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80"/>
        <w:rPr>
          <w:color w:val="00007f"/>
        </w:rPr>
      </w:pPr>
      <w:r>
        <w:rPr>
          <w:rFonts w:ascii="Arial" w:hAnsi="Arial"/>
          <w:b/>
          <w:color w:val="00007f"/>
          <w:sz w:val="52"/>
        </w:rPr>
        <w:t>IT Associate Systems Engineer</w:t>
      </w:r>
      <w:r>
        <w:rPr>
          <w:color w:val="00007f"/>
        </w:rPr>
      </w:r>
    </w:p>
    <w:p>
      <w:pPr>
        <w:rPr>
          <w:rFonts w:ascii="Arial" w:hAnsi="Arial"/>
          <w:i/>
          <w:color w:val="555555"/>
          <w:sz w:val="28"/>
        </w:rPr>
      </w:pPr>
      <w:r>
        <w:rPr>
          <w:rFonts w:ascii="Arial" w:hAnsi="Arial"/>
          <w:i/>
          <w:color w:val="555555"/>
          <w:sz w:val="28"/>
        </w:rPr>
        <w:t>Versetal Information Systems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single" w:sz="12" w:space="4" w:color="1F5C99" tmln="3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/>
    </w:p>
    <w:p>
      <w:pPr>
        <w:spacing w:before="40" w:after="40"/>
      </w:pPr>
      <w:r>
        <w:rPr>
          <w:rFonts w:ascii="Arial" w:hAnsi="Arial"/>
          <w:b/>
          <w:color w:val="555555"/>
        </w:rPr>
        <w:t xml:space="preserve">Job Title: </w:t>
      </w:r>
      <w:r>
        <w:rPr>
          <w:rFonts w:ascii="Arial" w:hAnsi="Arial"/>
        </w:rPr>
        <w:t>Associate Systems Engineer</w:t>
      </w:r>
      <w:r/>
    </w:p>
    <w:p>
      <w:pPr>
        <w:spacing w:before="40" w:after="40"/>
        <w:rPr>
          <w:rFonts w:ascii="Arial" w:hAnsi="Arial"/>
          <w:color w:val="365f91"/>
          <w:sz w:val="24"/>
          <w:shd w:val="clear" w:fill="ffffff"/>
        </w:rPr>
      </w:pPr>
      <w:r>
        <w:rPr>
          <w:rFonts w:ascii="Arial" w:hAnsi="Arial"/>
          <w:b/>
          <w:color w:val="555555"/>
        </w:rPr>
        <w:t xml:space="preserve">Department: </w:t>
      </w:r>
      <w:r>
        <w:rPr>
          <w:rFonts w:ascii="Arial" w:hAnsi="Arial"/>
        </w:rPr>
        <w:t>Information Technology - Managed Services</w:t>
      </w:r>
      <w:r>
        <w:br w:type="textWrapping"/>
      </w:r>
      <w:r>
        <w:rPr>
          <w:rFonts w:ascii="Arial" w:hAnsi="Arial"/>
          <w:b/>
          <w:color w:val="555555"/>
        </w:rPr>
        <w:t>Location:</w:t>
      </w:r>
      <w:r>
        <w:rPr>
          <w:rFonts w:ascii="Arial" w:hAnsi="Arial"/>
        </w:rPr>
        <w:t xml:space="preserve"> Quincy (Marina Bay), MA – with frequent travel to client sites in the Boston/Waltham/Cambridge </w:t>
      </w:r>
      <w:r>
        <w:rPr>
          <w:rFonts w:ascii="Arial" w:hAnsi="Arial"/>
          <w:b/>
          <w:color w:val="555555"/>
        </w:rPr>
        <w:t>area</w:t>
      </w:r>
      <w:r>
        <w:rPr>
          <w:rFonts w:ascii="Arial" w:hAnsi="Arial"/>
          <w:color w:val="365f91"/>
          <w:sz w:val="24"/>
          <w:shd w:val="clear" w:fill="ffffff"/>
        </w:rPr>
      </w:r>
    </w:p>
    <w:p>
      <w:pPr>
        <w:spacing w:before="40" w:after="40"/>
      </w:pPr>
      <w:r>
        <w:rPr>
          <w:rFonts w:ascii="Arial" w:hAnsi="Arial"/>
          <w:b/>
          <w:color w:val="555555"/>
        </w:rPr>
        <w:t xml:space="preserve">Reports To: </w:t>
      </w:r>
      <w:r>
        <w:rPr>
          <w:rFonts w:ascii="Arial" w:hAnsi="Arial"/>
        </w:rPr>
        <w:t>Senior Systems Engineer / Service Delivery Manager</w:t>
      </w:r>
      <w:r/>
    </w:p>
    <w:p>
      <w:pPr>
        <w:spacing w:before="320" w:after="80"/>
        <w:pBdr>
          <w:top w:val="nil" w:sz="0" w:space="3" w:color="000000" tmln="20, 20, 20, 0, 60"/>
          <w:left w:val="nil" w:sz="0" w:space="3" w:color="000000" tmln="20, 20, 20, 0, 60"/>
          <w:bottom w:val="single" w:sz="6" w:space="4" w:color="1F5C99" tmln="15, 20, 20, 0, 80"/>
          <w:right w:val="nil" w:sz="0" w:space="3" w:color="000000" tmln="20, 20, 20, 0, 60"/>
          <w:between w:val="nil" w:sz="0" w:space="0" w:color="000000" tmln="20, 20, 20, 0, 0"/>
        </w:pBdr>
        <w:shd w:val="none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ROLE OVERVIEW</w:t>
      </w:r>
      <w:r>
        <w:rPr>
          <w:color w:val="00007f"/>
        </w:rPr>
      </w:r>
    </w:p>
    <w:p>
      <w:pPr>
        <w:spacing w:before="80" w:after="80"/>
      </w:pPr>
      <w:r>
        <w:rPr>
          <w:rFonts w:ascii="Arial" w:hAnsi="Arial"/>
        </w:rPr>
        <w:t>The Associate Systems Engineer plays a key role within a fast-paced Managed Service Provider environment, delivering proactive and reactive IT support across a diverse portfolio of clients. This role requires a technically versatile individual capable of managing cloud platforms, email security infrastructure, endpoint management, and third-party integrations. The ideal candidate thrives in a multi-tenant MSP setting, balancing client-facing communication with hands-on technical execution.</w:t>
      </w:r>
      <w:r/>
    </w:p>
    <w:p>
      <w:pPr>
        <w:spacing w:before="320" w:after="80"/>
        <w:pBdr>
          <w:top w:val="nil" w:sz="0" w:space="3" w:color="000000" tmln="20, 20, 20, 0, 60"/>
          <w:left w:val="nil" w:sz="0" w:space="3" w:color="000000" tmln="20, 20, 20, 0, 60"/>
          <w:bottom w:val="single" w:sz="6" w:space="4" w:color="1F5C99" tmln="15, 20, 20, 0, 80"/>
          <w:right w:val="nil" w:sz="0" w:space="3" w:color="000000" tmln="20, 20, 20, 0, 60"/>
          <w:between w:val="nil" w:sz="0" w:space="0" w:color="000000" tmln="20, 20, 20, 0, 0"/>
        </w:pBdr>
        <w:shd w:val="none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KEY RESPONSIBILITIES</w:t>
      </w:r>
      <w:r>
        <w:rPr>
          <w:color w:val="00007f"/>
        </w:rPr>
      </w:r>
    </w:p>
    <w:p>
      <w:pPr>
        <w:spacing w:before="200" w:after="40"/>
      </w:pPr>
      <w:r>
        <w:rPr>
          <w:rFonts w:ascii="Arial" w:hAnsi="Arial"/>
          <w:b/>
          <w:color w:val="2e2e2e"/>
        </w:rPr>
        <w:t>Microsoft 365 Administration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Provision, configure, and manage Microsoft 365 tenants across multiple client environments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Administer Exchange Online, SharePoint, Teams, OneDrive, and licensing assignments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Manage M365 security settings including Conditional Access, MFA enforcement, and Secure Score improvements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Handle user lifecycle management - onboarding, offboarding, and role changes across client tenants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Monitor and respond to M365 service health alerts and compliance reports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Configure and maintain Microsoft Defender for Office 365 policies</w:t>
      </w:r>
      <w:r/>
    </w:p>
    <w:p>
      <w:pPr>
        <w:spacing w:before="200" w:after="40"/>
      </w:pPr>
      <w:r>
        <w:rPr>
          <w:rFonts w:ascii="Arial" w:hAnsi="Arial"/>
          <w:b/>
          <w:color w:val="2e2e2e"/>
        </w:rPr>
        <w:t>Email Security &amp; Anti-Spam Management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  <w:b/>
        </w:rPr>
        <w:t xml:space="preserve">Deploy, configure, and manage email security platforms including: </w:t>
      </w:r>
      <w:r>
        <w:rPr>
          <w:rFonts w:ascii="Arial" w:hAnsi="Arial"/>
        </w:rPr>
        <w:t>Mimecast, Proofpoint, Barracuda, and Microsoft Defender for Office 365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Manage inbound/outbound mail flow rules, anti-spam, anti-phishing, and sandboxing policies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Investigate and remediate email security incidents including phishing, spoofing, and Business Email Compromise (BEC) attempts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Manage email quarantine, allow/block lists, and user-reported message workflows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Maintain SPF, DKIM, and DMARC records for client domains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Perform periodic policy reviews to align with evolving threat landscapes</w:t>
      </w:r>
      <w:r/>
    </w:p>
    <w:p>
      <w:pPr>
        <w:spacing w:before="200" w:after="40"/>
      </w:pPr>
      <w:r>
        <w:rPr>
          <w:rFonts w:ascii="Arial" w:hAnsi="Arial"/>
          <w:b/>
          <w:color w:val="2e2e2e"/>
        </w:rPr>
        <w:t>Microsoft Intune &amp; Endpoint Management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Enroll and manage Windows, macOS, iOS, and Android devices across client environments using Microsoft Intune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Create and deploy device compliance policies, configuration profiles, and security baselines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Manage application deployment, updates, and removal through the Intune app management portal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Configure Windows Autopilot for zero-touch device provisioning and onboarding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Enforce BitLocker encryption, PIN/password policies, and Conditional Access for managed devices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Monitor device health and compliance status, and remediate non-compliant endpoints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Integrate Intune with Azure AD (Entra ID) for seamless identity and access management</w:t>
      </w:r>
      <w:r/>
    </w:p>
    <w:p>
      <w:pPr>
        <w:spacing w:before="200" w:after="40"/>
      </w:pPr>
      <w:r>
        <w:rPr>
          <w:rFonts w:ascii="Arial" w:hAnsi="Arial"/>
          <w:b/>
          <w:color w:val="2e2e2e"/>
        </w:rPr>
        <w:t>Azure &amp; Third-Party Integration Troubleshooting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Assist in managing Azure Active Directory (Entra ID) including user/group management, SSO, and app registrations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Troubleshoot third-party application integrations with Azure AD, including SAML, OAuth, and OIDC authentication issues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Diagnose and resolve synchronization issues between on-premises Active Directory and Azure AD Connect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Support clients with Azure-hosted workloads including virtual machines, storage, and networking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Troubleshoot API and connector integrations between client line-of-business applications and Microsoft/cloud services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Coordinate with vendors and third-party support teams to resolve integration and compatibility issues</w:t>
      </w:r>
      <w:r/>
    </w:p>
    <w:p>
      <w:pPr>
        <w:spacing w:before="200" w:after="40"/>
      </w:pPr>
      <w:r>
        <w:rPr>
          <w:rFonts w:ascii="Arial" w:hAnsi="Arial"/>
          <w:b/>
          <w:color w:val="2e2e2e"/>
        </w:rPr>
        <w:t>General Systems &amp; Infrastructure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Install, configure, and maintain servers, operating systems, and hardware/software across client environments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Administer on-premises and hybrid Active Directory, DNS, DHCP, and Group Policy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Support network infrastructure including switches, routers, firewalls, and VPNs for MSP clients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Participate in backup, disaster recovery, and business continuity planning using tools such as Veeam, Datto, or Acronis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Monitor system performance via RMM platforms (e.g., ConnectWise, NinjaRMM, Kaseya) and respond proactively to alerts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Document client configurations, SOPs, and change records within the MSP's PSA/documentation platform (e.g., IT Glue, Hudu, ConnectWise Manage)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Respond to escalated helpdesk tickets requiring systems-level troubleshooting within defined SLA windows</w:t>
      </w:r>
      <w:r/>
    </w:p>
    <w:p>
      <w:pPr>
        <w:spacing w:before="320" w:after="80"/>
        <w:pBdr>
          <w:top w:val="nil" w:sz="0" w:space="3" w:color="000000" tmln="20, 20, 20, 0, 60"/>
          <w:left w:val="nil" w:sz="0" w:space="3" w:color="000000" tmln="20, 20, 20, 0, 60"/>
          <w:bottom w:val="single" w:sz="6" w:space="4" w:color="1F5C99" tmln="15, 20, 20, 0, 80"/>
          <w:right w:val="nil" w:sz="0" w:space="3" w:color="000000" tmln="20, 20, 20, 0, 60"/>
          <w:between w:val="nil" w:sz="0" w:space="0" w:color="000000" tmln="20, 20, 20, 0, 0"/>
        </w:pBdr>
        <w:shd w:val="none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REQUIRED QUALIFICATIONS</w:t>
      </w:r>
      <w:r>
        <w:rPr>
          <w:color w:val="00007f"/>
        </w:rPr>
      </w:r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Bachelor's degree in Computer Science, Information Technology, or related field (or equivalent experience)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1-3 years of experience in a systems, network, or IT support role - MSP experience strongly preferred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Hands-on experience with Microsoft 365 administration across multiple tenants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Working knowledge of Windows Server and/or Linux environments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Familiarity with email security platforms such as Mimecast, Proofpoint, Barracuda, or similar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Basic understanding of Azure Active Directory and hybrid identity environments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Solid grasp of networking concepts: TCP/IP, DNS, DHCP, VLANs, firewall rules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Strong analytical, troubleshooting, and problem-solving skills</w:t>
      </w:r>
      <w:r/>
    </w:p>
    <w:p>
      <w:pPr>
        <w:spacing w:before="320" w:after="80"/>
        <w:pBdr>
          <w:top w:val="nil" w:sz="0" w:space="3" w:color="000000" tmln="20, 20, 20, 0, 60"/>
          <w:left w:val="nil" w:sz="0" w:space="3" w:color="000000" tmln="20, 20, 20, 0, 60"/>
          <w:bottom w:val="single" w:sz="6" w:space="4" w:color="1F5C99" tmln="15, 20, 20, 0, 80"/>
          <w:right w:val="nil" w:sz="0" w:space="3" w:color="000000" tmln="20, 20, 20, 0, 60"/>
          <w:between w:val="nil" w:sz="0" w:space="0" w:color="000000" tmln="20, 20, 20, 0, 0"/>
        </w:pBdr>
        <w:shd w:val="none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PREFERRED QUALIFICATIONS</w:t>
      </w:r>
      <w:r>
        <w:rPr>
          <w:color w:val="00007f"/>
        </w:rPr>
      </w:r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Microsoft certifications: MS-102 (Endpoint Administrator), AZ-104 (Azure Administrator), SC-300 (Identity &amp; Access), or AZ-900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CompTIA certifications: A+, Network+, Security+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Experience with Microsoft Intune, Autopilot, and Endpoint Configuration Manager (MECM/SCCM)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Familiarity with RMM and PSA platforms: ConnectWise, NinjaRMM, Kaseya, Autotask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Experience with SIEM/security monitoring tools in a managed SOC or MSP context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Knowledge of PowerShell scripting for M365 and Azure automation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ITIL Foundation certification</w:t>
      </w:r>
      <w:r/>
    </w:p>
    <w:p>
      <w:pPr>
        <w:spacing w:before="320" w:after="80"/>
        <w:pBdr>
          <w:top w:val="nil" w:sz="0" w:space="3" w:color="000000" tmln="20, 20, 20, 0, 60"/>
          <w:left w:val="nil" w:sz="0" w:space="3" w:color="000000" tmln="20, 20, 20, 0, 60"/>
          <w:bottom w:val="single" w:sz="6" w:space="4" w:color="1F5C99" tmln="15, 20, 20, 0, 80"/>
          <w:right w:val="nil" w:sz="0" w:space="3" w:color="000000" tmln="20, 20, 20, 0, 60"/>
          <w:between w:val="nil" w:sz="0" w:space="0" w:color="000000" tmln="20, 20, 20, 0, 0"/>
        </w:pBdr>
        <w:shd w:val="none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SKILLS &amp; COMPETENCIES</w:t>
      </w:r>
      <w:r>
        <w:rPr>
          <w:color w:val="00007f"/>
        </w:rPr>
      </w:r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Ability to manage and context-switch across multiple client environments simultaneously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Strong client-facing communication - able to explain technical issues clearly to non-technical stakeholders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Detail-oriented with a commitment to thorough documentation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Proactive mindset - identifies issues before they impact clients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Comfortable working within ticketing SLAs and escalation workflows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Eagerness to stay current with Microsoft product updates, security advisories, and MSP industry trends</w:t>
      </w:r>
      <w:r/>
    </w:p>
    <w:p>
      <w:pPr>
        <w:spacing w:before="320" w:after="80"/>
        <w:pBdr>
          <w:top w:val="nil" w:sz="0" w:space="3" w:color="000000" tmln="20, 20, 20, 0, 60"/>
          <w:left w:val="nil" w:sz="0" w:space="3" w:color="000000" tmln="20, 20, 20, 0, 60"/>
          <w:bottom w:val="single" w:sz="6" w:space="4" w:color="1F5C99" tmln="15, 20, 20, 0, 80"/>
          <w:right w:val="nil" w:sz="0" w:space="3" w:color="000000" tmln="20, 20, 20, 0, 60"/>
          <w:between w:val="nil" w:sz="0" w:space="0" w:color="000000" tmln="20, 20, 20, 0, 0"/>
        </w:pBdr>
        <w:shd w:val="none"/>
        <w:rPr>
          <w:color w:val="00007f"/>
        </w:rPr>
      </w:pPr>
      <w:r>
        <w:rPr>
          <w:rFonts w:ascii="Arial" w:hAnsi="Arial"/>
          <w:b/>
          <w:color w:val="00007f"/>
          <w:sz w:val="24"/>
        </w:rPr>
        <w:t>WORK ENVIRONMENT &amp; CONDITIONS</w:t>
      </w:r>
      <w:r>
        <w:rPr>
          <w:color w:val="00007f"/>
        </w:rPr>
      </w:r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Full-time; hybrid or remote options may be available depending on client needs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Occasional on-site client visits may be required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On-call or after-hours support rotation may apply</w:t>
      </w:r>
      <w:r/>
    </w:p>
    <w:p>
      <w:pPr>
        <w:pStyle w:val="para22"/>
        <w:numPr>
          <w:ilvl w:val="0"/>
          <w:numId w:val="9"/>
        </w:numPr>
        <w:ind w:left="360" w:hanging="360"/>
        <w:spacing w:before="20" w:after="20"/>
      </w:pPr>
      <w:r>
        <w:rPr>
          <w:rFonts w:ascii="Arial" w:hAnsi="Arial"/>
        </w:rPr>
        <w:t>May involve lifting/moving equipment up to 50 lbs</w:t>
      </w:r>
      <w:r/>
    </w:p>
    <w:p>
      <w:pPr>
        <w:spacing w:before="400" w:after="0"/>
        <w:pBdr>
          <w:top w:val="single" w:sz="4" w:space="4" w:color="CCCCCC" tmln="10, 20, 20, 0, 8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rFonts w:ascii="Arial" w:hAnsi="Arial"/>
          <w:i/>
          <w:color w:val="888888"/>
          <w:sz w:val="18"/>
        </w:rPr>
        <w:t>Salary range and benefits vary by organization and location.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800" w:top="1440" w:right="180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charset w:val="00"/>
    <w:family w:val="auto"/>
    <w:pitch w:val="default"/>
  </w:font>
  <w:font w:name="Calibri">
    <w:charset w:val="00"/>
    <w:family w:val="auto"/>
    <w:pitch w:val="default"/>
  </w:font>
  <w:font w:name="Courier">
    <w:charset w:val="00"/>
    <w:family w:val="auto"/>
    <w:pitch w:val="default"/>
  </w:font>
  <w:font w:name="Arial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Numbered list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Numbered list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Numbered list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Numbered list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Numbered list 5"/>
    <w:lvl w:ilvl="0">
      <w:numFmt w:val="bullet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Numbered list 6"/>
    <w:lvl w:ilvl="0">
      <w:numFmt w:val="bullet"/>
      <w:pStyle w:val="para24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Numbered list 7"/>
    <w:lvl w:ilvl="0">
      <w:numFmt w:val="bullet"/>
      <w:pStyle w:val="para23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Numbered list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Numbered list 9"/>
    <w:lvl w:ilvl="0">
      <w:numFmt w:val="bullet"/>
      <w:pStyle w:val="para22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"/>
    <w:tmLastPosSelect w:val="1"/>
    <w:tmLastPosFrameIdx w:val="0"/>
    <w:tmLastPosCaret>
      <w:tmLastPosPgfIdx w:val="70"/>
      <w:tmLastPosIdx w:val="0"/>
    </w:tmLastPosCaret>
    <w:tmLastPosAnchor>
      <w:tmLastPosPgfIdx w:val="70"/>
      <w:tmLastPosIdx w:val="29"/>
    </w:tmLastPosAnchor>
    <w:tmLastPosTblRect w:left="0" w:top="0" w:right="0" w:bottom="0"/>
  </w:tmLastPos>
  <w:tmAppRevision w:date="1772554669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Chis Sorel</cp:lastModifiedBy>
  <cp:revision>2</cp:revision>
  <dcterms:created xsi:type="dcterms:W3CDTF">2013-12-23T23:15:00Z</dcterms:created>
  <dcterms:modified xsi:type="dcterms:W3CDTF">2026-03-03T16:17:49Z</dcterms:modified>
</cp:coreProperties>
</file>