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A2543"/>
          <w:sz w:val="40"/>
          <w:szCs w:val="40"/>
        </w:rPr>
        <w:t xml:space="preserve">Senior Systems Engineer</w:t>
      </w:r>
    </w:p>
    <w:p>
      <w:p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Versetal Information Systems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Job Title: </w:t>
      </w:r>
      <w:r>
        <w:rPr>
          <w:rFonts w:ascii="Arial" w:cs="Arial" w:eastAsia="Arial" w:hAnsi="Arial"/>
          <w:sz w:val="22"/>
          <w:szCs w:val="22"/>
        </w:rPr>
        <w:t xml:space="preserve">Senior Systems Engineer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Department: </w:t>
      </w:r>
      <w:r>
        <w:rPr>
          <w:rFonts w:ascii="Arial" w:cs="Arial" w:eastAsia="Arial" w:hAnsi="Arial"/>
          <w:sz w:val="22"/>
          <w:szCs w:val="22"/>
        </w:rPr>
        <w:t xml:space="preserve">Information Technology – Managed Services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Quincy (Marina Bay), MA – with frequent travel to client sites in the Boston/Waltham/Cambridge area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Reports To: </w:t>
      </w:r>
      <w:r>
        <w:rPr>
          <w:rFonts w:ascii="Arial" w:cs="Arial" w:eastAsia="Arial" w:hAnsi="Arial"/>
          <w:sz w:val="22"/>
          <w:szCs w:val="22"/>
        </w:rPr>
        <w:t xml:space="preserve">Service Delivery Manager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Experience: </w:t>
      </w:r>
      <w:r>
        <w:rPr>
          <w:rFonts w:ascii="Arial" w:cs="Arial" w:eastAsia="Arial" w:hAnsi="Arial"/>
          <w:sz w:val="22"/>
          <w:szCs w:val="22"/>
        </w:rPr>
        <w:t xml:space="preserve">5+ years in systems engineering or IT infrastructure; MSP experience strongly preferred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543"/>
          <w:sz w:val="30"/>
          <w:szCs w:val="30"/>
        </w:rPr>
        <w:t xml:space="preserve">ROLE OVERVIEW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Senior Systems Engineer is a senior technical contributor within Versetal’s Managed Services practice, responsible for administering and troubleshooting complex cloud and hybrid infrastructure across a diverse client portfolio. This role requires deep expertise in Microsoft 365, Azure IaaS, Entra ID, and endpoint management, with the judgment to operate independently on high-priority client escalations in a multi-tenant MSP environment.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543"/>
          <w:sz w:val="30"/>
          <w:szCs w:val="30"/>
        </w:rPr>
        <w:t xml:space="preserve">KEY RESPONSIBILITIES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Microsoft 365 Administration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 M365 tenants across multiple clients including Exchange Online, SharePoint, Teams, OneDrive, and licensing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Administer Conditional Access, MFA enforcement, Secure Score optimization, and Defender for Office 365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Lead user lifecycle management (onboarding, offboarding, role transitions) across client tenants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Maintain SPF, DKIM, and DMARC records; manage email security platforms including Mimecast, Proofpoint, or Barracuda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Entra ID &amp; Identity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Administer Entra ID including users, groups, dynamic membership rules, role assignments, and PIM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Design and enforce Conditional Access policies, MFA methods, FIDO2/passkey policies, and identity protection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 SSO, app registrations, and SAML/OAuth/OIDC integrations with third-party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Diagnose and resolve Azure AD Connect sync issues and hybrid identity conflicts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Windows Hello for Business in hybrid and cloud-only environments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Azure IaaS &amp; Cloud Infrastructure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and manage Azure VMs, virtual networks, NSGs, load balancers, storage accounts, and VPN Gateways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Configure and maintain Site-to-Site IPsec VPNs between Azure VPN Gateway and on-premises devices (e.g., Meraki MX)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 Azure subscriptions via CSP including RBAC, cost management, and Azure Lighthouse for multi-tenant delegation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Administer Azure Backup, Azure Site Recovery, and DR strategies for client workloads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Apply Azure governance controls via Policy and Management Groups across multi-tenant environments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 Azure and Entra ID administration using PowerShell and Microsoft Graph API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Microsoft Intune &amp; Endpoint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Enroll and manage Windows, macOS, iOS, and Android devices across client environments using Intune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and maintain compliance policies, configuration profiles, security baselines, and update rings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Configure Windows Autopilot for zero-touch provisioning including profiles, deployment groups, and ESP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Integrate Intune with Entra ID and EDR tools (e.g., SentinelOne) for unified endpoint security posture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and remediate non-compliant devices; manage policy configurations via PowerShell and Graph API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General Systems &amp; Infrastructure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Administer on-premises and hybrid Active Directory, DNS, DHCP, Group Policy, and domain functional levels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 network infrastructure including Meraki MX/switches, UniFi, VLANs, firewall rules, and VPN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 backup and DR platforms (Datto, Veeam, Acronis); troubleshoot VSS, snapshot, and replication issues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infrastructure via ConnectWise RMM and respond proactively to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Maintain documentation of client environments, SOPs, and change records in Autotask and IT Glue/Hudu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Own escalated tickets requiring advanced systems-level troubleshooting within defined SLA windows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543"/>
          <w:sz w:val="30"/>
          <w:szCs w:val="30"/>
        </w:rPr>
        <w:t xml:space="preserve">REQUIRED QUALIFICATIONS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5+ years in a systems engineering or IT infrastructure role – MSP experience strongly preferred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Deep hands-on expertise with Microsoft 365 administration across multiple tenants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Proven experience with Azure IaaS: VMs, virtual networking, VPN Gateways, storage, and RBAC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Strong working knowledge of Entra ID, hybrid identity, Conditional Access, and identity protection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Practical experience with Microsoft Intune, Autopilot, and endpoint compliance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Proficiency in PowerShell and Microsoft Graph API for cloud and on-premises automation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Solid networking fundamentals: TCP/IP, DNS, DHCP, VLANs, routing, and firewall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Strong independent troubleshooting skills across complex, multi-layer infrastructure issues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543"/>
          <w:sz w:val="30"/>
          <w:szCs w:val="30"/>
        </w:rPr>
        <w:t xml:space="preserve">PREFERRED QUALIFICATIONS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Microsoft certifications: AZ-104, MS-102, SC-300, or AZ-500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Experience with Azure Lighthouse, CSP subscription management, and multi-tenant Azure governance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Familiarity with SentinelOne or other EDR/XDR platforms integrated with Intune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Experience with SIEM/security monitoring tools (Wazuh, Microsoft Sentinel) in an MSP or SOC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Knowledge of Meraki MX/SD-WAN, Site-to-Site VPN, and AnyConnect/Client VPN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Experience with ConnectWise RMM and Autotask PSA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ITIL Foundation certification or equivalent; Bachelor’s degree in IT/CS or equivalent experience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543"/>
          <w:sz w:val="30"/>
          <w:szCs w:val="30"/>
        </w:rPr>
        <w:t xml:space="preserve">SKILLS &amp; COMPETENCIES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Manages competing priorities across multiple client environments simultaneously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Strong client-facing communication – translates technical issues clearly for non-technical stakeholders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Ownership mindset – takes initiative, follows issues through to resolution, and proactively identifies risk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Detail-oriented with a commitment to thorough documentation and change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Stays current with Microsoft product updates, Azure roadmap changes, and MSP industry trends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543"/>
          <w:sz w:val="30"/>
          <w:szCs w:val="30"/>
        </w:rPr>
        <w:t xml:space="preserve">WORK ENVIRONMENT &amp; 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Full-time; hybrid schedule with remote and on-site flexibility depending on client needs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Frequent travel to client sites across the Greater Boston/Waltham/Cambridge area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On-call or after-hours support rotation may apply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May involve lifting/moving equipment up to 50 lbs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Salary range and benefits vary by organization and location.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BF46" w:sz="6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Versetal Information Systems  •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BF46" w:sz="8"/>
      </w:pBdr>
      <w:spacing w:after="100"/>
    </w:pPr>
    <w:r>
      <w:rPr>
        <w:rFonts w:ascii="Arial" w:cs="Arial" w:eastAsia="Arial" w:hAnsi="Arial"/>
        <w:b/>
        <w:bCs/>
        <w:color w:val="0A2543"/>
        <w:sz w:val="26"/>
        <w:szCs w:val="26"/>
      </w:rPr>
      <w:t xml:space="preserve">Senior Systems Engineer</w:t>
    </w:r>
    <w:r>
      <w:rPr>
        <w:rFonts w:ascii="Arial" w:cs="Arial" w:eastAsia="Arial" w:hAnsi="Arial"/>
        <w:color w:val="888888"/>
        <w:sz w:val="22"/>
        <w:szCs w:val="22"/>
      </w:rPr>
      <w:t xml:space="preserve">     |     Versetal Information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BBF46" w:sz="12" w:space="4"/>
      </w:pBdr>
      <w:spacing w:after="80" w:before="200"/>
      <w:outlineLvl w:val="0"/>
    </w:pPr>
    <w:rPr>
      <w:rFonts w:ascii="Arial" w:cs="Arial" w:eastAsia="Arial" w:hAnsi="Arial"/>
      <w:b/>
      <w:bCs/>
      <w:color w:val="0A254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0A254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2026-03-25T13:13:37.642Z</dcterms:created>
  <dcterms:modified xsi:type="dcterms:W3CDTF">2026-03-25T13:13:37.642Z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