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b/>
          <w:bCs/>
          <w:caps/>
          <w:sz w:val="19"/>
          <w:szCs w:val="19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-118110</wp:posOffset>
            </wp:positionH>
            <wp:positionV relativeFrom="paragraph">
              <wp:posOffset>3810</wp:posOffset>
            </wp:positionV>
            <wp:extent cx="942975" cy="923925"/>
            <wp:effectExtent l="0" t="0" r="0" b="0"/>
            <wp:wrapSquare wrapText="bothSides"/>
            <wp:docPr id="1" name="Рисунок 8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 descr="mai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aps/>
          <w:sz w:val="19"/>
          <w:szCs w:val="19"/>
        </w:rPr>
        <w:t>МИНИСТЕРСТВО науки и высшего ОБРАЗОВАНИЯ</w:t>
        <w:br/>
        <w:t>РОссИЙСКОЙ ФЕДЕРАЦИИ</w:t>
      </w:r>
    </w:p>
    <w:p>
      <w:pPr>
        <w:pStyle w:val="Normal"/>
        <w:spacing w:lineRule="auto" w:line="276"/>
        <w:ind w:hanging="993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76"/>
        <w:jc w:val="center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ФЕДЕРАЛЬНОЕ ГОСУДАРСТВЕННОЕ </w:t>
      </w:r>
      <w:r>
        <w:rPr>
          <w:b/>
          <w:bCs/>
          <w:sz w:val="20"/>
          <w:szCs w:val="20"/>
        </w:rPr>
        <w:t>АВТОНОМНОЕ</w:t>
      </w:r>
      <w:r>
        <w:rPr>
          <w:b/>
          <w:bCs/>
          <w:sz w:val="20"/>
          <w:szCs w:val="20"/>
        </w:rPr>
        <w:t xml:space="preserve"> ОБРАЗОВАТЕЛЬНОЕ</w:t>
      </w:r>
    </w:p>
    <w:p>
      <w:pPr>
        <w:pStyle w:val="Normal"/>
        <w:spacing w:lineRule="auto" w:line="276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УЧРЕЖДЕНИЕ ВЫСШЕГО ОБРАЗОВАНИЯ</w:t>
      </w:r>
    </w:p>
    <w:p>
      <w:pPr>
        <w:pStyle w:val="Normal"/>
        <w:spacing w:lineRule="auto" w:line="276"/>
        <w:jc w:val="center"/>
        <w:rPr>
          <w:b/>
          <w:bCs/>
          <w:spacing w:val="22"/>
          <w:sz w:val="20"/>
          <w:szCs w:val="20"/>
        </w:rPr>
      </w:pPr>
      <w:r>
        <mc:AlternateContent>
          <mc:Choice Requires="wps">
            <w:drawing>
              <wp:anchor distT="0" distB="3810" distL="113665" distR="114300" simplePos="0" relativeHeight="3" behindDoc="0" locked="0" layoutInCell="0" allowOverlap="1" wp14:anchorId="5D75E843">
                <wp:simplePos x="0" y="0"/>
                <wp:positionH relativeFrom="margin">
                  <wp:posOffset>137795</wp:posOffset>
                </wp:positionH>
                <wp:positionV relativeFrom="paragraph">
                  <wp:posOffset>90805</wp:posOffset>
                </wp:positionV>
                <wp:extent cx="711835" cy="339090"/>
                <wp:effectExtent l="0" t="0" r="0" b="3810"/>
                <wp:wrapSquare wrapText="bothSides"/>
                <wp:docPr id="2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720" cy="33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.85pt;margin-top:7.15pt;width:56pt;height:26.65pt;mso-wrap-style:none;v-text-anchor:middle;mso-position-horizontal-relative:margin" wp14:anchorId="5D75E843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pacing w:val="22"/>
          <w:sz w:val="20"/>
          <w:szCs w:val="20"/>
        </w:rPr>
        <w:t>«МОСКОВСКИЙ АВИАЦИОННЫЙ ИНСТИТУТ</w:t>
      </w:r>
    </w:p>
    <w:p>
      <w:pPr>
        <w:pStyle w:val="Normal"/>
        <w:spacing w:lineRule="auto" w:line="276"/>
        <w:jc w:val="center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(национальный исследовательский университет)»</w:t>
      </w:r>
    </w:p>
    <w:p>
      <w:pPr>
        <w:pStyle w:val="Normal"/>
        <w:spacing w:lineRule="exact" w:line="218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pBdr>
          <w:top w:val="single" w:sz="18" w:space="1" w:color="000000"/>
        </w:pBdr>
        <w:spacing w:lineRule="auto" w:line="360"/>
        <w:jc w:val="center"/>
        <w:rPr/>
      </w:pPr>
      <w:r>
        <w:rPr/>
      </w:r>
    </w:p>
    <w:p>
      <w:pPr>
        <w:pStyle w:val="Normal"/>
        <w:pBdr>
          <w:top w:val="single" w:sz="18" w:space="1" w:color="000000"/>
        </w:pBdr>
        <w:spacing w:lineRule="auto" w:line="360"/>
        <w:jc w:val="center"/>
        <w:rPr/>
      </w:pPr>
      <w:r>
        <w:rPr/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Институт № 3 «Системы управления, информатика и электроэнергетика»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Кафедра 304 «Вычислительные машины, системы и сети»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 w:start="0"/>
        <w:jc w:val="center"/>
        <w:rPr>
          <w:color w:themeColor="text1" w:val="000000"/>
          <w:szCs w:val="28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Теория вычислительных процессов</w:t>
      </w:r>
    </w:p>
    <w:p>
      <w:pPr>
        <w:pStyle w:val="Normal"/>
        <w:jc w:val="center"/>
        <w:rPr>
          <w:color w:themeColor="text1" w:val="000000"/>
          <w:szCs w:val="28"/>
        </w:rPr>
      </w:pPr>
      <w:r>
        <w:rPr>
          <w:color w:themeColor="text1" w:val="000000"/>
          <w:szCs w:val="28"/>
          <w:shd w:fill="FFFFFF" w:val="clear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 xml:space="preserve">Отчёт по </w:t>
      </w:r>
      <w:r>
        <w:rPr>
          <w:szCs w:val="28"/>
        </w:rPr>
        <w:t>практическому занятию №1</w:t>
      </w:r>
    </w:p>
    <w:p>
      <w:pPr>
        <w:pStyle w:val="BodyText"/>
        <w:jc w:val="center"/>
        <w:rPr>
          <w:szCs w:val="28"/>
        </w:rPr>
      </w:pPr>
      <w:bookmarkStart w:id="0" w:name="docs-internal-guid-7fec53e6-7fff-fcd9-d1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 теме «Моделирование процессов и верификация в</w:t>
      </w:r>
    </w:p>
    <w:p>
      <w:pPr>
        <w:pStyle w:val="BodyText"/>
        <w:bidi w:val="0"/>
        <w:spacing w:lineRule="auto" w:line="310" w:before="0" w:after="160"/>
        <w:ind w:hanging="0" w:start="0" w:end="0"/>
        <w:jc w:val="center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Spin/Promela. Проверка отсутствия deadlock»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Вариант №13</w:t>
      </w:r>
      <w:r>
        <w:rPr>
          <w:szCs w:val="28"/>
        </w:rPr>
        <w:br/>
      </w:r>
    </w:p>
    <w:p>
      <w:pPr>
        <w:pStyle w:val="Normal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>
          <w:szCs w:val="28"/>
          <w:lang w:val="ru-RU"/>
        </w:rPr>
      </w:pPr>
      <w:r>
        <w:rPr/>
      </w:r>
    </w:p>
    <w:p>
      <w:pPr>
        <w:pStyle w:val="Normal"/>
        <w:spacing w:lineRule="auto" w:line="276"/>
        <w:ind w:hanging="1416" w:start="1416"/>
        <w:jc w:val="end"/>
        <w:rPr>
          <w:szCs w:val="28"/>
        </w:rPr>
      </w:pPr>
      <w:r>
        <w:rPr>
          <w:szCs w:val="28"/>
        </w:rPr>
        <w:t>Выполнил:</w:t>
      </w:r>
    </w:p>
    <w:p>
      <w:pPr>
        <w:pStyle w:val="Normal"/>
        <w:spacing w:lineRule="auto" w:line="276"/>
        <w:ind w:hanging="1416" w:start="1416"/>
        <w:jc w:val="end"/>
        <w:rPr>
          <w:szCs w:val="28"/>
        </w:rPr>
      </w:pPr>
      <w:r>
        <w:rPr>
          <w:szCs w:val="28"/>
        </w:rPr>
        <w:t>студент группы М3О-411Б-22</w:t>
      </w:r>
    </w:p>
    <w:p>
      <w:pPr>
        <w:pStyle w:val="Normal"/>
        <w:jc w:val="end"/>
        <w:rPr/>
      </w:pPr>
      <w:r>
        <w:rPr/>
        <w:t>Титов М.Р.</w:t>
      </w:r>
    </w:p>
    <w:p>
      <w:pPr>
        <w:pStyle w:val="Normal"/>
        <w:ind w:hanging="1416" w:start="1416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6"/>
        <w:ind w:firstLine="794" w:start="142"/>
        <w:jc w:val="end"/>
        <w:rPr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Проверил:</w:t>
      </w:r>
    </w:p>
    <w:p>
      <w:pPr>
        <w:pStyle w:val="Normal"/>
        <w:spacing w:lineRule="auto" w:line="276"/>
        <w:ind w:firstLine="794" w:start="142"/>
        <w:jc w:val="end"/>
        <w:rPr>
          <w:i/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 xml:space="preserve">доцент каф. 304, к.т.н. </w:t>
      </w:r>
      <w:r>
        <w:rPr>
          <w:color w:val="000000"/>
          <w:szCs w:val="28"/>
          <w:shd w:fill="FFFFFF" w:val="clear"/>
        </w:rPr>
        <w:t>Буянов С.В.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1" w:name="docs-internal-guid-edd83de6-7fff-3801-a0"/>
      <w:bookmarkEnd w:id="1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Цель работы</w:t>
      </w:r>
    </w:p>
    <w:p>
      <w:pPr>
        <w:pStyle w:val="BodyTex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 Сформировать у студентов практическое понимание связи между формальным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и </w:t>
      </w:r>
      <w:r>
        <w:rPr/>
        <w:t>моделями (FSM, CCS) и инструментами верификации.</w:t>
      </w:r>
    </w:p>
    <w:p>
      <w:pPr>
        <w:pStyle w:val="BodyText"/>
        <w:rPr/>
      </w:pPr>
      <w:r>
        <w:rPr/>
        <w:t>2 Научить базовым приемам построения моделей параллельных процессов на языке Promela.</w:t>
      </w:r>
    </w:p>
    <w:p>
      <w:pPr>
        <w:pStyle w:val="BodyText"/>
        <w:rPr/>
      </w:pPr>
      <w:r>
        <w:rPr/>
        <w:t>3 Привить навык анализа результатов верификации и поиска логических ошибок (deadlock) с использованием контрпримеров.</w:t>
      </w:r>
    </w:p>
    <w:p>
      <w:pPr>
        <w:pStyle w:val="BodyText"/>
        <w:bidi w:val="0"/>
        <w:spacing w:lineRule="auto" w:line="430" w:before="0" w:after="160"/>
        <w:ind w:firstLine="708" w:start="0" w:end="0"/>
        <w:jc w:val="both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2" w:name="docs-internal-guid-bde58abc-7fff-a2ba-62"/>
      <w:bookmarkEnd w:id="2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Ход выполнения работы</w:t>
      </w:r>
    </w:p>
    <w:p>
      <w:pPr>
        <w:pStyle w:val="Heading2"/>
        <w:numPr>
          <w:ilvl w:val="0"/>
          <w:numId w:val="0"/>
        </w:numPr>
        <w:bidi w:val="0"/>
        <w:spacing w:lineRule="auto" w:line="310" w:before="40" w:after="0"/>
        <w:ind w:hanging="0" w:start="0" w:end="0"/>
        <w:jc w:val="center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Задача № 1</w:t>
      </w:r>
    </w:p>
    <w:p>
      <w:pPr>
        <w:pStyle w:val="Normal"/>
        <w:ind w:hanging="0" w:start="0"/>
        <w:jc w:val="center"/>
        <w:rPr/>
      </w:pPr>
      <w:r>
        <w:rPr/>
        <w:t>«Гонка за принтером»</w:t>
      </w:r>
    </w:p>
    <w:p>
      <w:pPr>
        <w:pStyle w:val="Normal"/>
        <w:ind w:hanging="0" w:start="0"/>
        <w:rPr/>
      </w:pPr>
      <w:r>
        <w:rPr/>
        <w:t>Условие: Глобальная переменная printer_busy изначально 0 Процесс Task1 должен: если принтер свободен (printer_busy == 0), занять его (printer_busy = 1), печатать (print), освободить (printer_busy = 0). Процесс Task2 делает то же самое.</w:t>
      </w:r>
    </w:p>
    <w:p>
      <w:pPr>
        <w:pStyle w:val="ListParagraph"/>
        <w:ind w:hanging="0" w:start="0"/>
        <w:jc w:val="center"/>
        <w:rPr/>
      </w:pPr>
      <w:r>
        <w:rPr/>
      </w:r>
    </w:p>
    <w:p>
      <w:pPr>
        <w:pStyle w:val="ListParagraph"/>
        <w:ind w:hanging="0" w:start="0"/>
        <w:jc w:val="center"/>
        <w:rPr/>
      </w:pPr>
      <w:r>
        <w:rPr/>
        <w:t>Код модели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byte printer_busy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Task1()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printf("Task1: checking printer\n");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(printer_busy == 0)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printf("Task1: printer is free, taking it\n");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printer_busy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printf("Task1: printing...\n");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printf("Task1: releasing printer\n");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printer_busy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else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printf("Task1: printer busy\n");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fi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Task2()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printf("Task2: checking printer\n");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(printer_busy == 0)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printf("Task2: printer is free, taking it\n");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printer_busy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printf("Task2: printing...\n");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printf("Task2: releasing printer\n");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printer_busy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else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printf("Task2: printer busy\n");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fi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init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atomic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Task1();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Task2();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  <w:br/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drawing>
          <wp:inline distT="0" distB="0" distL="0" distR="0">
            <wp:extent cx="4895850" cy="1590675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 Результат работы программы 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8988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Рис. 2 Результат верификации</w:t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Вывод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работы была разработана программа на языке Promela, моделирующая доступ двух параллельных процессов к общему ресурсу (принтеру) с использованием флага-переменной. Результат выполнения программы показал наличие состояния гонки (race condition), когда оба процесса одновременно определили ресурс как свободный и захватили его. Верификация с помощью Spin не выявила формальных ошибок, так как в программе отсутствуют проверки корректности взаимного исключения.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bidi w:val="0"/>
        <w:spacing w:lineRule="auto" w:line="310" w:before="40" w:after="0"/>
        <w:ind w:hanging="0" w:start="0" w:end="0"/>
        <w:jc w:val="center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Задача №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2</w:t>
      </w:r>
    </w:p>
    <w:p>
      <w:pPr>
        <w:pStyle w:val="Normal"/>
        <w:bidi w:val="0"/>
        <w:spacing w:lineRule="auto" w:line="310" w:before="40" w:after="0"/>
        <w:ind w:firstLine="794" w:start="0" w:end="0"/>
        <w:jc w:val="center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«Распределенная база данных»</w:t>
      </w:r>
    </w:p>
    <w:p>
      <w:pPr>
        <w:pStyle w:val="Normal"/>
        <w:bidi w:val="0"/>
        <w:spacing w:lineRule="auto" w:line="310" w:before="40" w:after="0"/>
        <w:ind w:firstLine="794" w:start="0" w:end="0"/>
        <w:jc w:val="start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Условие: Три узла базы данных: Node1, Node2, Node3. Каждый узел может </w:t>
      </w:r>
      <w:r>
        <w:rPr/>
        <w:t>блокировать записи для транзакций. Транзакция T1 на Node1 блокирует запись A на Node1 и запись B на Node2. Транзакция T2 на Node2 блокирует запись B на Node2 и запись C на Node3. Транзакция T3 на Node3 блокирует запись C на Node3 и запись A на Node1.</w:t>
      </w:r>
    </w:p>
    <w:p>
      <w:pPr>
        <w:pStyle w:val="Normal"/>
        <w:rPr/>
      </w:pPr>
      <w:r>
        <w:rPr/>
        <w:t>Задание:</w:t>
      </w:r>
    </w:p>
    <w:p>
      <w:pPr>
        <w:pStyle w:val="Normal"/>
        <w:rPr/>
      </w:pPr>
      <w:r>
        <w:rPr/>
        <w:t>1 Смоделируйте эту распределенную блокировку.</w:t>
      </w:r>
    </w:p>
    <w:p>
      <w:pPr>
        <w:pStyle w:val="Normal"/>
        <w:rPr/>
      </w:pPr>
      <w:r>
        <w:rPr/>
        <w:t>2 Докажите, что система может войти в глобальный deadlock.</w:t>
      </w:r>
    </w:p>
    <w:p>
      <w:pPr>
        <w:pStyle w:val="Normal"/>
        <w:rPr/>
      </w:pPr>
      <w:r>
        <w:rPr/>
        <w:t>3 Предложите протокол двухфазной фиксации (2PC) для предотвращения.</w:t>
      </w:r>
    </w:p>
    <w:p>
      <w:pPr>
        <w:pStyle w:val="Normal"/>
        <w:bidi w:val="0"/>
        <w:spacing w:lineRule="auto" w:line="310" w:before="40" w:after="0"/>
        <w:ind w:firstLine="794" w:start="0" w:end="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ListParagraph"/>
        <w:ind w:hanging="0" w:start="0"/>
        <w:jc w:val="center"/>
        <w:rPr/>
      </w:pPr>
      <w:r>
        <w:rPr/>
        <w:t>Код модели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byte A = 1; 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byte B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byte C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Node1()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printf("Node1: lock A\n");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A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printf("Node1: trying to lock B\n");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(B == 1);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printf("Node1: working\n");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A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Node2()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printf("Node2: lock B\n");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printf("Node2: trying to lock C\n");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(C == 1);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C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printf("Node2: working\n");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C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Node3()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printf("Node3: lock C\n");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C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printf("Node3: trying to lock A\n");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(A == 1);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A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printf("Node3: working\n");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A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C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init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Node1();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Node2();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Node3();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center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1075" cy="171450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Результат работы программы </w:t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7741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 xml:space="preserve">4 </w:t>
      </w:r>
      <w:r>
        <w:rPr>
          <w:rFonts w:ascii="Times New Roman" w:hAnsi="Times New Roman"/>
          <w:sz w:val="28"/>
          <w:szCs w:val="28"/>
        </w:rPr>
        <w:t>Результат верификации</w:t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работы была разработана программа на языке Promela, моделирующая алгоритм синхронизации трех узлов, каждый из которых захватывает два ресурса в определенном порядке. При запуске программа завершилась без видимых проблем, однако верификация с помощью Spin обнаружила критическую ошибку: </w:t>
      </w:r>
      <w:r>
        <w:rPr>
          <w:rStyle w:val="Strong"/>
          <w:rFonts w:ascii="Times New Roman" w:hAnsi="Times New Roman"/>
          <w:sz w:val="28"/>
          <w:szCs w:val="28"/>
        </w:rPr>
        <w:t>invalid end state</w:t>
      </w:r>
      <w:r>
        <w:rPr>
          <w:rFonts w:ascii="Times New Roman" w:hAnsi="Times New Roman"/>
          <w:sz w:val="28"/>
          <w:szCs w:val="28"/>
        </w:rPr>
        <w:t xml:space="preserve"> (недопустимое конечное состояние). Это означает, что некоторые процессы не достигли корректного завершения — в данном случае возникла </w:t>
      </w:r>
      <w:r>
        <w:rPr>
          <w:rStyle w:val="Strong"/>
          <w:rFonts w:ascii="Times New Roman" w:hAnsi="Times New Roman"/>
          <w:sz w:val="28"/>
          <w:szCs w:val="28"/>
        </w:rPr>
        <w:t>взаимная блокировка (deadlock)</w:t>
      </w:r>
      <w:r>
        <w:rPr>
          <w:rFonts w:ascii="Times New Roman" w:hAnsi="Times New Roman"/>
          <w:sz w:val="28"/>
          <w:szCs w:val="28"/>
        </w:rPr>
        <w:t>. Проблема заключается в том, что узлы захватывают ресурсы в циклическом порядке (Node1: A→B, Node2: B→C, Node3: C→A), что создает круговое ожидание: Node1 ждет B, занятый Node2; Node2 ждет C, занятый Node3; Node3 ждет A, занятый Node1.</w:t>
      </w:r>
    </w:p>
    <w:p>
      <w:pPr>
        <w:pStyle w:val="ListParagraph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Код исправленной модели 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#define YES 1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#define NO  0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#define N   3   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byte A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byte B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byte C = 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chan prepare_req[3] = [0] of { byte };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chan vote[3]        = [0] of { byte };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chan decision[3]    = [0] of { byte };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Node1()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i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v;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do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i &lt; N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prepare_req[0]?1;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(A == 1 &amp;&amp; B == 1)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A = 0; B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vote[0]!YES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vote[0]!NO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decision[0]?v;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/* освобождение */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A == 0 -&gt; A = 1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 skip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B == 0 -&gt; B = 1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 skip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i++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else -&gt; break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od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Node2()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i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v;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do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i &lt; N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prepare_req[1]?1;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(B == 1 &amp;&amp; C == 1)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B = 0; C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vote[1]!YES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vote[1]!NO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decision[1]?v;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B == 0 -&gt; B = 1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 skip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C == 0 -&gt; C = 1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 skip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i++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else -&gt; break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od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Node3()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i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v;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do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i &lt; N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prepare_req[2]?1;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(C == 1 &amp;&amp; A == 1)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C = 0; A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vote[2]!YES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vote[2]!NO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decision[2]?v;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C == 0 -&gt; C = 1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 skip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A == 0 -&gt; A = 1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 skip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i++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else -&gt; break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od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proctype Coordinator()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i = 0;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byte v1, v2, v3;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do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i &lt; N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printf("Transaction %d\n", i);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prepare_req[0]!1;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prepare_req[1]!1;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prepare_req[2]!1;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vote[0]?v1;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vote[1]?v2;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vote[2]?v3;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if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(v1 == YES &amp;&amp; v2 == YES &amp;&amp; v3 == YES)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decision[0]!YES;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decision[1]!YES;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decision[2]!YES;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:: else -&gt;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decision[0]!NO;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decision[1]!NO;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>decision[2]!NO;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fi;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>i++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:: else -&gt; break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od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init {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Coordinator();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Node1();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Node2();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run Node3();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81915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Результат работы программы </w:t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645795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45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 xml:space="preserve">6 </w:t>
      </w:r>
      <w:r>
        <w:rPr>
          <w:rFonts w:ascii="Times New Roman" w:hAnsi="Times New Roman"/>
          <w:sz w:val="28"/>
          <w:szCs w:val="28"/>
        </w:rPr>
        <w:t>Результат верификации</w:t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 </w:t>
      </w:r>
    </w:p>
    <w:p>
      <w:pPr>
        <w:pStyle w:val="ListParagraph"/>
        <w:ind w:hanging="0" w:start="0"/>
        <w:jc w:val="start"/>
        <w:rPr/>
      </w:pPr>
      <w:r>
        <w:rPr>
          <w:rFonts w:ascii="Times New Roman" w:hAnsi="Times New Roman"/>
          <w:sz w:val="28"/>
          <w:szCs w:val="28"/>
        </w:rPr>
        <w:br/>
      </w:r>
      <w:r>
        <w:rPr/>
        <w:t>В ходе работы была разработана исправленная программа, реализующая протокол двухфазной фиксации (2PC) для координации доступа трех узлов к общим ресурсам A, B и C. В отличие от предыдущей версии, где возникала взаимная блокировка из-за циклического захвата ресурсов, новая модель использует централизованного координатора, который запрашивает подтверждение от всех узлов перед выделением ресурсов. Результат выполнения показал успешное проведение трех транзакций без ошибок, а верификация подтвердила корректность модели: 18497 состояний без ошибок, все процессы достигли конечных состояний. Таким образом, протокол двухфазной фиксации эффективно решает проблему тупиков, обеспечивая атомарность операций и согласованный доступ к распределенным ресурсам.</w:t>
      </w:r>
    </w:p>
    <w:p>
      <w:pPr>
        <w:pStyle w:val="ListParagraph"/>
        <w:ind w:hanging="0" w:start="0"/>
        <w:jc w:val="star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TimesNewRomanPSM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MT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Times New Roman">
    <w:altName w:val="serif"/>
    <w:charset w:val="01" w:characterSet="utf-8"/>
    <w:family w:val="auto"/>
    <w:pitch w:val="default"/>
  </w:font>
  <w:font w:name="Consolas">
    <w:charset w:val="01"/>
    <w:family w:val="swiss"/>
    <w:pitch w:val="fixed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3618353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Москва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.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.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.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.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15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7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9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1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3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5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7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9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1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iCs/>
        <w:color w:val="000000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72b19"/>
    <w:pPr>
      <w:widowControl/>
      <w:suppressAutoHyphens w:val="true"/>
      <w:bidi w:val="0"/>
      <w:spacing w:lineRule="auto" w:line="240" w:before="0" w:after="0"/>
      <w:ind w:firstLine="794"/>
      <w:jc w:val="both"/>
    </w:pPr>
    <w:rPr>
      <w:rFonts w:ascii="Times New Roman" w:hAnsi="Times New Roman" w:eastAsia="Times New Roman" w:cs="Times New Roman"/>
      <w:iCs w:val="false"/>
      <w:color w:val="auto"/>
      <w:kern w:val="0"/>
      <w:sz w:val="28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0411e"/>
    <w:pPr>
      <w:keepNext w:val="true"/>
      <w:keepLines/>
      <w:numPr>
        <w:ilvl w:val="0"/>
        <w:numId w:val="1"/>
      </w:numPr>
      <w:spacing w:before="480" w:after="0"/>
      <w:jc w:val="center"/>
      <w:outlineLvl w:val="0"/>
    </w:pPr>
    <w:rPr>
      <w:rFonts w:eastAsia="" w:cs="Mangal" w:eastAsiaTheme="majorEastAsia"/>
      <w:b/>
      <w:bCs/>
      <w:color w:themeColor="text1" w:val="000000"/>
      <w:sz w:val="40"/>
      <w:szCs w:val="25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50411e"/>
    <w:pPr>
      <w:keepNext w:val="true"/>
      <w:keepLines/>
      <w:numPr>
        <w:ilvl w:val="1"/>
        <w:numId w:val="1"/>
      </w:numPr>
      <w:spacing w:before="200" w:after="0"/>
      <w:jc w:val="center"/>
      <w:outlineLvl w:val="1"/>
    </w:pPr>
    <w:rPr>
      <w:rFonts w:eastAsia="" w:cs="" w:cstheme="majorBidi" w:eastAsiaTheme="majorEastAsia"/>
      <w:b/>
      <w:bCs/>
      <w:color w:themeColor="text1" w:val="000000"/>
      <w:sz w:val="36"/>
      <w:szCs w:val="26"/>
    </w:rPr>
  </w:style>
  <w:style w:type="paragraph" w:styleId="Heading3">
    <w:name w:val="heading 3"/>
    <w:basedOn w:val="Normal"/>
    <w:next w:val="Normal"/>
    <w:link w:val="3"/>
    <w:autoRedefine/>
    <w:uiPriority w:val="9"/>
    <w:unhideWhenUsed/>
    <w:qFormat/>
    <w:rsid w:val="0050411e"/>
    <w:pPr>
      <w:keepNext w:val="true"/>
      <w:keepLines/>
      <w:numPr>
        <w:ilvl w:val="2"/>
        <w:numId w:val="1"/>
      </w:numPr>
      <w:spacing w:before="200" w:after="0"/>
      <w:jc w:val="center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50411e"/>
    <w:pPr>
      <w:keepNext w:val="true"/>
      <w:keepLines/>
      <w:numPr>
        <w:ilvl w:val="3"/>
        <w:numId w:val="1"/>
      </w:numPr>
      <w:spacing w:before="200" w:after="0"/>
      <w:jc w:val="center"/>
      <w:outlineLvl w:val="3"/>
    </w:pPr>
    <w:rPr>
      <w:rFonts w:eastAsia="" w:cs="Mangal" w:eastAsiaTheme="majorEastAsia"/>
      <w:b/>
      <w:bCs/>
      <w:color w:themeColor="text1" w:val="000000"/>
      <w:kern w:val="2"/>
      <w:szCs w:val="21"/>
      <w:lang w:eastAsia="zh-CN" w:bidi="hi-IN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1071d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eastAsia="" w:cs="" w:cstheme="majorBidi" w:eastAsiaTheme="majorEastAsia"/>
      <w:color w:themeColor="text1" w:val="000000"/>
      <w:u w:val="single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72b19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72b19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72b19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72b19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0411e"/>
    <w:rPr>
      <w:rFonts w:eastAsia="" w:cs="Mangal" w:eastAsiaTheme="majorEastAsia"/>
      <w:b/>
      <w:bCs/>
      <w:iCs w:val="false"/>
      <w:color w:themeColor="text1" w:val="000000"/>
      <w:kern w:val="0"/>
      <w:sz w:val="40"/>
      <w:szCs w:val="25"/>
      <w:lang w:eastAsia="ru-RU"/>
    </w:rPr>
  </w:style>
  <w:style w:type="character" w:styleId="Style5" w:customStyle="1">
    <w:name w:val="Основной текст Знак"/>
    <w:basedOn w:val="DefaultParagraphFont"/>
    <w:uiPriority w:val="99"/>
    <w:semiHidden/>
    <w:qFormat/>
    <w:rsid w:val="007c1a70"/>
    <w:rPr>
      <w:rFonts w:cs="Mangal"/>
      <w:szCs w:val="21"/>
      <w:lang w:eastAsia="zh-CN" w:bidi="hi-IN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50411e"/>
    <w:rPr>
      <w:rFonts w:eastAsia="" w:cs="Mangal" w:eastAsiaTheme="majorEastAsia"/>
      <w:b/>
      <w:bCs/>
      <w:iCs w:val="false"/>
      <w:color w:themeColor="text1" w:val="000000"/>
      <w:sz w:val="28"/>
      <w:szCs w:val="21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50411e"/>
    <w:rPr>
      <w:rFonts w:eastAsia="" w:cs="" w:cstheme="majorBidi" w:eastAsiaTheme="majorEastAsia"/>
      <w:b/>
      <w:bCs/>
      <w:iCs w:val="false"/>
      <w:color w:themeColor="text1" w:val="000000"/>
      <w:kern w:val="0"/>
      <w:sz w:val="36"/>
      <w:szCs w:val="26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0411e"/>
    <w:rPr>
      <w:b/>
      <w:iCs w:val="false"/>
      <w:color w:val="auto"/>
      <w:kern w:val="0"/>
      <w:sz w:val="32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61071d"/>
    <w:rPr>
      <w:rFonts w:eastAsia="" w:cs="" w:cstheme="majorBidi" w:eastAsiaTheme="majorEastAsia"/>
      <w:iCs w:val="false"/>
      <w:color w:themeColor="text1" w:val="000000"/>
      <w:kern w:val="0"/>
      <w:sz w:val="28"/>
      <w:u w:val="single"/>
      <w:lang w:eastAsia="ru-RU"/>
    </w:rPr>
  </w:style>
  <w:style w:type="character" w:styleId="Hyperlink">
    <w:name w:val="Hyperlink"/>
    <w:basedOn w:val="DefaultParagraphFont"/>
    <w:uiPriority w:val="99"/>
    <w:unhideWhenUsed/>
    <w:rsid w:val="0050411e"/>
    <w:rPr>
      <w:color w:themeColor="hyperlink" w:val="0000FF"/>
      <w:u w:val="single"/>
    </w:rPr>
  </w:style>
  <w:style w:type="character" w:styleId="Style6" w:customStyle="1">
    <w:name w:val="Текст выноски Знак"/>
    <w:basedOn w:val="DefaultParagraphFont"/>
    <w:link w:val="BalloonText"/>
    <w:uiPriority w:val="99"/>
    <w:semiHidden/>
    <w:qFormat/>
    <w:rsid w:val="0050411e"/>
    <w:rPr>
      <w:rFonts w:ascii="Tahoma" w:hAnsi="Tahoma" w:cs="Tahoma"/>
      <w:iCs w:val="false"/>
      <w:color w:val="auto"/>
      <w:kern w:val="0"/>
      <w:sz w:val="16"/>
      <w:szCs w:val="1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accent1" w:themeShade="7f" w:val="243F60"/>
      <w:kern w:val="0"/>
      <w:sz w:val="28"/>
      <w:lang w:eastAsia="ru-RU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text1" w:themeTint="bf" w:val="404040"/>
      <w:kern w:val="0"/>
      <w:sz w:val="28"/>
      <w:lang w:eastAsia="ru-RU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Cs w:val="false"/>
      <w:color w:themeColor="text1" w:themeTint="bf" w:val="404040"/>
      <w:kern w:val="0"/>
      <w:sz w:val="20"/>
      <w:szCs w:val="20"/>
      <w:lang w:eastAsia="ru-RU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72b19"/>
    <w:rPr>
      <w:rFonts w:ascii="Cambria" w:hAnsi="Cambria" w:eastAsia="" w:cs="" w:asciiTheme="majorHAnsi" w:cstheme="majorBidi" w:eastAsiaTheme="majorEastAsia" w:hAnsiTheme="majorHAnsi"/>
      <w:i/>
      <w:color w:themeColor="text1" w:themeTint="bf" w:val="404040"/>
      <w:kern w:val="0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5b59a4"/>
    <w:rPr>
      <w:color w:val="808080"/>
    </w:rPr>
  </w:style>
  <w:style w:type="character" w:styleId="Style7" w:customStyle="1">
    <w:name w:val="Тип приложения Знак"/>
    <w:basedOn w:val="DefaultParagraphFont"/>
    <w:link w:val="Style13"/>
    <w:qFormat/>
    <w:rsid w:val="00506024"/>
    <w:rPr>
      <w:iCs w:val="false"/>
      <w:color w:val="auto"/>
      <w:kern w:val="0"/>
      <w:sz w:val="36"/>
      <w:szCs w:val="36"/>
      <w:lang w:eastAsia="ru-RU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ae5868"/>
    <w:rPr>
      <w:iCs w:val="false"/>
      <w:color w:val="auto"/>
      <w:kern w:val="0"/>
      <w:sz w:val="28"/>
      <w:lang w:eastAsia="ru-RU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ae5868"/>
    <w:rPr>
      <w:iCs w:val="false"/>
      <w:color w:val="auto"/>
      <w:kern w:val="0"/>
      <w:sz w:val="28"/>
      <w:lang w:eastAsia="ru-RU"/>
    </w:rPr>
  </w:style>
  <w:style w:type="character" w:styleId="fontstyle01" w:customStyle="1">
    <w:name w:val="fontstyle01"/>
    <w:basedOn w:val="DefaultParagraphFont"/>
    <w:qFormat/>
    <w:rsid w:val="00e84536"/>
    <w:rPr>
      <w:rFonts w:ascii="TimesNewRomanPSMT" w:hAnsi="TimesNewRomanPSMT"/>
      <w:b w:val="false"/>
      <w:bCs w:val="false"/>
      <w:i w:val="false"/>
      <w:iCs/>
      <w:color w:val="000000"/>
      <w:sz w:val="24"/>
      <w:szCs w:val="24"/>
    </w:rPr>
  </w:style>
  <w:style w:type="character" w:styleId="Style10" w:customStyle="1">
    <w:name w:val="Листинг Знак"/>
    <w:basedOn w:val="DefaultParagraphFont"/>
    <w:link w:val="Style14"/>
    <w:qFormat/>
    <w:rsid w:val="000818cb"/>
    <w:rPr>
      <w:rFonts w:ascii="Consolas" w:hAnsi="Consolas"/>
      <w:iCs w:val="false"/>
      <w:color w:val="auto"/>
      <w:kern w:val="0"/>
      <w:sz w:val="20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32aff"/>
    <w:rPr>
      <w:b/>
      <w:bCs/>
    </w:rPr>
  </w:style>
  <w:style w:type="character" w:styleId="fontstyle21" w:customStyle="1">
    <w:name w:val="fontstyle21"/>
    <w:basedOn w:val="DefaultParagraphFont"/>
    <w:qFormat/>
    <w:rsid w:val="00482aa0"/>
    <w:rPr>
      <w:rFonts w:ascii="SymbolMT" w:hAnsi="SymbolMT"/>
      <w:b w:val="false"/>
      <w:bCs w:val="false"/>
      <w:i w:val="false"/>
      <w:iCs/>
      <w:color w:val="000000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link w:val="Style5"/>
    <w:uiPriority w:val="99"/>
    <w:semiHidden/>
    <w:unhideWhenUsed/>
    <w:rsid w:val="007c1a70"/>
    <w:pPr>
      <w:spacing w:before="0" w:after="120"/>
    </w:pPr>
    <w:rPr>
      <w:rFonts w:cs="Mangal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2e6104"/>
    <w:pPr>
      <w:suppressLineNumbers/>
      <w:spacing w:before="120" w:after="120"/>
      <w:jc w:val="center"/>
    </w:pPr>
    <w:rPr>
      <w:rFonts w:cs="Lohit Devanagari"/>
      <w:color w:themeColor="text1" w:val="000000"/>
      <w:sz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1" w:customStyle="1">
    <w:name w:val="Заголовок"/>
    <w:basedOn w:val="Normal"/>
    <w:next w:val="BodyText"/>
    <w:qFormat/>
    <w:rsid w:val="007c1a70"/>
    <w:pPr>
      <w:keepNext w:val="true"/>
      <w:spacing w:before="240" w:after="120"/>
    </w:pPr>
    <w:rPr>
      <w:rFonts w:eastAsia="Noto Sans CJK SC" w:cs="Lohit Devanagari"/>
      <w:b/>
      <w:iCs/>
      <w:szCs w:val="28"/>
    </w:rPr>
  </w:style>
  <w:style w:type="paragraph" w:styleId="Style12" w:customStyle="1">
    <w:name w:val="Нормальный"/>
    <w:qFormat/>
    <w:rsid w:val="007c1a70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iCs w:val="false"/>
      <w:color w:val="auto"/>
      <w:kern w:val="0"/>
      <w:sz w:val="24"/>
      <w:szCs w:val="20"/>
      <w:lang w:val="en-US" w:eastAsia="ru-RU" w:bidi="ar-SA"/>
    </w:rPr>
  </w:style>
  <w:style w:type="paragraph" w:styleId="ListParagraph">
    <w:name w:val="List Paragraph"/>
    <w:basedOn w:val="Normal"/>
    <w:uiPriority w:val="34"/>
    <w:qFormat/>
    <w:rsid w:val="004234fe"/>
    <w:pPr>
      <w:spacing w:before="0" w:after="0"/>
      <w:ind w:hanging="0"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50411e"/>
    <w:pPr>
      <w:numPr>
        <w:ilvl w:val="0"/>
        <w:numId w:val="0"/>
      </w:numPr>
      <w:suppressAutoHyphens w:val="false"/>
      <w:spacing w:lineRule="auto" w:line="276"/>
      <w:ind w:firstLine="794"/>
      <w:jc w:val="start"/>
      <w:outlineLvl w:val="9"/>
    </w:pPr>
    <w:rPr>
      <w:rFonts w:ascii="Cambria" w:hAnsi="Cambria" w:cs="" w:asciiTheme="majorHAnsi" w:cstheme="majorBidi" w:hAnsiTheme="majorHAnsi"/>
      <w:color w:themeColor="accent1" w:themeShade="bf"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0411e"/>
    <w:pPr>
      <w:spacing w:before="0" w:after="100"/>
    </w:pPr>
    <w:rPr/>
  </w:style>
  <w:style w:type="paragraph" w:styleId="BalloonText">
    <w:name w:val="Balloon Text"/>
    <w:basedOn w:val="Normal"/>
    <w:link w:val="Style6"/>
    <w:uiPriority w:val="99"/>
    <w:semiHidden/>
    <w:unhideWhenUsed/>
    <w:qFormat/>
    <w:rsid w:val="0050411e"/>
    <w:pPr/>
    <w:rPr>
      <w:rFonts w:ascii="Tahoma" w:hAnsi="Tahoma" w:cs="Tahoma"/>
      <w:sz w:val="16"/>
      <w:szCs w:val="16"/>
    </w:rPr>
  </w:style>
  <w:style w:type="paragraph" w:styleId="Style13" w:customStyle="1">
    <w:name w:val="Тип приложения"/>
    <w:basedOn w:val="Normal"/>
    <w:link w:val="Style7"/>
    <w:qFormat/>
    <w:rsid w:val="00506024"/>
    <w:pPr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e586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ae586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ca1f78"/>
    <w:pPr>
      <w:spacing w:before="0" w:after="100"/>
      <w:ind w:start="28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a1f78"/>
    <w:pPr>
      <w:spacing w:before="0" w:after="100"/>
      <w:ind w:start="560"/>
    </w:pPr>
    <w:rPr/>
  </w:style>
  <w:style w:type="paragraph" w:styleId="Style14" w:customStyle="1">
    <w:name w:val="Листинг"/>
    <w:basedOn w:val="Normal"/>
    <w:link w:val="Style10"/>
    <w:qFormat/>
    <w:rsid w:val="000818cb"/>
    <w:pPr/>
    <w:rPr>
      <w:rFonts w:ascii="Consolas" w:hAnsi="Consolas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Стиль1"/>
    <w:uiPriority w:val="99"/>
    <w:qFormat/>
    <w:rsid w:val="00a77f40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59"/>
    <w:rsid w:val="00f14f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A46A4-F9F7-4390-8E7C-53F756A09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 КД 2019.dotx</Template>
  <TotalTime>1163</TotalTime>
  <Application>LibreOffice/26.2.2.2$Linux_X86_64 LibreOffice_project/620$Build-2</Application>
  <AppVersion>15.0000</AppVersion>
  <Pages>14</Pages>
  <Words>1058</Words>
  <Characters>5581</Characters>
  <CharactersWithSpaces>7446</CharactersWithSpaces>
  <Paragraphs>243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2026-04-06T08:38:00Z</dcterms:created>
  <dc:creator>ИАШ</dc:creator>
  <dc:description/>
  <dc:language>en-US</dc:language>
  <cp:lastModifiedBy/>
  <cp:lastPrinted>2025-03-31T13:59:00Z</cp:lastPrinted>
  <dcterms:modified xsi:type="dcterms:W3CDTF">2026-04-20T21:17:23Z</dcterms:modified>
  <cp:revision>148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