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hAnsi="微软雅黑" w:hint="eastAsia"/>
          <w:b/>
          <w:bCs/>
          <w:sz w:val="28"/>
        </w:rPr>
        <w:id w:val="1136061298"/>
        <w:docPartObj>
          <w:docPartGallery w:val="Cover Pages"/>
          <w:docPartUnique/>
        </w:docPartObj>
      </w:sdtPr>
      <w:sdtEndPr>
        <w:rPr>
          <w:rFonts w:ascii="Microsoft YaHei UI" w:hAnsi="Microsoft YaHei UI" w:hint="default"/>
          <w:b w:val="0"/>
          <w:bCs w:val="0"/>
          <w:sz w:val="21"/>
        </w:rPr>
      </w:sdtEndPr>
      <w:sdtContent>
        <w:p w14:paraId="7525D3F9" w14:textId="1254D2AF" w:rsidR="005D5EDA" w:rsidRDefault="005D5EDA" w:rsidP="009534C8">
          <w:pPr>
            <w:pStyle w:val="a3"/>
            <w:numPr>
              <w:ilvl w:val="0"/>
              <w:numId w:val="1"/>
            </w:numPr>
            <w:ind w:firstLineChars="0"/>
            <w:jc w:val="left"/>
            <w:rPr>
              <w:rFonts w:ascii="微软雅黑" w:hAnsi="微软雅黑"/>
              <w:b/>
              <w:bCs/>
              <w:sz w:val="28"/>
            </w:rPr>
          </w:pPr>
          <w:r w:rsidRPr="00150183">
            <w:rPr>
              <w:rFonts w:ascii="微软雅黑" w:hAnsi="微软雅黑" w:hint="eastAsia"/>
              <w:b/>
              <w:bCs/>
              <w:sz w:val="28"/>
            </w:rPr>
            <w:t>机器学习——2</w:t>
          </w:r>
          <w:r w:rsidRPr="00150183">
            <w:rPr>
              <w:rFonts w:ascii="微软雅黑" w:hAnsi="微软雅黑"/>
              <w:b/>
              <w:bCs/>
              <w:sz w:val="28"/>
            </w:rPr>
            <w:t>023</w:t>
          </w:r>
          <w:r w:rsidRPr="00150183">
            <w:rPr>
              <w:rFonts w:ascii="微软雅黑" w:hAnsi="微软雅黑" w:hint="eastAsia"/>
              <w:b/>
              <w:bCs/>
              <w:sz w:val="28"/>
            </w:rPr>
            <w:t>秋季学期</w:t>
          </w:r>
        </w:p>
        <w:p w14:paraId="4741FB55" w14:textId="77777777" w:rsidR="005D5EDA" w:rsidRPr="00150183" w:rsidRDefault="005D5EDA" w:rsidP="00F31B41">
          <w:pPr>
            <w:pStyle w:val="a3"/>
            <w:ind w:left="440" w:firstLineChars="0" w:firstLine="0"/>
            <w:jc w:val="center"/>
            <w:rPr>
              <w:rFonts w:ascii="微软雅黑" w:hAnsi="微软雅黑"/>
              <w:b/>
              <w:bCs/>
              <w:sz w:val="28"/>
            </w:rPr>
          </w:pPr>
        </w:p>
        <w:p w14:paraId="4953B9BB" w14:textId="77777777" w:rsidR="005D5EDA" w:rsidRDefault="005D5EDA" w:rsidP="00F31B41">
          <w:pPr>
            <w:jc w:val="center"/>
            <w:rPr>
              <w:b/>
              <w:bCs/>
              <w:sz w:val="32"/>
              <w:szCs w:val="24"/>
            </w:rPr>
          </w:pPr>
          <w:r>
            <w:rPr>
              <w:noProof/>
            </w:rPr>
            <w:drawing>
              <wp:inline distT="0" distB="0" distL="0" distR="0" wp14:anchorId="67C6D7CE" wp14:editId="559362BB">
                <wp:extent cx="1552575" cy="148717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501" t="6451" r="38562" b="752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14871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C090A36" w14:textId="77777777" w:rsidR="005D5EDA" w:rsidRDefault="005D5EDA" w:rsidP="00F31B41">
          <w:pPr>
            <w:jc w:val="center"/>
            <w:rPr>
              <w:b/>
              <w:bCs/>
              <w:sz w:val="32"/>
              <w:szCs w:val="24"/>
            </w:rPr>
          </w:pPr>
        </w:p>
        <w:p w14:paraId="71D973D5" w14:textId="77777777" w:rsidR="005D5EDA" w:rsidRPr="00150183" w:rsidRDefault="005D5EDA" w:rsidP="005E4C30">
          <w:pPr>
            <w:jc w:val="center"/>
            <w:rPr>
              <w:rFonts w:eastAsia="Microsoft YaHei UI"/>
              <w:b/>
              <w:bCs/>
              <w:sz w:val="44"/>
              <w:szCs w:val="44"/>
            </w:rPr>
          </w:pPr>
          <w:r w:rsidRPr="00150183">
            <w:rPr>
              <w:rFonts w:eastAsia="Microsoft YaHei UI"/>
              <w:b/>
              <w:bCs/>
              <w:sz w:val="44"/>
              <w:szCs w:val="44"/>
            </w:rPr>
            <w:t>Differentiable Architecture Search: An In-depth Analysis</w:t>
          </w:r>
        </w:p>
        <w:p w14:paraId="3E3DB7C0" w14:textId="77777777" w:rsidR="005D5EDA" w:rsidRDefault="005D5EDA" w:rsidP="00B2138D">
          <w:pPr>
            <w:jc w:val="right"/>
            <w:rPr>
              <w:rFonts w:ascii="微软雅黑" w:hAnsi="微软雅黑"/>
              <w:sz w:val="32"/>
              <w:szCs w:val="24"/>
            </w:rPr>
          </w:pPr>
          <w:r w:rsidRPr="00150183">
            <w:rPr>
              <w:rFonts w:ascii="微软雅黑" w:hAnsi="微软雅黑" w:hint="eastAsia"/>
              <w:sz w:val="32"/>
              <w:szCs w:val="24"/>
            </w:rPr>
            <w:t>——关于DART</w:t>
          </w:r>
          <w:r w:rsidRPr="00150183">
            <w:rPr>
              <w:rFonts w:ascii="微软雅黑" w:hAnsi="微软雅黑"/>
              <w:sz w:val="32"/>
              <w:szCs w:val="24"/>
            </w:rPr>
            <w:t>s</w:t>
          </w:r>
          <w:r w:rsidRPr="00150183">
            <w:rPr>
              <w:rFonts w:ascii="微软雅黑" w:hAnsi="微软雅黑" w:hint="eastAsia"/>
              <w:sz w:val="32"/>
              <w:szCs w:val="24"/>
            </w:rPr>
            <w:t>（神经网络搜索算法）的阅读报告</w:t>
          </w:r>
        </w:p>
        <w:p w14:paraId="60BF26E0" w14:textId="77777777" w:rsidR="005D5EDA" w:rsidRPr="00150183" w:rsidRDefault="005D5EDA" w:rsidP="00A15B0C">
          <w:pPr>
            <w:jc w:val="center"/>
            <w:rPr>
              <w:rFonts w:ascii="微软雅黑" w:hAnsi="微软雅黑"/>
              <w:sz w:val="32"/>
              <w:szCs w:val="24"/>
            </w:rPr>
          </w:pPr>
        </w:p>
        <w:tbl>
          <w:tblPr>
            <w:tblStyle w:val="a4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76"/>
            <w:gridCol w:w="6788"/>
          </w:tblGrid>
          <w:tr w:rsidR="005D5EDA" w14:paraId="220719CE" w14:textId="77777777" w:rsidTr="00B2138D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20434F52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课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程：</w:t>
                </w:r>
              </w:p>
            </w:tc>
            <w:tc>
              <w:tcPr>
                <w:tcW w:w="0" w:type="auto"/>
                <w:vAlign w:val="center"/>
              </w:tcPr>
              <w:p w14:paraId="5146BE80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机器学习-</w:t>
                </w:r>
                <w:r w:rsidRPr="006652EE">
                  <w:rPr>
                    <w:rFonts w:ascii="微软雅黑" w:hAnsi="微软雅黑"/>
                    <w:u w:val="single"/>
                  </w:rPr>
                  <w:t>2023</w:t>
                </w:r>
                <w:r w:rsidRPr="006652EE">
                  <w:rPr>
                    <w:rFonts w:ascii="微软雅黑" w:hAnsi="微软雅黑" w:hint="eastAsia"/>
                    <w:u w:val="single"/>
                  </w:rPr>
                  <w:t>年秋季课程</w:t>
                </w:r>
              </w:p>
            </w:tc>
          </w:tr>
          <w:tr w:rsidR="005D5EDA" w14:paraId="61D56A52" w14:textId="77777777" w:rsidTr="00023256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0575BD7F" w14:textId="1A039F2B" w:rsidR="005D5EDA" w:rsidRPr="00150183" w:rsidRDefault="005D5EDA" w:rsidP="00023256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hint="eastAsia"/>
                  </w:rPr>
                  <w:t>数据集选择</w:t>
                </w:r>
                <w:r w:rsidRPr="00150183">
                  <w:rPr>
                    <w:rFonts w:ascii="微软雅黑" w:hAnsi="微软雅黑" w:hint="eastAsia"/>
                  </w:rPr>
                  <w:t>：</w:t>
                </w:r>
              </w:p>
            </w:tc>
            <w:tc>
              <w:tcPr>
                <w:tcW w:w="0" w:type="auto"/>
                <w:vAlign w:val="center"/>
              </w:tcPr>
              <w:p w14:paraId="10F35375" w14:textId="3182EB6A" w:rsidR="005D5EDA" w:rsidRPr="009C2124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hyperlink r:id="rId6" w:history="1">
                  <w:r w:rsidRPr="000519AD">
                    <w:rPr>
                      <w:rStyle w:val="a5"/>
                      <w:rFonts w:ascii="微软雅黑" w:hAnsi="微软雅黑"/>
                      <w:sz w:val="28"/>
                    </w:rPr>
                    <w:t>DARTS</w:t>
                  </w:r>
                  <w:r w:rsidRPr="000519AD">
                    <w:rPr>
                      <w:rStyle w:val="a5"/>
                      <w:rFonts w:ascii="微软雅黑" w:hAnsi="微软雅黑"/>
                    </w:rPr>
                    <w:t xml:space="preserve">: </w:t>
                  </w:r>
                  <w:r w:rsidRPr="000519AD">
                    <w:rPr>
                      <w:rStyle w:val="a5"/>
                      <w:rFonts w:ascii="微软雅黑" w:hAnsi="微软雅黑"/>
                      <w:sz w:val="28"/>
                    </w:rPr>
                    <w:t>DIFFERENTIABLE ARCHITECTURE SEARCH</w:t>
                  </w:r>
                </w:hyperlink>
              </w:p>
            </w:tc>
          </w:tr>
          <w:tr w:rsidR="005D5EDA" w14:paraId="10C3F660" w14:textId="77777777" w:rsidTr="00023256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535CBC2E" w14:textId="77777777" w:rsidR="005D5EDA" w:rsidRPr="00150183" w:rsidRDefault="005D5EDA" w:rsidP="00023256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课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程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教</w:t>
                </w:r>
                <w:r>
                  <w:rPr>
                    <w:rFonts w:ascii="微软雅黑" w:hAnsi="微软雅黑" w:hint="eastAsia"/>
                  </w:rPr>
                  <w:t xml:space="preserve"> </w:t>
                </w:r>
                <w:r w:rsidRPr="00150183">
                  <w:rPr>
                    <w:rFonts w:ascii="微软雅黑" w:hAnsi="微软雅黑" w:hint="eastAsia"/>
                  </w:rPr>
                  <w:t>师：</w:t>
                </w:r>
              </w:p>
            </w:tc>
            <w:tc>
              <w:tcPr>
                <w:tcW w:w="0" w:type="auto"/>
                <w:vAlign w:val="center"/>
              </w:tcPr>
              <w:p w14:paraId="27AC1C3C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曹</w:t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鹏</w:t>
                </w:r>
              </w:p>
            </w:tc>
          </w:tr>
          <w:tr w:rsidR="005D5EDA" w14:paraId="286E31E5" w14:textId="77777777" w:rsidTr="00B2138D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48CF8CC7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班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级：</w:t>
                </w:r>
              </w:p>
            </w:tc>
            <w:tc>
              <w:tcPr>
                <w:tcW w:w="0" w:type="auto"/>
                <w:vAlign w:val="center"/>
              </w:tcPr>
              <w:p w14:paraId="5D588835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人工智能</w:t>
                </w:r>
                <w:r w:rsidRPr="006652EE">
                  <w:rPr>
                    <w:rFonts w:ascii="微软雅黑" w:hAnsi="微软雅黑"/>
                    <w:u w:val="single"/>
                  </w:rPr>
                  <w:t>2101</w:t>
                </w:r>
                <w:r w:rsidRPr="006652EE">
                  <w:rPr>
                    <w:rFonts w:ascii="微软雅黑" w:hAnsi="微软雅黑" w:hint="eastAsia"/>
                    <w:u w:val="single"/>
                  </w:rPr>
                  <w:t>班</w:t>
                </w:r>
              </w:p>
            </w:tc>
          </w:tr>
          <w:tr w:rsidR="005D5EDA" w14:paraId="4041F7D3" w14:textId="77777777" w:rsidTr="00B2138D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267CF376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学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院：</w:t>
                </w:r>
              </w:p>
            </w:tc>
            <w:tc>
              <w:tcPr>
                <w:tcW w:w="0" w:type="auto"/>
                <w:vAlign w:val="center"/>
              </w:tcPr>
              <w:p w14:paraId="2294C478" w14:textId="77777777" w:rsidR="005D5EDA" w:rsidRPr="006652EE" w:rsidRDefault="005D5EDA" w:rsidP="00112755">
                <w:pPr>
                  <w:jc w:val="center"/>
                  <w:rPr>
                    <w:rFonts w:ascii="微软雅黑" w:hAnsi="微软雅黑"/>
                  </w:rPr>
                </w:pPr>
                <w:r w:rsidRPr="006652EE">
                  <w:rPr>
                    <w:rFonts w:ascii="微软雅黑" w:hAnsi="微软雅黑" w:hint="eastAsia"/>
                    <w:u w:val="single"/>
                  </w:rPr>
                  <w:t>计算机科学与工程学院</w:t>
                </w:r>
              </w:p>
            </w:tc>
          </w:tr>
          <w:tr w:rsidR="005D5EDA" w14:paraId="2245831F" w14:textId="77777777" w:rsidTr="00B2138D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3DCD3763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作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者：</w:t>
                </w:r>
              </w:p>
            </w:tc>
            <w:tc>
              <w:tcPr>
                <w:tcW w:w="0" w:type="auto"/>
                <w:vAlign w:val="center"/>
              </w:tcPr>
              <w:p w14:paraId="04D2B3B9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谢</w:t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>
                  <w:rPr>
                    <w:rFonts w:ascii="微软雅黑" w:hAnsi="微软雅黑"/>
                    <w:b/>
                    <w:bCs/>
                    <w:u w:val="single"/>
                  </w:rPr>
                  <w:tab/>
                </w:r>
                <w:r w:rsidRPr="009C2124">
                  <w:rPr>
                    <w:rFonts w:ascii="微软雅黑" w:hAnsi="微软雅黑" w:hint="eastAsia"/>
                    <w:b/>
                    <w:bCs/>
                    <w:u w:val="single"/>
                  </w:rPr>
                  <w:t>山</w:t>
                </w:r>
              </w:p>
            </w:tc>
          </w:tr>
          <w:tr w:rsidR="005D5EDA" w14:paraId="788EBFC9" w14:textId="77777777" w:rsidTr="00B2138D">
            <w:trPr>
              <w:trHeight w:val="737"/>
              <w:jc w:val="center"/>
            </w:trPr>
            <w:tc>
              <w:tcPr>
                <w:tcW w:w="0" w:type="auto"/>
                <w:vAlign w:val="center"/>
              </w:tcPr>
              <w:p w14:paraId="5FC3F79A" w14:textId="77777777" w:rsidR="005D5EDA" w:rsidRPr="00150183" w:rsidRDefault="005D5EDA" w:rsidP="00112755">
                <w:pPr>
                  <w:rPr>
                    <w:rFonts w:ascii="微软雅黑" w:hAnsi="微软雅黑"/>
                  </w:rPr>
                </w:pPr>
                <w:r w:rsidRPr="00150183">
                  <w:rPr>
                    <w:rFonts w:ascii="微软雅黑" w:hAnsi="微软雅黑" w:hint="eastAsia"/>
                  </w:rPr>
                  <w:t>学</w:t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/>
                  </w:rPr>
                  <w:tab/>
                </w:r>
                <w:r w:rsidRPr="00150183">
                  <w:rPr>
                    <w:rFonts w:ascii="微软雅黑" w:hAnsi="微软雅黑" w:hint="eastAsia"/>
                  </w:rPr>
                  <w:t>号：</w:t>
                </w:r>
              </w:p>
            </w:tc>
            <w:tc>
              <w:tcPr>
                <w:tcW w:w="0" w:type="auto"/>
                <w:vAlign w:val="center"/>
              </w:tcPr>
              <w:p w14:paraId="7BFEC9C0" w14:textId="77777777" w:rsidR="005D5EDA" w:rsidRPr="009C2124" w:rsidRDefault="005D5EDA" w:rsidP="00112755">
                <w:pPr>
                  <w:jc w:val="center"/>
                  <w:rPr>
                    <w:rFonts w:ascii="微软雅黑" w:hAnsi="微软雅黑"/>
                    <w:b/>
                    <w:bCs/>
                  </w:rPr>
                </w:pPr>
                <w:r w:rsidRPr="009C2124">
                  <w:rPr>
                    <w:rFonts w:ascii="微软雅黑" w:hAnsi="微软雅黑"/>
                    <w:b/>
                    <w:bCs/>
                    <w:u w:val="single"/>
                  </w:rPr>
                  <w:t>20216404</w:t>
                </w:r>
              </w:p>
            </w:tc>
          </w:tr>
        </w:tbl>
        <w:p w14:paraId="176077BC" w14:textId="77777777" w:rsidR="005D5EDA" w:rsidRDefault="005D5EDA" w:rsidP="005E4C30">
          <w:pPr>
            <w:jc w:val="center"/>
          </w:pPr>
        </w:p>
        <w:p w14:paraId="6ADE288F" w14:textId="77777777" w:rsidR="005D5EDA" w:rsidRDefault="005D5EDA">
          <w:pPr>
            <w:widowControl/>
            <w:jc w:val="left"/>
          </w:pPr>
          <w:r>
            <w:br w:type="page"/>
          </w:r>
        </w:p>
        <w:p w14:paraId="4235A3BA" w14:textId="77777777" w:rsidR="005D5EDA" w:rsidRDefault="005D5EDA" w:rsidP="005F021F">
          <w:pPr>
            <w:jc w:val="left"/>
          </w:pPr>
        </w:p>
      </w:sdtContent>
    </w:sdt>
    <w:p w14:paraId="0EF14DC7" w14:textId="167C8637" w:rsidR="005D5EDA" w:rsidRPr="005D5EDA" w:rsidRDefault="005D5EDA" w:rsidP="005F021F">
      <w:pPr>
        <w:jc w:val="left"/>
      </w:pPr>
      <w:r w:rsidRPr="005D5EDA">
        <w:t>从</w:t>
      </w:r>
      <w:r w:rsidRPr="005D5EDA">
        <w:t>UCI</w:t>
      </w:r>
      <w:r w:rsidRPr="005D5EDA">
        <w:t>网站中选取不均衡数据集，进行不均衡数据的实验分析，可从以下几个研究点（不需要全做，也不限于以下几个点）进行探索，并完成一个报告。</w:t>
      </w:r>
      <w:r w:rsidRPr="005D5EDA">
        <w:br/>
        <w:t>1. </w:t>
      </w:r>
      <w:r w:rsidRPr="005D5EDA">
        <w:t>不均衡数据对传统分类器的影响</w:t>
      </w:r>
      <w:r w:rsidRPr="005D5EDA">
        <w:br/>
        <w:t>2. </w:t>
      </w:r>
      <w:r w:rsidRPr="005D5EDA">
        <w:t>不同采样算法的效果对比及分析</w:t>
      </w:r>
      <w:r w:rsidRPr="005D5EDA">
        <w:br/>
        <w:t>3. </w:t>
      </w:r>
      <w:r w:rsidRPr="005D5EDA">
        <w:t>针对</w:t>
      </w:r>
      <w:r w:rsidRPr="005D5EDA">
        <w:t>SMOTE</w:t>
      </w:r>
      <w:r w:rsidRPr="005D5EDA">
        <w:t>算法的问题，可有针对性地提出新的解决方案</w:t>
      </w:r>
      <w:r w:rsidRPr="005D5EDA">
        <w:br/>
      </w:r>
      <w:r w:rsidRPr="005D5EDA">
        <w:t>会根据报告的选题角度，实验的数量，分析的深度，创新性和报告写作的规范性，进行综合打分。</w:t>
      </w:r>
    </w:p>
    <w:p w14:paraId="3BC6D020" w14:textId="5A418EA7" w:rsidR="005D5EDA" w:rsidRDefault="005D5EDA">
      <w:pPr>
        <w:widowControl/>
        <w:jc w:val="left"/>
      </w:pPr>
    </w:p>
    <w:p w14:paraId="75153904" w14:textId="2CB6A50C" w:rsidR="00F96F65" w:rsidRDefault="00F96F65" w:rsidP="00F96F65">
      <w:pPr>
        <w:pStyle w:val="2"/>
        <w:numPr>
          <w:ilvl w:val="0"/>
          <w:numId w:val="6"/>
        </w:numPr>
      </w:pPr>
      <w:r>
        <w:rPr>
          <w:rFonts w:hint="eastAsia"/>
        </w:rPr>
        <w:t>摘要</w:t>
      </w:r>
    </w:p>
    <w:p w14:paraId="26132CF1" w14:textId="07F8F843" w:rsidR="00F96F65" w:rsidRDefault="00F96F65" w:rsidP="00F96F65">
      <w:pPr>
        <w:pStyle w:val="2"/>
        <w:numPr>
          <w:ilvl w:val="0"/>
          <w:numId w:val="6"/>
        </w:numPr>
      </w:pPr>
      <w:r>
        <w:rPr>
          <w:rFonts w:hint="eastAsia"/>
        </w:rPr>
        <w:t>引言</w:t>
      </w:r>
    </w:p>
    <w:p w14:paraId="69C7FED9" w14:textId="344FB760" w:rsidR="00F96F65" w:rsidRDefault="00F96F65" w:rsidP="00F96F65">
      <w:pPr>
        <w:pStyle w:val="2"/>
        <w:numPr>
          <w:ilvl w:val="0"/>
          <w:numId w:val="6"/>
        </w:numPr>
      </w:pPr>
      <w:r>
        <w:rPr>
          <w:rFonts w:hint="eastAsia"/>
        </w:rPr>
        <w:t>实验方法</w:t>
      </w:r>
    </w:p>
    <w:p w14:paraId="7419DF7D" w14:textId="1234DF56" w:rsidR="00F96F65" w:rsidRDefault="00F96F65" w:rsidP="00F96F65">
      <w:pPr>
        <w:pStyle w:val="2"/>
        <w:numPr>
          <w:ilvl w:val="0"/>
          <w:numId w:val="6"/>
        </w:numPr>
      </w:pPr>
      <w:r>
        <w:rPr>
          <w:rFonts w:hint="eastAsia"/>
        </w:rPr>
        <w:t>实验结果</w:t>
      </w:r>
    </w:p>
    <w:p w14:paraId="73628A95" w14:textId="2DC97E3C" w:rsidR="00F96F65" w:rsidRDefault="00F96F65" w:rsidP="00F96F65">
      <w:pPr>
        <w:pStyle w:val="2"/>
        <w:numPr>
          <w:ilvl w:val="0"/>
          <w:numId w:val="6"/>
        </w:numPr>
      </w:pPr>
      <w:r>
        <w:rPr>
          <w:rFonts w:hint="eastAsia"/>
        </w:rPr>
        <w:t>结论</w:t>
      </w:r>
    </w:p>
    <w:p w14:paraId="6394F1C9" w14:textId="34135935" w:rsidR="00F96F65" w:rsidRDefault="00F96F65" w:rsidP="00F96F65">
      <w:pPr>
        <w:pStyle w:val="2"/>
        <w:numPr>
          <w:ilvl w:val="0"/>
          <w:numId w:val="6"/>
        </w:numPr>
      </w:pPr>
      <w:r>
        <w:rPr>
          <w:rFonts w:hint="eastAsia"/>
        </w:rPr>
        <w:t>参考文献</w:t>
      </w:r>
    </w:p>
    <w:p w14:paraId="324FC636" w14:textId="77777777" w:rsidR="00F96F65" w:rsidRDefault="00F96F65" w:rsidP="00F96F65"/>
    <w:p w14:paraId="2C36A9DA" w14:textId="77777777" w:rsidR="00F96F65" w:rsidRDefault="00F96F65" w:rsidP="00F96F65"/>
    <w:p w14:paraId="20347330" w14:textId="22BE0231" w:rsidR="00F96F65" w:rsidRPr="00F96F65" w:rsidRDefault="00F96F65" w:rsidP="00F96F65">
      <w:pPr>
        <w:rPr>
          <w:rFonts w:hint="eastAsia"/>
        </w:rPr>
      </w:pPr>
    </w:p>
    <w:sectPr w:rsidR="00F96F65" w:rsidRPr="00F96F65" w:rsidSect="005D5ED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759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0A47A5C"/>
    <w:multiLevelType w:val="hybridMultilevel"/>
    <w:tmpl w:val="B30451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1321DB"/>
    <w:multiLevelType w:val="multilevel"/>
    <w:tmpl w:val="DA0C9AA6"/>
    <w:lvl w:ilvl="0">
      <w:start w:val="1"/>
      <w:numFmt w:val="decimal"/>
      <w:lvlText w:val="%1."/>
      <w:lvlJc w:val="left"/>
      <w:pPr>
        <w:ind w:left="865" w:hanging="440"/>
      </w:p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3" w15:restartNumberingAfterBreak="0">
    <w:nsid w:val="54811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363269"/>
    <w:multiLevelType w:val="multilevel"/>
    <w:tmpl w:val="41A0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727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7FC4C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84014549">
    <w:abstractNumId w:val="1"/>
  </w:num>
  <w:num w:numId="2" w16cid:durableId="1758475867">
    <w:abstractNumId w:val="4"/>
  </w:num>
  <w:num w:numId="3" w16cid:durableId="846946341">
    <w:abstractNumId w:val="0"/>
  </w:num>
  <w:num w:numId="4" w16cid:durableId="602423368">
    <w:abstractNumId w:val="3"/>
  </w:num>
  <w:num w:numId="5" w16cid:durableId="1769079540">
    <w:abstractNumId w:val="6"/>
  </w:num>
  <w:num w:numId="6" w16cid:durableId="1587491548">
    <w:abstractNumId w:val="2"/>
  </w:num>
  <w:num w:numId="7" w16cid:durableId="596862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6F5"/>
    <w:rsid w:val="00243DE0"/>
    <w:rsid w:val="002A76F5"/>
    <w:rsid w:val="005D5EDA"/>
    <w:rsid w:val="005F021F"/>
    <w:rsid w:val="006F6D5D"/>
    <w:rsid w:val="0092625E"/>
    <w:rsid w:val="00C53ECB"/>
    <w:rsid w:val="00F9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F877"/>
  <w15:chartTrackingRefBased/>
  <w15:docId w15:val="{4690FFAA-4692-4DF0-8473-4352148F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EDA"/>
    <w:pPr>
      <w:widowControl w:val="0"/>
      <w:jc w:val="both"/>
    </w:pPr>
    <w:rPr>
      <w:rFonts w:ascii="Microsoft YaHei UI" w:eastAsia="微软雅黑" w:hAnsi="Microsoft YaHei UI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F96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DA"/>
    <w:pPr>
      <w:ind w:firstLineChars="200" w:firstLine="420"/>
    </w:pPr>
  </w:style>
  <w:style w:type="table" w:styleId="a4">
    <w:name w:val="Table Grid"/>
    <w:basedOn w:val="a1"/>
    <w:uiPriority w:val="39"/>
    <w:rsid w:val="005D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D5ED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D5EDA"/>
    <w:rPr>
      <w:rFonts w:ascii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96F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4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7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06.0905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ShAn_3003</dc:creator>
  <cp:keywords/>
  <dc:description/>
  <cp:lastModifiedBy>ShAn_3003</cp:lastModifiedBy>
  <cp:revision>2</cp:revision>
  <dcterms:created xsi:type="dcterms:W3CDTF">2023-12-21T05:22:00Z</dcterms:created>
  <dcterms:modified xsi:type="dcterms:W3CDTF">2023-12-21T05:51:00Z</dcterms:modified>
</cp:coreProperties>
</file>