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IMG_0178</w:t>
      </w:r>
    </w:p>
    <w:p/>
    <w:p/>
    <w:p>
      <w:pPr/>
      <w:r>
        <w:rPr/>
        <w:t xml:space="preserve"> Interestingly, disease in patients outside Hubei province has been reported to be milder than those from Wuhan [17].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 receptors on the respiratory mucosa [11]. 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