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IMG_0268</w:t>
      </w:r>
    </w:p>
    <w:p/>
    <w:p/>
    <w:p>
      <w:pPr/>
      <w:r>
        <w:rPr/>
        <w:t xml:space="preserve"> themselves while examining such patients and practice hand hygiene frequently. Suspected cases should be referred to government designated centres for isolation and testing (in Mumbai, at this time, it is Kasturba hospital). Commercial kits for testing are not yet available in India.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