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Colossus? No, by a dwarf. People laughed at the notion. They no longer said "What a crime!" but "What a farce!" For after all they reflected; heinous crimes require stature. Certain crimes are too lofty for certain hands. A man who would achieve an 18th Brumaire must have Arcola in his past and Austerlitz in his future. The art of becoming a great scoundrel is not accorded to the first comer. People said to themselves, Who is this son of Hortense? He has Strasbourg behind him instead of Arcola, and Boulogne in place of Austerlitz. He is a Frenchman, born a Dutchman, and naturalized a Swiss; he is a Bonaparte crossed with a Verhuell; he is only celebrated for the ludicrousness of his imperial attitude, and he who would pluck a feather from his eagle would risk finding a goose's quill in his hand. This Bonaparte does not pass currency in the array, he is a counterfeit image less of gold than of lead, and assuredly French soldiers will not give us the change for this false Napoleon in rebellion, in atrocities, in massacres, in outrages, in treason. If he should attempt roguery it would miscarry. Not a regiment would stir. Besides, why should he make such an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