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who resided at Paris, at No. 4, Rue Léonie, was asleep. He slept soundly; he had been working till late at night. Versigny was a young man of thirty-two, soft-featured and faircomplexioned, of a courageous spirit, and a mind tending towards social and economical studies. He had passed the first hours of the night in the perusal of a book by Bastiat, in which he was making marginal notes, and, leaving the book open on the table, he had fallen asleep. Suddenly he awoke with a start at the sound of a sharp ring at the bell. He sprang up in surprise. It was dawn. It was about seven o'clock in the morning. Never dreaming what could be the motive for so early a visit, and thinking that someone had mistaken the door, he again lay down, and was about to resume his slumber, when a second ring at the bell, still louder than the first, completely aroused him. He got up in his night-shirt and opened the door. Michel de Bourges and Théodore Bac entered. Michel de Bourges was the neighbor of Versigny; he lived at No. 16, Rue de Milan. Théodore Bac and Michel were pale, and appeared greatly agitated. "Versigny," said Michel, "dress yourself at once—Baune has just been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