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hinges, the soldiers spread themselves through the avenue. Persigny entered and said, "It is done." The National Assembly was invaded. At the noise of the footsteps the Commandant Mennier ran up. "Commandant," Colonel Espinasse cried out to him, "| come to relieve your battalion." The Commandant turned pale for a moment, and his eyes remained fixed on the ground. Then suddenly he put his hands to his shoulders, and tore off his epaulets, he drew his sword, broke it across his knee, threw the two fragments on the pavement, and, trembling with rage, exclaimed with a solemn voice, "Colonel, you disgrace the number of your regiment." "All right, all right," said Espinasse. The Presidency door was left open, but all the other entrances remained closed. All the guards were relieved, all the sentinels changed, and the battalion of the night guard was sent back to the camp of the Invalides, the soldiers piled their arms in the avenue, and in the Cour d'Honneur. The 42d, in profound silence, occupied the doors outside and inside, the courtyard, the reception-rooms, the galleries, the corridors, the passages, while every one slept in the Palace. Shortly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