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sentries were placed at the door of the guard-house, and at the top of the flight of steps which led thither, M. Baze being left there in charge of three sergents de ville. Several soldiers, without their weapons, and in their shirt-sleeves, came in and out. The Questor appealed to them in the name of military honor. "Do not answer," said the sergent de ville to the soldiers. M. Baze's two little girls had followed him with terrified eyes, and when they lost sight of him the youngest burst into tears. "Sister," said the elder, who was seven years old, "let us say our prayers," and the two children, clasping their hands, knelt down. Commissary Primorin, with his swarm of agents, burst into the Questor's study, and laid hands on everything. The first papers which he perceived on the middle of the table, and which he seized, were the famous decrees which had been prepared in the event of the Assembly having voted the proposal of the Questors. All the drawers were opened and searched. This overhauling of M. Baze's papers, which the Commissary of Police termed a domiciliary visit, lasted more than an hour. M. Baze's clothes had been taken to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