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Rue de Bourgogne, others were dragged through the Salle des Pas Perdus towards the grated door opposite the Pont de la Concorde. The Salle des Pas Perdus has an ante-chamber, a sort of crossway room, upon which opened the staircase of the High Tribune, and several doors, amongst others the great glass door of the gallery which leads to the apartments of the President of the Assembly. As soon as they had reached this crossway room which adjoins the little rotunda, where the side door of exit to the Palace is situated, the soldiers set the Representatives free. There, in a few moments, a group was formed, in which the Representatives Canet and Favreau began to speak. One universal cry was raised, "Let us search for Dupin, let us drag him here if it is necessary." They opened the glass door and rushed into the gallery. This time M. Dupin was at home. M. Dupin, having learnt that the gendarmes had cleared out the Hall, had come out of his hiding-place. The Assembly being thrown prostrate, Dupin stood erect. The law being made prisoner, this man felt himself set free. The group of Representatives, led by MM. Canet and Favreau, found him 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