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the double towards the group of Representatives. M. Daru, stately and firm, signed to the commander to stop; the battalion halted, and M. Daru, in the name of the Constitution, and in his capacity as Vice-President of the Assembly, summoned the soldiers to lay down their arms, and to give free passage to the Representatives of the Sovereign People. The commander of the battalion replied by an order to clear the street immediately, declaring that there was no longer an Assembly; that as for himself, he did not know what the Representatives of the People were, and that if those persons before him did not retire of their own accord, he would drive them back by force. "We will only yield to violence," said M. Daru. "You commit high treason," added M. de Kerdrel. The officer gave the order to charge. The soldiers advanced in close order. There was a moment of confusion; almost a collision. The Representatives, forcibly driven back, ebbed into the Rue de Lille. Some of them fell down. Several members of the Right were rolled in the mud by the soldiers. One of them, M. Etienne, received a blow on the shoulder from the butt-end of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