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1793 had served as a deliberating hall for the juries of the Revolutionary Tribunal, there was a door placed in the wainscoting, which led into a little lobby where were two doors, on the right the door of the room appertaining to the President of the Criminal Chamber, on the left the door of the Refreshment Room. "Sentenced to death! —Now let us go and dine!" These two ideas, Death and Dinner, have jostled against each other for centuries. A third door closed the extremity of this lobby. This door was, so to speak, the last of the Palace of Justice, the farthest off, the least known, the most hidden; it opened into what was called the Library of the Court of Cassation, a large square room lighted by two windows overlooking the great inner yard of the Conciérgerie, furnished with a few leather chairs, a large table covered with green cloth, and with law books lining the walls from the floor to the ceiling. This room, as may be seen, is the most secluded and the best hidden of any in the Palace. It was here,—in this room, that there arrived successively on the 2d December, towards eleven o'clock in the morning, numerous men dressed in black,</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