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without robes, without badges of office, affrighted, bewildered, shaking their heads, and whispering together. These trembling men were the High Court of Justice. The High Court of Justice, according to the terms of the Constitution, was composed of seven magistrates; a President, four Judges, and two Assistants, chosen by the Court of Cassation from among its own members and renewed every year. In December, 1851, these seven judges were named Hardouin, Pataille, Moreau, Delapalme, Cauchy, Grandet, and Quesnault, the two last-named being Assistants. These men, almost unknown, had nevertheless some antecedents. M. Cauchy, a few years previously President of the Chamber of the Royal Court of Paris, an amiable man and easily frightened, was the brother of the mathematician, member of the Institute, to whom we owe the computation of waves of sound, and of the ex-Registrar Archivist of the Chamber of Peers. M. Delapalme had been Advocate-General, and had taken a prominent part in the Press trials under the Restoration; M. Pataille had been Deputy of the Centre under the Monarchy of July; M. Moreau (de la Seine) was noteworthy,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