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3BE0BBDB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F53306">
        <w:rPr>
          <w:rFonts w:ascii="Arial" w:hAnsi="Arial" w:cs="Arial"/>
          <w:b/>
          <w:bCs/>
          <w:sz w:val="28"/>
          <w:szCs w:val="28"/>
        </w:rPr>
        <w:t>9</w:t>
      </w:r>
    </w:p>
    <w:p w14:paraId="59471543" w14:textId="77777777" w:rsidR="00BA2D71" w:rsidRPr="00BA2D71" w:rsidRDefault="005D28E5" w:rsidP="00BA2D71">
      <w:p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BA2D71" w:rsidRPr="00BA2D71">
        <w:rPr>
          <w:rFonts w:ascii="Arial" w:hAnsi="Arial" w:cs="Arial"/>
          <w:sz w:val="28"/>
          <w:szCs w:val="28"/>
        </w:rPr>
        <w:t>Проектирование, настройка, диагностика и документирование комплексной базовой сети организации.</w:t>
      </w:r>
    </w:p>
    <w:p w14:paraId="23B306BF" w14:textId="175BFE13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Цель работы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26168523" w14:textId="77777777" w:rsidR="00BA2D71" w:rsidRPr="00BA2D71" w:rsidRDefault="00BA2D71" w:rsidP="00BA2D71">
      <w:p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Закрепить умение проектировать небольшую корпоративную сеть по требованиям, рассчитывать параметры внутренней подсети (CIDR/VLSM), настраивать базовые сетевые службы (DHCP, DNS), обеспечивать маршрутизацию и безопасность с помощью механизмов PAT и Port Forwarding, а также выполнять поуровневую диагностику и вести техническую документацию инцидентов.</w:t>
      </w:r>
    </w:p>
    <w:p w14:paraId="48FE4896" w14:textId="77777777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5E337729" w14:textId="77777777" w:rsidR="00BA2D71" w:rsidRPr="00BA2D71" w:rsidRDefault="00BA2D71" w:rsidP="00BA2D7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Cisco Packet Tracer</w:t>
      </w:r>
    </w:p>
    <w:p w14:paraId="52ECC1CA" w14:textId="77777777" w:rsidR="00F34009" w:rsidRDefault="00F34009" w:rsidP="00BA2D71">
      <w:pPr>
        <w:rPr>
          <w:rFonts w:ascii="Arial" w:hAnsi="Arial" w:cs="Arial"/>
          <w:b/>
          <w:bCs/>
          <w:sz w:val="28"/>
          <w:szCs w:val="28"/>
        </w:rPr>
      </w:pPr>
    </w:p>
    <w:p w14:paraId="776F4379" w14:textId="54AB83D1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Ситуация</w:t>
      </w:r>
    </w:p>
    <w:p w14:paraId="027C6229" w14:textId="77777777" w:rsidR="00BA2D71" w:rsidRPr="00BA2D71" w:rsidRDefault="00BA2D71" w:rsidP="00BA2D71">
      <w:p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Небольшая IT-компания открывает дополнительный филиал. Интернет-провайдер выделил организации линк со следующими параметрами публичной адресации:</w:t>
      </w:r>
    </w:p>
    <w:p w14:paraId="78CE7344" w14:textId="77777777" w:rsidR="00BA2D71" w:rsidRPr="00BA2D71" w:rsidRDefault="00BA2D71" w:rsidP="00BA2D7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 xml:space="preserve">Белый IP-адрес для WAN-интерфейса компании: </w:t>
      </w:r>
      <w:r w:rsidRPr="00BA2D71">
        <w:rPr>
          <w:rFonts w:ascii="Arial" w:hAnsi="Arial" w:cs="Arial"/>
          <w:b/>
          <w:bCs/>
          <w:sz w:val="28"/>
          <w:szCs w:val="28"/>
        </w:rPr>
        <w:t>203.0.113.22/30</w:t>
      </w:r>
    </w:p>
    <w:p w14:paraId="2328F6A3" w14:textId="77777777" w:rsidR="00BA2D71" w:rsidRPr="00BA2D71" w:rsidRDefault="00BA2D71" w:rsidP="00BA2D7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 xml:space="preserve">Шлюз по умолчанию со стороны провайдера (Gateway ISP): </w:t>
      </w:r>
      <w:r w:rsidRPr="00BA2D71">
        <w:rPr>
          <w:rFonts w:ascii="Arial" w:hAnsi="Arial" w:cs="Arial"/>
          <w:b/>
          <w:bCs/>
          <w:sz w:val="28"/>
          <w:szCs w:val="28"/>
        </w:rPr>
        <w:t>203.0.113.21</w:t>
      </w:r>
    </w:p>
    <w:p w14:paraId="758A8A3A" w14:textId="77777777" w:rsidR="00BA2D71" w:rsidRPr="00BA2D71" w:rsidRDefault="00BA2D71" w:rsidP="00BA2D71">
      <w:p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i/>
          <w:iCs/>
          <w:sz w:val="28"/>
          <w:szCs w:val="28"/>
        </w:rPr>
        <w:t>(Примечание: пул 203.0.113.0/24 является тестовым диапазоном RFC 5737 и в данной работе имитирует глобальный интернет).</w:t>
      </w:r>
    </w:p>
    <w:p w14:paraId="5EE5CA0E" w14:textId="77777777" w:rsidR="00BA2D71" w:rsidRPr="00BA2D71" w:rsidRDefault="00BA2D71" w:rsidP="00BA2D71">
      <w:p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В новом офисе филиала необходимо развернуть инфраструктуру для:</w:t>
      </w:r>
    </w:p>
    <w:p w14:paraId="30856603" w14:textId="77777777" w:rsidR="00BA2D71" w:rsidRPr="00BA2D71" w:rsidRDefault="00BA2D71" w:rsidP="00BA2D7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34 клиентских компьютеров</w:t>
      </w:r>
      <w:r w:rsidRPr="00BA2D71">
        <w:rPr>
          <w:rFonts w:ascii="Arial" w:hAnsi="Arial" w:cs="Arial"/>
          <w:sz w:val="28"/>
          <w:szCs w:val="28"/>
        </w:rPr>
        <w:t xml:space="preserve"> сотрудников.</w:t>
      </w:r>
    </w:p>
    <w:p w14:paraId="08A73C49" w14:textId="77777777" w:rsidR="00BA2D71" w:rsidRPr="00BA2D71" w:rsidRDefault="00BA2D71" w:rsidP="00BA2D7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1 внутреннего сервера</w:t>
      </w:r>
      <w:r w:rsidRPr="00BA2D71">
        <w:rPr>
          <w:rFonts w:ascii="Arial" w:hAnsi="Arial" w:cs="Arial"/>
          <w:sz w:val="28"/>
          <w:szCs w:val="28"/>
        </w:rPr>
        <w:t xml:space="preserve"> организации (совмещает роли Web-портала и локального DNS).</w:t>
      </w:r>
    </w:p>
    <w:p w14:paraId="12C08308" w14:textId="77777777" w:rsidR="00BA2D71" w:rsidRPr="00BA2D71" w:rsidRDefault="00BA2D71" w:rsidP="00BA2D7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1 пограничного маршрутизатора</w:t>
      </w:r>
      <w:r w:rsidRPr="00BA2D71">
        <w:rPr>
          <w:rFonts w:ascii="Arial" w:hAnsi="Arial" w:cs="Arial"/>
          <w:sz w:val="28"/>
          <w:szCs w:val="28"/>
        </w:rPr>
        <w:t xml:space="preserve"> (RouterORG).</w:t>
      </w:r>
    </w:p>
    <w:p w14:paraId="7E6F7A75" w14:textId="77777777" w:rsidR="00BA2D71" w:rsidRPr="00BA2D71" w:rsidRDefault="00BA2D71" w:rsidP="00BA2D7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1 коммутатора доступа</w:t>
      </w:r>
      <w:r w:rsidRPr="00BA2D71">
        <w:rPr>
          <w:rFonts w:ascii="Arial" w:hAnsi="Arial" w:cs="Arial"/>
          <w:sz w:val="28"/>
          <w:szCs w:val="28"/>
        </w:rPr>
        <w:t xml:space="preserve"> (Switch-Core).</w:t>
      </w:r>
    </w:p>
    <w:p w14:paraId="15B9CF52" w14:textId="77777777" w:rsidR="00BA2D71" w:rsidRPr="00BA2D71" w:rsidRDefault="00BA2D71" w:rsidP="00BA2D7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Подключения к маршрутизатору провайдера (RouterISP).</w:t>
      </w:r>
    </w:p>
    <w:p w14:paraId="14533729" w14:textId="77777777" w:rsidR="00BA2D71" w:rsidRPr="00BA2D71" w:rsidRDefault="00BA2D71" w:rsidP="00BA2D7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Имитации внешнего интернет-пользователя (InternetPC), который должен иметь возможность открывать внутренний веб-сайт организации по ее белому IP-адресу.</w:t>
      </w:r>
    </w:p>
    <w:p w14:paraId="5777E67A" w14:textId="77777777" w:rsidR="00BA2D71" w:rsidRPr="00BA2D71" w:rsidRDefault="00BA2D71" w:rsidP="00BA2D71">
      <w:p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i/>
          <w:iCs/>
          <w:sz w:val="28"/>
          <w:szCs w:val="28"/>
        </w:rPr>
        <w:lastRenderedPageBreak/>
        <w:t>Для экономии места на схеме Packet Tracer достаточно физически добавить 3 клиентских ПК, однако расчет параметров внутренней подсети должен строго учитывать все 34 клиента, сервер, интерфейс роутера и необходимый запас на расширение штата.</w:t>
      </w:r>
    </w:p>
    <w:p w14:paraId="2DD1B435" w14:textId="77777777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Требования к сети</w:t>
      </w:r>
    </w:p>
    <w:p w14:paraId="60FB1F95" w14:textId="77777777" w:rsidR="00BA2D71" w:rsidRPr="00BA2D71" w:rsidRDefault="00BA2D71" w:rsidP="00BA2D7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Расчет адресации:</w:t>
      </w:r>
      <w:r w:rsidRPr="00BA2D71">
        <w:rPr>
          <w:rFonts w:ascii="Arial" w:hAnsi="Arial" w:cs="Arial"/>
          <w:sz w:val="28"/>
          <w:szCs w:val="28"/>
        </w:rPr>
        <w:t xml:space="preserve"> Самостоятельно выбрать частную (серую) IPv4-подсеть класса C. Рассчитать минимально необходимую маску подсети (в формате префикса / и десятичном виде 255.255.x.x), которая покроет требования по хостам и обеспечит запас для расширения.</w:t>
      </w:r>
    </w:p>
    <w:p w14:paraId="1CF7782A" w14:textId="77777777" w:rsidR="00BA2D71" w:rsidRPr="00BA2D71" w:rsidRDefault="00BA2D71" w:rsidP="00BA2D7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Распределение адресов:</w:t>
      </w:r>
    </w:p>
    <w:p w14:paraId="5CC99F59" w14:textId="77777777" w:rsidR="00BA2D71" w:rsidRPr="00BA2D71" w:rsidRDefault="00BA2D71" w:rsidP="00BA2D71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Маршрутизатор организации должен получить первый доступный (usable) IP-адрес подсети.</w:t>
      </w:r>
    </w:p>
    <w:p w14:paraId="3DF30D19" w14:textId="77777777" w:rsidR="00BA2D71" w:rsidRPr="00BA2D71" w:rsidRDefault="00BA2D71" w:rsidP="00BA2D71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Внутренний сервер должен получить второй доступный IP-адрес (статически).</w:t>
      </w:r>
    </w:p>
    <w:p w14:paraId="304A43E9" w14:textId="77777777" w:rsidR="00BA2D71" w:rsidRPr="00BA2D71" w:rsidRDefault="00BA2D71" w:rsidP="00BA2D71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Диапазон адресов с .3 по .9 должен быть зарезервирован под сетевую инфраструктуру и исключен из динамической раздачи.</w:t>
      </w:r>
    </w:p>
    <w:p w14:paraId="2C1C1497" w14:textId="77777777" w:rsidR="00BA2D71" w:rsidRPr="00BA2D71" w:rsidRDefault="00BA2D71" w:rsidP="00BA2D71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Клиентские ПК должны получать адреса автоматически в диапазоне с .10 по .50.</w:t>
      </w:r>
    </w:p>
    <w:p w14:paraId="4C4EC19E" w14:textId="77777777" w:rsidR="00BA2D71" w:rsidRPr="00BA2D71" w:rsidRDefault="00BA2D71" w:rsidP="00BA2D7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Службы локальной сети:</w:t>
      </w:r>
    </w:p>
    <w:p w14:paraId="04669F4C" w14:textId="77777777" w:rsidR="00BA2D71" w:rsidRPr="00BA2D71" w:rsidRDefault="00BA2D71" w:rsidP="00BA2D71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 xml:space="preserve">Настроить службу </w:t>
      </w:r>
      <w:r w:rsidRPr="00BA2D71">
        <w:rPr>
          <w:rFonts w:ascii="Arial" w:hAnsi="Arial" w:cs="Arial"/>
          <w:b/>
          <w:bCs/>
          <w:sz w:val="28"/>
          <w:szCs w:val="28"/>
        </w:rPr>
        <w:t>DHCP</w:t>
      </w:r>
      <w:r w:rsidRPr="00BA2D71">
        <w:rPr>
          <w:rFonts w:ascii="Arial" w:hAnsi="Arial" w:cs="Arial"/>
          <w:sz w:val="28"/>
          <w:szCs w:val="28"/>
        </w:rPr>
        <w:t xml:space="preserve"> на роутере организации для автоматической выдачи IP, маски, правильного шлюза и адреса DNS.</w:t>
      </w:r>
    </w:p>
    <w:p w14:paraId="6FF9D25D" w14:textId="77777777" w:rsidR="00BA2D71" w:rsidRPr="00BA2D71" w:rsidRDefault="00BA2D71" w:rsidP="00BA2D71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 xml:space="preserve">Настроить службу </w:t>
      </w:r>
      <w:r w:rsidRPr="00BA2D71">
        <w:rPr>
          <w:rFonts w:ascii="Arial" w:hAnsi="Arial" w:cs="Arial"/>
          <w:b/>
          <w:bCs/>
          <w:sz w:val="28"/>
          <w:szCs w:val="28"/>
        </w:rPr>
        <w:t>DNS</w:t>
      </w:r>
      <w:r w:rsidRPr="00BA2D71">
        <w:rPr>
          <w:rFonts w:ascii="Arial" w:hAnsi="Arial" w:cs="Arial"/>
          <w:sz w:val="28"/>
          <w:szCs w:val="28"/>
        </w:rPr>
        <w:t xml:space="preserve"> на сервере организации. Зарегистрировать зону corp.local и добавить А-записи для сервера (srv-main.corp.local) и клиентских ПК.</w:t>
      </w:r>
    </w:p>
    <w:p w14:paraId="5E083CFC" w14:textId="77777777" w:rsidR="00BA2D71" w:rsidRPr="00BA2D71" w:rsidRDefault="00BA2D71" w:rsidP="00BA2D71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 xml:space="preserve">Настроить службу </w:t>
      </w:r>
      <w:r w:rsidRPr="00BA2D71">
        <w:rPr>
          <w:rFonts w:ascii="Arial" w:hAnsi="Arial" w:cs="Arial"/>
          <w:b/>
          <w:bCs/>
          <w:sz w:val="28"/>
          <w:szCs w:val="28"/>
        </w:rPr>
        <w:t>HTTP (Web)</w:t>
      </w:r>
      <w:r w:rsidRPr="00BA2D71">
        <w:rPr>
          <w:rFonts w:ascii="Arial" w:hAnsi="Arial" w:cs="Arial"/>
          <w:sz w:val="28"/>
          <w:szCs w:val="28"/>
        </w:rPr>
        <w:t xml:space="preserve"> на сервере, отредактировав приветственную страницу.</w:t>
      </w:r>
    </w:p>
    <w:p w14:paraId="7D186B7B" w14:textId="77777777" w:rsidR="00BA2D71" w:rsidRPr="00BA2D71" w:rsidRDefault="00BA2D71" w:rsidP="00BA2D7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Внешний доступ и трансляция (NAT/PAT):</w:t>
      </w:r>
    </w:p>
    <w:p w14:paraId="2CE04904" w14:textId="77777777" w:rsidR="00BA2D71" w:rsidRPr="00BA2D71" w:rsidRDefault="00BA2D71" w:rsidP="00BA2D71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 xml:space="preserve">Настроить динамический </w:t>
      </w:r>
      <w:r w:rsidRPr="00BA2D71">
        <w:rPr>
          <w:rFonts w:ascii="Arial" w:hAnsi="Arial" w:cs="Arial"/>
          <w:b/>
          <w:bCs/>
          <w:sz w:val="28"/>
          <w:szCs w:val="28"/>
        </w:rPr>
        <w:t>PAT (NAT Overload)</w:t>
      </w:r>
      <w:r w:rsidRPr="00BA2D71">
        <w:rPr>
          <w:rFonts w:ascii="Arial" w:hAnsi="Arial" w:cs="Arial"/>
          <w:sz w:val="28"/>
          <w:szCs w:val="28"/>
        </w:rPr>
        <w:t xml:space="preserve"> на RouterORG, чтобы все внутренние клиенты могли пинговать внешние узлы интернета через единственный адрес 203.0.113.22.</w:t>
      </w:r>
    </w:p>
    <w:p w14:paraId="335DF7B2" w14:textId="77777777" w:rsidR="00BA2D71" w:rsidRPr="00BA2D71" w:rsidRDefault="00BA2D71" w:rsidP="00BA2D71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lastRenderedPageBreak/>
        <w:t xml:space="preserve">Настроить </w:t>
      </w:r>
      <w:r w:rsidRPr="00BA2D71">
        <w:rPr>
          <w:rFonts w:ascii="Arial" w:hAnsi="Arial" w:cs="Arial"/>
          <w:b/>
          <w:bCs/>
          <w:sz w:val="28"/>
          <w:szCs w:val="28"/>
        </w:rPr>
        <w:t>Port Forwarding (Static NAT TCP 80)</w:t>
      </w:r>
      <w:r w:rsidRPr="00BA2D71">
        <w:rPr>
          <w:rFonts w:ascii="Arial" w:hAnsi="Arial" w:cs="Arial"/>
          <w:sz w:val="28"/>
          <w:szCs w:val="28"/>
        </w:rPr>
        <w:t>, чтобы внешний пользователь InternetPC мог открыть сайт компании, вводя в браузере публичный IP-адрес роутера организации.</w:t>
      </w:r>
    </w:p>
    <w:p w14:paraId="36F427F4" w14:textId="77777777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4FAD8FA2" w14:textId="77777777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Этап 1. Проектирование и математический расчет</w:t>
      </w:r>
    </w:p>
    <w:p w14:paraId="506C2B71" w14:textId="77777777" w:rsidR="00BA2D71" w:rsidRPr="00BA2D71" w:rsidRDefault="00BA2D71" w:rsidP="00BA2D71">
      <w:p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Выполните расчет сетевых параметров подсети. Заполните итоговый адресный план в отчете перед началом сборки схемы:</w:t>
      </w:r>
    </w:p>
    <w:p w14:paraId="0430A17E" w14:textId="01914E84" w:rsidR="00F34009" w:rsidRDefault="00F34009" w:rsidP="00BA2D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7DCF7B" wp14:editId="7B8D7DFE">
            <wp:extent cx="5829300" cy="3143250"/>
            <wp:effectExtent l="0" t="0" r="0" b="0"/>
            <wp:docPr id="33610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03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3225" w14:textId="77777777" w:rsidR="00F34009" w:rsidRDefault="00F34009" w:rsidP="00BA2D71">
      <w:pPr>
        <w:rPr>
          <w:rFonts w:ascii="Arial" w:hAnsi="Arial" w:cs="Arial"/>
          <w:b/>
          <w:bCs/>
          <w:sz w:val="28"/>
          <w:szCs w:val="28"/>
        </w:rPr>
      </w:pPr>
    </w:p>
    <w:p w14:paraId="52D01FED" w14:textId="58B012B3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Этап 2. Сборка физической топологии в CPT</w:t>
      </w:r>
    </w:p>
    <w:p w14:paraId="1565B745" w14:textId="77777777" w:rsidR="00BA2D71" w:rsidRPr="00BA2D71" w:rsidRDefault="00BA2D71" w:rsidP="00BA2D71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Добавьте два маршрутизатора (модель 2911), один коммутатор (модель 2960), два сервера (один внутрь, один наружу) и три клиентских ПК.</w:t>
      </w:r>
    </w:p>
    <w:p w14:paraId="7A348251" w14:textId="77777777" w:rsidR="00BA2D71" w:rsidRPr="00BA2D71" w:rsidRDefault="00BA2D71" w:rsidP="00BA2D71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Соедините устройства кабелями согласно адресному плану.</w:t>
      </w:r>
    </w:p>
    <w:p w14:paraId="4B785CBB" w14:textId="77777777" w:rsidR="00BA2D71" w:rsidRPr="00BA2D71" w:rsidRDefault="00BA2D71" w:rsidP="00BA2D71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Настройте IP-адреса на интерфейсах RouterISP и компьютере InternetPC согласно таблице.</w:t>
      </w:r>
    </w:p>
    <w:p w14:paraId="638A3CC9" w14:textId="77777777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Этап 3. Конфигурация оборудования локальной сети через CLI</w:t>
      </w:r>
    </w:p>
    <w:p w14:paraId="494AD677" w14:textId="77777777" w:rsidR="00BA2D71" w:rsidRPr="00BA2D71" w:rsidRDefault="00BA2D71" w:rsidP="00BA2D7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Настройте интерфейсы RouterORG (inside и outside).</w:t>
      </w:r>
    </w:p>
    <w:p w14:paraId="57127F33" w14:textId="77777777" w:rsidR="00BA2D71" w:rsidRPr="00BA2D71" w:rsidRDefault="00BA2D71" w:rsidP="00BA2D7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Настройте статический маршрут по умолчанию (ip route 0.0.0.0...) на RouterORG в сторону провайдера.</w:t>
      </w:r>
    </w:p>
    <w:p w14:paraId="7BA6BDE9" w14:textId="77777777" w:rsidR="00BA2D71" w:rsidRPr="00BA2D71" w:rsidRDefault="00BA2D71" w:rsidP="00BA2D7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lastRenderedPageBreak/>
        <w:t>Сконфигурируйте пул DHCP, не забыв исключить служебные статические адреса (ip dhcp excluded-address).</w:t>
      </w:r>
    </w:p>
    <w:p w14:paraId="46D0938C" w14:textId="77777777" w:rsidR="00BA2D71" w:rsidRPr="00BA2D71" w:rsidRDefault="00BA2D71" w:rsidP="00BA2D7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Настройте список доступа (ACL) и правило перегруженного NAT (PAT) для выпуска клиентов в интернет.</w:t>
      </w:r>
    </w:p>
    <w:p w14:paraId="4AB93E19" w14:textId="77777777" w:rsidR="00BA2D71" w:rsidRPr="00BA2D71" w:rsidRDefault="00BA2D71" w:rsidP="00BA2D7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Задайте статическое правило NAT (Port Forwarding) для публикации 80-го порта веб-сервера наружу.</w:t>
      </w:r>
    </w:p>
    <w:p w14:paraId="3F900F90" w14:textId="77777777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Этап 4. Настройка прикладных служб (Сервер)</w:t>
      </w:r>
    </w:p>
    <w:p w14:paraId="14B1CFEC" w14:textId="77777777" w:rsidR="00BA2D71" w:rsidRPr="00BA2D71" w:rsidRDefault="00BA2D71" w:rsidP="00BA2D7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Назначьте серверу статические параметры IP.</w:t>
      </w:r>
    </w:p>
    <w:p w14:paraId="04824497" w14:textId="77777777" w:rsidR="00BA2D71" w:rsidRPr="00BA2D71" w:rsidRDefault="00BA2D71" w:rsidP="00BA2D7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 xml:space="preserve">Перейдите в меню </w:t>
      </w:r>
      <w:r w:rsidRPr="00BA2D71">
        <w:rPr>
          <w:rFonts w:ascii="Arial" w:hAnsi="Arial" w:cs="Arial"/>
          <w:b/>
          <w:bCs/>
          <w:sz w:val="28"/>
          <w:szCs w:val="28"/>
        </w:rPr>
        <w:t>Services</w:t>
      </w:r>
      <w:r w:rsidRPr="00BA2D71">
        <w:rPr>
          <w:rFonts w:ascii="Arial" w:hAnsi="Arial" w:cs="Arial"/>
          <w:sz w:val="28"/>
          <w:szCs w:val="28"/>
        </w:rPr>
        <w:t>:</w:t>
      </w:r>
    </w:p>
    <w:p w14:paraId="148DFCA5" w14:textId="77777777" w:rsidR="00BA2D71" w:rsidRPr="00BA2D71" w:rsidRDefault="00BA2D71" w:rsidP="00BA2D71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 xml:space="preserve">В разделе </w:t>
      </w:r>
      <w:r w:rsidRPr="00BA2D71">
        <w:rPr>
          <w:rFonts w:ascii="Arial" w:hAnsi="Arial" w:cs="Arial"/>
          <w:b/>
          <w:bCs/>
          <w:sz w:val="28"/>
          <w:szCs w:val="28"/>
        </w:rPr>
        <w:t>HTTP</w:t>
      </w:r>
      <w:r w:rsidRPr="00BA2D71">
        <w:rPr>
          <w:rFonts w:ascii="Arial" w:hAnsi="Arial" w:cs="Arial"/>
          <w:sz w:val="28"/>
          <w:szCs w:val="28"/>
        </w:rPr>
        <w:t xml:space="preserve"> измените код файла index.html (добавьте название вашей компании).</w:t>
      </w:r>
    </w:p>
    <w:p w14:paraId="26220ABA" w14:textId="77777777" w:rsidR="00BA2D71" w:rsidRPr="00BA2D71" w:rsidRDefault="00BA2D71" w:rsidP="00BA2D71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 xml:space="preserve">В разделе </w:t>
      </w:r>
      <w:r w:rsidRPr="00BA2D71">
        <w:rPr>
          <w:rFonts w:ascii="Arial" w:hAnsi="Arial" w:cs="Arial"/>
          <w:b/>
          <w:bCs/>
          <w:sz w:val="28"/>
          <w:szCs w:val="28"/>
        </w:rPr>
        <w:t>DNS</w:t>
      </w:r>
      <w:r w:rsidRPr="00BA2D71">
        <w:rPr>
          <w:rFonts w:ascii="Arial" w:hAnsi="Arial" w:cs="Arial"/>
          <w:sz w:val="28"/>
          <w:szCs w:val="28"/>
        </w:rPr>
        <w:t xml:space="preserve"> создайте записи типа </w:t>
      </w:r>
      <w:r w:rsidRPr="00BA2D71">
        <w:rPr>
          <w:rFonts w:ascii="Arial" w:hAnsi="Arial" w:cs="Arial"/>
          <w:b/>
          <w:bCs/>
          <w:sz w:val="28"/>
          <w:szCs w:val="28"/>
        </w:rPr>
        <w:t>A</w:t>
      </w:r>
      <w:r w:rsidRPr="00BA2D71">
        <w:rPr>
          <w:rFonts w:ascii="Arial" w:hAnsi="Arial" w:cs="Arial"/>
          <w:sz w:val="28"/>
          <w:szCs w:val="28"/>
        </w:rPr>
        <w:t xml:space="preserve"> для инфраструктуры и выданных по DHCP клиентов.</w:t>
      </w:r>
    </w:p>
    <w:p w14:paraId="030251AC" w14:textId="77777777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Этап 5. Поуровневая диагностика и проверка связности</w:t>
      </w:r>
    </w:p>
    <w:p w14:paraId="0B03EDA2" w14:textId="77777777" w:rsidR="00BA2D71" w:rsidRPr="00BA2D71" w:rsidRDefault="00BA2D71" w:rsidP="00BA2D71">
      <w:p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Переведите компьютеры пользователей в режим получения адреса по DHCP. Выполните серию проверок от физического до прикладного уровня с помощью утилит ping, nslookup и встроенного Web-браузера Cisco Packet Tracer.</w:t>
      </w:r>
    </w:p>
    <w:p w14:paraId="30C01188" w14:textId="77777777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Таблица итоговых проверок для отчета</w:t>
      </w:r>
    </w:p>
    <w:p w14:paraId="536D6949" w14:textId="77777777" w:rsidR="00BA2D71" w:rsidRPr="00BA2D71" w:rsidRDefault="00BA2D71" w:rsidP="00BA2D71">
      <w:p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 xml:space="preserve">Заполните фактические результаты выполнения команд тестирования. Сеть считается сданной, если во всех строках статус равен </w:t>
      </w:r>
      <w:r w:rsidRPr="00BA2D71">
        <w:rPr>
          <w:rFonts w:ascii="Arial" w:hAnsi="Arial" w:cs="Arial"/>
          <w:b/>
          <w:bCs/>
          <w:sz w:val="28"/>
          <w:szCs w:val="28"/>
        </w:rPr>
        <w:t>«Успешно»</w:t>
      </w:r>
      <w:r w:rsidRPr="00BA2D71">
        <w:rPr>
          <w:rFonts w:ascii="Arial" w:hAnsi="Arial" w:cs="Arial"/>
          <w:sz w:val="28"/>
          <w:szCs w:val="28"/>
        </w:rPr>
        <w:t>.</w:t>
      </w:r>
    </w:p>
    <w:p w14:paraId="57197516" w14:textId="3C30EB72" w:rsidR="00F34009" w:rsidRDefault="00F34009" w:rsidP="00BA2D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EB3BC6" wp14:editId="3C73A941">
            <wp:extent cx="5940425" cy="3383915"/>
            <wp:effectExtent l="0" t="0" r="3175" b="6985"/>
            <wp:docPr id="279195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95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AFE8" w14:textId="3BC53D2C" w:rsidR="00BA2D71" w:rsidRPr="00BA2D71" w:rsidRDefault="00BA2D71" w:rsidP="00BA2D71">
      <w:pPr>
        <w:rPr>
          <w:rFonts w:ascii="Arial" w:hAnsi="Arial" w:cs="Arial"/>
          <w:b/>
          <w:bCs/>
          <w:sz w:val="28"/>
          <w:szCs w:val="28"/>
        </w:rPr>
      </w:pPr>
      <w:r w:rsidRPr="00BA2D71">
        <w:rPr>
          <w:rFonts w:ascii="Arial" w:hAnsi="Arial" w:cs="Arial"/>
          <w:b/>
          <w:bCs/>
          <w:sz w:val="28"/>
          <w:szCs w:val="28"/>
        </w:rPr>
        <w:t>Контрольные вопросы</w:t>
      </w:r>
      <w:r w:rsidR="00F34009">
        <w:rPr>
          <w:rFonts w:ascii="Arial" w:hAnsi="Arial" w:cs="Arial"/>
          <w:b/>
          <w:bCs/>
          <w:sz w:val="28"/>
          <w:szCs w:val="28"/>
        </w:rPr>
        <w:t>:</w:t>
      </w:r>
    </w:p>
    <w:p w14:paraId="7F1B2966" w14:textId="77777777" w:rsidR="00BA2D71" w:rsidRPr="00BA2D71" w:rsidRDefault="00BA2D71" w:rsidP="00BA2D7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Почему для внутренней локальной сети организации строго запрещено использовать публичные (белые) IP-адреса, принадлежащие интернет-провайдерам?</w:t>
      </w:r>
    </w:p>
    <w:p w14:paraId="50103141" w14:textId="77777777" w:rsidR="00BA2D71" w:rsidRPr="00BA2D71" w:rsidRDefault="00BA2D71" w:rsidP="00BA2D7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Опишите пошагово математический алгоритм, по которому вы рассчитали минимальный префикс маски (длину сетевой части) для 34 клиентов и инфраструктуры организации.</w:t>
      </w:r>
    </w:p>
    <w:p w14:paraId="183E668E" w14:textId="77777777" w:rsidR="00BA2D71" w:rsidRPr="00BA2D71" w:rsidRDefault="00BA2D71" w:rsidP="00BA2D7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Почему для серверов (DNS, Web) и интерфейсов шлюзов маршрутизаторов адреса всегда назначаются вручную (статически), а не выдаются по DHCP?</w:t>
      </w:r>
    </w:p>
    <w:p w14:paraId="2CF10431" w14:textId="77777777" w:rsidR="00BA2D71" w:rsidRPr="00BA2D71" w:rsidRDefault="00BA2D71" w:rsidP="00BA2D7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Перечислите четыре ключевых параметра адресации, которые клиентская операционная система должна обязательно получить от DHCP-сервера для полноценной работы в корпоративной и глобальной сети.</w:t>
      </w:r>
    </w:p>
    <w:p w14:paraId="353AA4E4" w14:textId="77777777" w:rsidR="00BA2D71" w:rsidRPr="00BA2D71" w:rsidRDefault="00BA2D71" w:rsidP="00BA2D7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Предположим, пользователь может успешно открыть корпоративный сервер по его прямому IP-адресу, но при вводе имени srv-main.corp.local получает ошибку тайм-аута. На каком уровне модели OSI возникла проблема и какая служба за это отвечает?</w:t>
      </w:r>
    </w:p>
    <w:p w14:paraId="25D4978C" w14:textId="77777777" w:rsidR="00BA2D71" w:rsidRPr="00BA2D71" w:rsidRDefault="00BA2D71" w:rsidP="00BA2D7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Сформулируйте принципиальное технологическое различие между механизмами PAT (NAT Overload) и Port Forwarding (Static NAT). Какое из этих правил работает по направлению «изнутри-наружу», а какое — «снаружи-внутрь»?</w:t>
      </w:r>
    </w:p>
    <w:p w14:paraId="67C68BBB" w14:textId="77777777" w:rsidR="00BA2D71" w:rsidRPr="00BA2D71" w:rsidRDefault="00BA2D71" w:rsidP="00BA2D7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lastRenderedPageBreak/>
        <w:t>Почему внешний компьютер InternetPC не имеет технической возможности отправить пинг напрямую на серый IP-адрес вашего сервера (например, диапазона 192.168.x.x), даже если на роутере прописаны все маршруты?</w:t>
      </w:r>
    </w:p>
    <w:p w14:paraId="46EB75C7" w14:textId="77777777" w:rsidR="00BA2D71" w:rsidRPr="00BA2D71" w:rsidRDefault="00BA2D71" w:rsidP="00BA2D71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BA2D71">
        <w:rPr>
          <w:rFonts w:ascii="Arial" w:hAnsi="Arial" w:cs="Arial"/>
          <w:sz w:val="28"/>
          <w:szCs w:val="28"/>
        </w:rPr>
        <w:t>На основе каких диагностических признаков и вывода каких именно команд в данной лабораторной работе можно сделать однозначный вывод о том, что спроектированная вами сеть функционирует абсолютно корректно?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515C"/>
    <w:multiLevelType w:val="multilevel"/>
    <w:tmpl w:val="EBE4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E22D2"/>
    <w:multiLevelType w:val="multilevel"/>
    <w:tmpl w:val="FE6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27526"/>
    <w:multiLevelType w:val="multilevel"/>
    <w:tmpl w:val="0A9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0446A"/>
    <w:multiLevelType w:val="multilevel"/>
    <w:tmpl w:val="BB8EB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95E7F"/>
    <w:multiLevelType w:val="multilevel"/>
    <w:tmpl w:val="ED1A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5285D"/>
    <w:multiLevelType w:val="multilevel"/>
    <w:tmpl w:val="81B4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0F1719"/>
    <w:multiLevelType w:val="multilevel"/>
    <w:tmpl w:val="9558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A1FDF"/>
    <w:multiLevelType w:val="multilevel"/>
    <w:tmpl w:val="EC6A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3"/>
  </w:num>
  <w:num w:numId="2" w16cid:durableId="1809980593">
    <w:abstractNumId w:val="9"/>
  </w:num>
  <w:num w:numId="3" w16cid:durableId="1112671248">
    <w:abstractNumId w:val="2"/>
  </w:num>
  <w:num w:numId="4" w16cid:durableId="1027557223">
    <w:abstractNumId w:val="1"/>
  </w:num>
  <w:num w:numId="5" w16cid:durableId="796338750">
    <w:abstractNumId w:val="8"/>
  </w:num>
  <w:num w:numId="6" w16cid:durableId="1107850159">
    <w:abstractNumId w:val="5"/>
  </w:num>
  <w:num w:numId="7" w16cid:durableId="1150439284">
    <w:abstractNumId w:val="4"/>
  </w:num>
  <w:num w:numId="8" w16cid:durableId="1406032528">
    <w:abstractNumId w:val="7"/>
  </w:num>
  <w:num w:numId="9" w16cid:durableId="1545825307">
    <w:abstractNumId w:val="0"/>
  </w:num>
  <w:num w:numId="10" w16cid:durableId="1272398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92D5E"/>
    <w:rsid w:val="005D28E5"/>
    <w:rsid w:val="005E3E2E"/>
    <w:rsid w:val="00650DE2"/>
    <w:rsid w:val="006A3756"/>
    <w:rsid w:val="00860734"/>
    <w:rsid w:val="00A1239F"/>
    <w:rsid w:val="00A21621"/>
    <w:rsid w:val="00BA2D71"/>
    <w:rsid w:val="00C25330"/>
    <w:rsid w:val="00D3161F"/>
    <w:rsid w:val="00ED438A"/>
    <w:rsid w:val="00F34009"/>
    <w:rsid w:val="00F53306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2026-07-01T05:24:00Z</dcterms:created>
  <dcterms:modified xsi:type="dcterms:W3CDTF">2026-07-01T05:39:00Z</dcterms:modified>
</cp:coreProperties>
</file>