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60" w:after="180" w:line="276"/>
      </w:pPr>
      <w:r>
        <w:rPr>
          <w:b/>
          <w:bCs/>
          <w:color w:val="2E74B5"/>
          <w:sz w:val="32"/>
          <w:szCs w:val="32"/>
        </w:rPr>
        <w:t xml:space="preserve">Лабораторная работа № 1</w:t>
      </w:r>
    </w:p>
    <w:p>
      <w:pPr>
        <w:spacing w:line="360" w:before="120" w:after="120"/>
      </w:pPr>
      <w:r>
        <w:rPr>
          <w:b/>
          <w:bCs/>
        </w:rPr>
        <w:t xml:space="preserve">Тема:</w:t>
      </w:r>
      <w:r>
        <w:t xml:space="preserve"> Первичная настройка Windows Server и Windows Client</w:t>
      </w:r>
      <w:r>
        <w:br/>
      </w:r>
      <w:r>
        <w:rPr>
          <w:b/>
          <w:bCs/>
        </w:rPr>
        <w:t xml:space="preserve">Цель:</w:t>
      </w:r>
      <w:r>
        <w:t xml:space="preserve"> Приобрести практические навыки подготовки Windows Server и Windows Client: настройки имени, сети, времени, обновлений, удалённого управления и базовой диагностики через cmd и PowerShell.</w:t>
      </w:r>
      <w:r>
        <w:br/>
      </w:r>
      <w:r>
        <w:rPr>
          <w:b/>
          <w:bCs/>
        </w:rPr>
        <w:t xml:space="preserve">Ориентировочное время:</w:t>
      </w:r>
      <w:r>
        <w:t xml:space="preserve"> 4 академических часа</w:t>
      </w:r>
      <w:r>
        <w:br/>
      </w:r>
      <w:r>
        <w:rPr>
          <w:b/>
          <w:bCs/>
        </w:rPr>
        <w:t xml:space="preserve">Среда:</w:t>
      </w:r>
      <w:r>
        <w:t xml:space="preserve"> VirtualBox</w:t>
      </w:r>
      <w:r>
        <w:br/>
      </w:r>
      <w:r>
        <w:rPr>
          <w:b/>
          <w:bCs/>
        </w:rPr>
        <w:t xml:space="preserve">ОС:</w:t>
      </w:r>
      <w:r>
        <w:t xml:space="preserve"> Windows Server 2022/2025, Windows 10/11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1. Необходимые ресурсы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SRV01</w:t>
      </w:r>
      <w:r>
        <w:t xml:space="preserve"> - Windows Server с 2 адаптерами: NAT и внутренняя сеть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win-lab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PC01</w:t>
      </w:r>
      <w:r>
        <w:t xml:space="preserve"> - Windows 10/11 во внутренней сети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win-lab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права локального администратора на обеих ВМ;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доступ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SRV01</w:t>
      </w:r>
      <w:r>
        <w:t xml:space="preserve"> к установочному образу, обновлениям или локальному источнику компонентов;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методичка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methodical_guide.md</w:t>
      </w:r>
      <w:r>
        <w:t xml:space="preserve">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2. Профессиональная ситуация</w:t>
      </w:r>
    </w:p>
    <w:p>
      <w:pPr>
        <w:spacing w:line="360" w:before="120" w:after="120"/>
      </w:pPr>
      <w:r>
        <w:t xml:space="preserve">Вы готовите базовый Windows-стенд для последующего развёртывания доменной инфраструктуры. Сервер и клиент должны иметь понятные имена, согласованную адресацию, корректное время и проверяемые средства администрирования.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3. Исходные данные и ограничения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Параметр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Значение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Внутренняя сеть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win-lab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Сервер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SRV01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IP сервера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192.168.10.10/24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Клиент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PC01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IP клиента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192.168.10.101/24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DNS на этом этапе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IP сервера или временно не задан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Рабочая группа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33333"/>
                <w:sz w:val="22"/>
                <w:szCs w:val="22"/>
                <w:shd w:fill="F5F5F5"/>
              </w:rPr>
              <w:t xml:space="preserve">WORKGROUP</w:t>
            </w:r>
          </w:p>
        </w:tc>
      </w:tr>
    </w:tbl>
    <w:p>
      <w:pPr>
        <w:spacing w:line="360" w:before="120" w:after="120"/>
      </w:pPr>
      <w:r>
        <w:t xml:space="preserve">Домен Active Directory в этой работе не создаётся.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4. Требования безопасности</w:t>
      </w:r>
    </w:p>
    <w:p>
      <w:pPr>
        <w:pBdr>
          <w:left w:val="single" w:color="CCCCCC" w:sz="12"/>
        </w:pBdr>
        <w:shd w:fill="F9F9F9"/>
        <w:ind w:left="720"/>
      </w:pPr>
      <w:r>
        <w:rPr>
          <w:i/>
          <w:iCs/>
          <w:color w:val="666666"/>
        </w:rPr>
        <w:t xml:space="preserve">Важно: перед изменением сетевых параметров сделайте снимки ВМ. Ошибка в адресе или firewall может нарушить связь между сервером и клиентом.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используйте только учебную внутреннюю сеть;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не отключайте Windows Defender Firewall полностью;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не включайте удалённый доступ без проверки профиля сети;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не публикуйте пароли локальных администраторов в отчёте.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5. Порядок выполнения работы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1. Подготовьте виртуальные машины</w:t>
      </w:r>
    </w:p>
    <w:p>
      <w:pPr>
        <w:spacing w:line="360" w:before="120" w:after="120"/>
      </w:pPr>
      <w:r>
        <w:t xml:space="preserve">Проверьте параметры ВМ, имена адаптеров и доступ к консоли. Убедитесь, что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SRV01</w:t>
      </w:r>
      <w:r>
        <w:t xml:space="preserve"> имеет NAT для установки компонентов, а обе ВМ подключены к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win-lab</w:t>
      </w:r>
      <w:r>
        <w:t xml:space="preserve">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Get-NetAdapter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Get-ComputerInfo | Select-Object CsName, WindowsProductName, OsVersion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2. Назначьте имена компьютеров</w:t>
      </w:r>
    </w:p>
    <w:p>
      <w:pPr>
        <w:spacing w:line="360" w:before="120" w:after="120"/>
      </w:pPr>
      <w:r>
        <w:t xml:space="preserve">Переименуйте сервер в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SRV01</w:t>
      </w:r>
      <w:r>
        <w:t xml:space="preserve">, клиент в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PC01</w:t>
      </w:r>
      <w:r>
        <w:t xml:space="preserve"> и перезагрузите ВМ. После перезагрузки подтвердите новые имена.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hostname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$env:COMPUTERNAME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3. Настройте IP-адресацию</w:t>
      </w:r>
    </w:p>
    <w:p>
      <w:pPr>
        <w:spacing w:line="360" w:before="120" w:after="120"/>
      </w:pPr>
      <w:r>
        <w:t xml:space="preserve">Назначьте статические адреса из исходных данных. Проверьте, что сервер и клиент находятся в одной подсети.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Get-NetIPConfiguration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Test-Connection 192.168.10.101 -Count 4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4. Проверьте время, часовой пояс и обновления</w:t>
      </w:r>
    </w:p>
    <w:p>
      <w:pPr>
        <w:spacing w:line="360" w:before="120" w:after="120"/>
      </w:pPr>
      <w:r>
        <w:t xml:space="preserve">Настройте часовой пояс, проверьте системное время и состояние службы обновлений. Если обновления недоступны, зафиксируйте источник установки и причину.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Get-TimeZone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Get-Date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Get-Service wuauserv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5. Настройте удалённое администрирование</w:t>
      </w:r>
    </w:p>
    <w:p>
      <w:pPr>
        <w:spacing w:line="360" w:before="120" w:after="120"/>
      </w:pPr>
      <w:r>
        <w:t xml:space="preserve">Включите безопасный вариант удалённого управления для учебной сети: RDP или PowerShell Remoting. Проверьте firewall-правила, не отключая firewall полностью.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Get-NetFirewallRule -DisplayGroup "Remote Desktop" | Select-Object DisplayName, Enabled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Test-NetConnection 192.168.10.10 -Port 3389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6. Выполните базовую диагностику cmd и PowerShell</w:t>
      </w:r>
    </w:p>
    <w:p>
      <w:pPr>
        <w:spacing w:line="360" w:before="120" w:after="120"/>
      </w:pPr>
      <w:r>
        <w:t xml:space="preserve">Соберите сведения о системе, сети, службах, процессах и маршрутах. Сравните вывод cmd и PowerShell для одной сетевой проверки.</w:t>
      </w:r>
    </w:p>
    <w:p>
      <w:pPr>
        <w:spacing w:line="360" w:before="120" w:after="120"/>
      </w:pPr>
      <w:r>
        <w:t xml:space="preserve">Контрольная точка: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ipconfig /all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route print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16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Get-Service | Select-Object -First 10</w:t>
      </w:r>
    </w:p>
    <w:p>
      <w:pPr>
        <w:pBdr>
          <w:top w:val="single" w:color="D4D4D4" w:sz="3"/>
          <w:bottom w:val="single" w:color="D4D4D4" w:sz="3"/>
          <w:left w:val="single" w:color="D4D4D4" w:sz="3"/>
          <w:right w:val="single" w:color="D4D4D4" w:sz="3"/>
        </w:pBdr>
        <w:shd w:fill="F5F5F5"/>
        <w:spacing w:line="240" w:before="0" w:after="1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Get-Process | Sort-Object CPU -Descending | Select-Object -First 5</w:t>
      </w:r>
    </w:p>
    <w:p>
      <w:pPr>
        <w:pStyle w:val="Heading3"/>
        <w:spacing w:before="252" w:after="144" w:line="276"/>
      </w:pPr>
      <w:r>
        <w:rPr>
          <w:b/>
          <w:bCs/>
          <w:color w:val="2E74B5"/>
          <w:sz w:val="26"/>
          <w:szCs w:val="26"/>
        </w:rPr>
        <w:t xml:space="preserve">Этап 7. Выполните диагностику типовой ошибки</w:t>
      </w:r>
    </w:p>
    <w:p>
      <w:pPr>
        <w:spacing w:line="360" w:before="120" w:after="120"/>
      </w:pPr>
      <w:r>
        <w:t xml:space="preserve">Смоделируйте безопасную ошибку: неверный DNS, неправильный профиль firewall или отключённое правило RDP. Найдите причину и восстановите работу.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6. Итоговая проверка</w:t>
      </w:r>
    </w:p>
    <w:p>
      <w:pPr>
        <w:spacing w:line="360" w:before="120" w:after="120"/>
      </w:pPr>
      <w:r>
        <w:t xml:space="preserve">Убедитесь, что: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сервер называется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SRV01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клиент называется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PC01</w:t>
      </w:r>
      <w:r>
        <w:t xml:space="preserve">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обе ВМ видят друг друга по IP;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IP-адреса соответствуют таблице;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время и часовой пояс проверены;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выбранный способ удалённого управления работает;</w:t>
      </w:r>
    </w:p>
    <w:p>
      <w:pPr>
        <w:pStyle w:val="ListParagraph"/>
        <w:numPr>
          <w:ilvl w:val="0"/>
          <w:numId w:val="1"/>
        </w:numPr>
        <w:spacing w:line="360" w:before="60" w:after="60"/>
        <w:ind w:left="360" w:hanging="259"/>
      </w:pPr>
      <w:r>
        <w:t xml:space="preserve">собраны диагностические сведения через cmd и PowerShell.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7. Паспорт настроенного стенда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Параметр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rPr>
                <w:color w:val="000000"/>
              </w:rPr>
              <w:t xml:space="preserve">Значение на стенде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Имя сервера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IP сервера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Имя клиента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IP клиента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Версия Windows Server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Версия Windows Client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Профиль сети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Способ удалённого управления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Проверочная команда связи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>Найденная ошибка и исправление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9F9"/>
            <w:tcMar>
              <w:top w:type="dxa" w:w="72"/>
              <w:left w:type="dxa" w:w="115"/>
              <w:bottom w:type="dxa" w:w="72"/>
              <w:right w:type="dxa" w:w="115"/>
            </w:tcMar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8. Что приложить к отчёту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Таблицу адресов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SRV01</w:t>
      </w:r>
      <w:r>
        <w:t xml:space="preserve"> и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PC01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Вывод имени компьютера после переименования.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Вывод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Get-NetIPConfiguration</w:t>
      </w:r>
      <w:r>
        <w:t xml:space="preserve"> или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ipconfig /all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Проверку связи между ВМ.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Проверку времени и часового пояса.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Проверку firewall-правила для удалённого управления.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Вывод одной cmd-команды и одной PowerShell-команды диагностики.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Описание одной найденной ошибки и исправления.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9. Критерии успешного выполнения</w:t>
      </w:r>
    </w:p>
    <w:p>
      <w:pPr>
        <w:spacing w:line="360" w:before="120" w:after="120"/>
      </w:pPr>
      <w:r>
        <w:t xml:space="preserve">Работа выполнена успешно, если стенд подготовлен, адресация согласована, связь проверена, удалённое управление настроено безопасно, а студент может объяснить назначение имени компьютера, IP-адреса, firewall-профиля и базовых диагностических команд.</w:t>
      </w:r>
    </w:p>
    <w:p>
      <w:pPr>
        <w:pStyle w:val="Heading2"/>
        <w:spacing w:before="288" w:after="180" w:line="276"/>
      </w:pPr>
      <w:r>
        <w:rPr>
          <w:b/>
          <w:bCs/>
          <w:color w:val="2E74B5"/>
          <w:sz w:val="28"/>
          <w:szCs w:val="28"/>
        </w:rPr>
        <w:t xml:space="preserve">10. Контрольные вопросы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Чем Windows Server отличается от клиентской Windows по назначению?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Зачем серверу задавать понятное имя до установки ролей?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Почему серверные службы обычно используют статический IP-адрес?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Что показывает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ipconfig /all</w:t>
      </w:r>
      <w:r>
        <w:t xml:space="preserve">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Чем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Test-Connection</w:t>
      </w:r>
      <w:r>
        <w:t xml:space="preserve"> отличается от </w:t>
      </w:r>
      <w:r>
        <w:rPr>
          <w:rFonts w:ascii="Consolas" w:cs="Consolas" w:eastAsia="Consolas" w:hAnsi="Consolas"/>
          <w:color w:val="333333"/>
          <w:sz w:val="22"/>
          <w:szCs w:val="22"/>
          <w:shd w:fill="F5F5F5"/>
        </w:rPr>
        <w:t xml:space="preserve">Test-NetConnection</w:t>
      </w:r>
      <w:r>
        <w:t xml:space="preserve">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Почему нельзя просто отключать Windows Defender Firewall?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Для чего нужен PowerShell Remoting?</w:t>
      </w:r>
    </w:p>
    <w:p>
      <w:pPr>
        <w:pStyle w:val="ListParagraph"/>
        <w:numPr>
          <w:ilvl w:val="0"/>
          <w:numId w:val="2"/>
        </w:numPr>
        <w:spacing w:line="360" w:before="60" w:after="60"/>
        <w:ind w:left="360" w:hanging="259"/>
      </w:pPr>
      <w:r>
        <w:t xml:space="preserve">Какие параметры стенда нужно проверить перед развёртыванием домена?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numFmt w:val="lowerRoman"/>
      <w:lvlText w:val="%3."/>
      <w:lvlJc w:val="start"/>
      <w:pPr>
        <w:ind w:left="1080" w:hanging="259"/>
      </w:pPr>
    </w:lvl>
    <w:lvl w:ilvl="3" w15:tentative="1">
      <w:start w:val="1"/>
      <w:numFmt w:val="upperLetter"/>
      <w:lvlText w:val="%4."/>
      <w:lvlJc w:val="start"/>
      <w:pPr>
        <w:ind w:left="1440" w:hanging="259"/>
      </w:pPr>
    </w:lvl>
    <w:lvl w:ilvl="4" w15:tentative="1">
      <w:start w:val="1"/>
      <w:numFmt w:val="upperRoman"/>
      <w:lvlText w:val="%5."/>
      <w:lvlJc w:val="start"/>
      <w:pPr>
        <w:ind w:left="1800" w:hanging="259"/>
      </w:pPr>
    </w:lvl>
    <w:lvl w:ilvl="5" w15:tentative="1">
      <w:start w:val="1"/>
      <w:numFmt w:val="decimal"/>
      <w:lvlText w:val="%6."/>
      <w:lvlJc w:val="start"/>
      <w:pPr>
        <w:ind w:left="21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>
      <w:pPr>
        <w:spacing w:line="360" w:before="120"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8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8" w:after="180"/>
    </w:pPr>
    <w:rPr>
      <w:rFonts w:ascii="Microsoft YaHei" w:cs="Microsoft YaHei" w:eastAsia="Microsoft YaHei" w:hAnsi="Microsoft YaHei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52" w:after="144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4">
    <w:name w:val="Heading 4"/>
    <w:basedOn w:val="Normal"/>
    <w:next w:val="Normal"/>
    <w:qFormat/>
    <w:pPr>
      <w:spacing w:before="215.99999999999997" w:after="126"/>
    </w:pPr>
    <w:rPr>
      <w:rFonts w:ascii="Microsoft YaHei" w:cs="Microsoft YaHei" w:eastAsia="Microsoft YaHei" w:hAnsi="Microsoft YaHei"/>
      <w:b/>
      <w:bCs/>
      <w:color w:val="2E74B5"/>
      <w:sz w:val="24"/>
      <w:szCs w:val="24"/>
    </w:rPr>
  </w:style>
  <w:style w:type="paragraph" w:styleId="Heading5">
    <w:name w:val="Heading 5"/>
    <w:basedOn w:val="Normal"/>
    <w:next w:val="Normal"/>
    <w:qFormat/>
    <w:pPr>
      <w:spacing w:before="180" w:after="107.99999999999999"/>
    </w:pPr>
    <w:rPr>
      <w:rFonts w:ascii="Microsoft YaHei" w:cs="Microsoft YaHei" w:eastAsia="Microsoft YaHei" w:hAnsi="Microsoft YaHei"/>
      <w:b/>
      <w:bCs/>
      <w:color w:val="2E74B5"/>
      <w:sz w:val="22"/>
      <w:szCs w:val="22"/>
    </w:rPr>
  </w:style>
  <w:style w:type="paragraph" w:styleId="Heading6">
    <w:name w:val="Heading 6"/>
    <w:basedOn w:val="Normal"/>
    <w:next w:val="Normal"/>
    <w:qFormat/>
    <w:pPr>
      <w:spacing w:before="180" w:after="107.99999999999999"/>
    </w:pPr>
    <w:rPr>
      <w:rFonts w:ascii="Microsoft YaHei" w:cs="Microsoft YaHei" w:eastAsia="Microsoft YaHei" w:hAnsi="Microsoft YaHei"/>
      <w:b/>
      <w:bCs/>
      <w:color w:val="2E74B5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2026-07-18T08:28:28.897Z</dcterms:created>
  <dcterms:modified xsi:type="dcterms:W3CDTF">2026-07-18T08:28:28.897Z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