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7" w:rsidRDefault="00971B27" w:rsidP="00971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D356E">
        <w:rPr>
          <w:rFonts w:ascii="Times New Roman" w:hAnsi="Times New Roman" w:cs="Times New Roman"/>
          <w:sz w:val="28"/>
          <w:szCs w:val="28"/>
        </w:rPr>
        <w:t>Detection of Stroke Disease using Machine Learning Algorithms</w:t>
      </w:r>
    </w:p>
    <w:p w:rsidR="00000000" w:rsidRDefault="00215968" w:rsidP="00832796"/>
    <w:p w:rsidR="00215968" w:rsidRDefault="00215968" w:rsidP="00832796"/>
    <w:sectPr w:rsidR="0021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1B27"/>
    <w:rsid w:val="00215968"/>
    <w:rsid w:val="00745CC3"/>
    <w:rsid w:val="00832796"/>
    <w:rsid w:val="0097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2022-04-17T12:24:00Z</dcterms:created>
  <dcterms:modified xsi:type="dcterms:W3CDTF">2022-04-17T12:24:00Z</dcterms:modified>
</cp:coreProperties>
</file>