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24F84" w14:textId="77777777" w:rsidR="00ED140D" w:rsidRDefault="0036644D">
      <w:pPr>
        <w:pStyle w:val="a9"/>
        <w:numPr>
          <w:ilvl w:val="0"/>
          <w:numId w:val="1"/>
        </w:numPr>
        <w:ind w:firstLineChars="0"/>
      </w:pPr>
      <w:r>
        <w:rPr>
          <w:rFonts w:hint="eastAsia"/>
        </w:rPr>
        <w:t>重力流管线自我检测相关的</w:t>
      </w:r>
      <w:r>
        <w:rPr>
          <w:rFonts w:hint="eastAsia"/>
        </w:rPr>
        <w:t>rules</w:t>
      </w:r>
      <w:r>
        <w:t>:</w:t>
      </w:r>
    </w:p>
    <w:p w14:paraId="2CE15252" w14:textId="6B11E204" w:rsidR="00ED140D" w:rsidRDefault="0036644D">
      <w:pPr>
        <w:pStyle w:val="a9"/>
        <w:numPr>
          <w:ilvl w:val="0"/>
          <w:numId w:val="2"/>
        </w:numPr>
        <w:ind w:firstLineChars="0"/>
      </w:pPr>
      <w:r>
        <w:rPr>
          <w:rFonts w:hint="eastAsia"/>
        </w:rPr>
        <w:t>管线一般不允许穿过柱子，核心筒（一般是电梯槽）。重力流管线的起点要选最高的地方（例如楼板底部），所以它的前端一定要穿过横梁。如果管线在包含包裹材料的情况下小于</w:t>
      </w:r>
      <w:r>
        <w:rPr>
          <w:rFonts w:hint="eastAsia"/>
        </w:rPr>
        <w:t>250mm</w:t>
      </w:r>
      <w:r>
        <w:rPr>
          <w:rFonts w:hint="eastAsia"/>
        </w:rPr>
        <w:t>，就可以穿过横梁（</w:t>
      </w:r>
      <w:r w:rsidR="0009046D">
        <w:rPr>
          <w:rFonts w:hint="eastAsia"/>
        </w:rPr>
        <w:t>管线只能在横梁的</w:t>
      </w:r>
      <w:r w:rsidR="0009046D">
        <w:rPr>
          <w:rFonts w:hint="eastAsia"/>
        </w:rPr>
        <w:t>1/3</w:t>
      </w:r>
      <w:r w:rsidR="0009046D">
        <w:rPr>
          <w:rFonts w:hint="eastAsia"/>
        </w:rPr>
        <w:t>和</w:t>
      </w:r>
      <w:r w:rsidR="0009046D">
        <w:rPr>
          <w:rFonts w:hint="eastAsia"/>
        </w:rPr>
        <w:t>2/3</w:t>
      </w:r>
      <w:r w:rsidR="0009046D">
        <w:rPr>
          <w:rFonts w:hint="eastAsia"/>
        </w:rPr>
        <w:t>处穿过</w:t>
      </w:r>
      <w:r>
        <w:rPr>
          <w:rFonts w:hint="eastAsia"/>
        </w:rPr>
        <w:t>）。可以穿过墙。</w:t>
      </w:r>
    </w:p>
    <w:p w14:paraId="5B1FE5AF" w14:textId="289D9B35" w:rsidR="00ED140D" w:rsidRDefault="0036644D">
      <w:pPr>
        <w:pStyle w:val="a9"/>
        <w:numPr>
          <w:ilvl w:val="0"/>
          <w:numId w:val="2"/>
        </w:numPr>
        <w:ind w:firstLineChars="0"/>
      </w:pPr>
      <w:r>
        <w:rPr>
          <w:rFonts w:hint="eastAsia"/>
        </w:rPr>
        <w:t>轨迹呈现水平或者倾斜的管道不能超过</w:t>
      </w:r>
      <w:r>
        <w:rPr>
          <w:rFonts w:hint="eastAsia"/>
        </w:rPr>
        <w:t>30m</w:t>
      </w:r>
      <w:r>
        <w:rPr>
          <w:rFonts w:hint="eastAsia"/>
        </w:rPr>
        <w:t>（水平走不能超过</w:t>
      </w:r>
      <w:r>
        <w:rPr>
          <w:rFonts w:hint="eastAsia"/>
        </w:rPr>
        <w:t>30m</w:t>
      </w:r>
      <w:r>
        <w:rPr>
          <w:rFonts w:hint="eastAsia"/>
        </w:rPr>
        <w:t>，如果超过了，到</w:t>
      </w:r>
      <w:r>
        <w:rPr>
          <w:rFonts w:hint="eastAsia"/>
        </w:rPr>
        <w:t>30m</w:t>
      </w:r>
      <w:r>
        <w:rPr>
          <w:rFonts w:hint="eastAsia"/>
        </w:rPr>
        <w:t>的地方</w:t>
      </w:r>
      <w:r w:rsidR="0009046D">
        <w:rPr>
          <w:rFonts w:hint="eastAsia"/>
        </w:rPr>
        <w:t>下折</w:t>
      </w:r>
      <w:r w:rsidR="0009046D">
        <w:rPr>
          <w:rFonts w:hint="eastAsia"/>
        </w:rPr>
        <w:t>200</w:t>
      </w:r>
      <w:r w:rsidR="0009046D">
        <w:t>mm</w:t>
      </w:r>
      <w:r>
        <w:rPr>
          <w:rFonts w:hint="eastAsia"/>
        </w:rPr>
        <w:t>）：</w:t>
      </w:r>
      <w:r>
        <w:t xml:space="preserve"> </w:t>
      </w:r>
    </w:p>
    <w:p w14:paraId="71BB58DE" w14:textId="77777777" w:rsidR="00ED140D" w:rsidRDefault="0036644D">
      <w:pPr>
        <w:pStyle w:val="a9"/>
        <w:ind w:left="720" w:firstLineChars="0" w:firstLine="0"/>
        <w:rPr>
          <w:shd w:val="pct10" w:color="auto" w:fill="FFFFFF"/>
        </w:rPr>
      </w:pPr>
      <w:r>
        <w:rPr>
          <w:rFonts w:hint="eastAsia"/>
          <w:shd w:val="pct10" w:color="auto" w:fill="FFFFFF"/>
        </w:rPr>
        <w:t>人为定点的时候存在管线与</w:t>
      </w:r>
      <w:r>
        <w:rPr>
          <w:rFonts w:hint="eastAsia"/>
          <w:shd w:val="pct10" w:color="auto" w:fill="FFFFFF"/>
        </w:rPr>
        <w:t>x</w:t>
      </w:r>
      <w:r>
        <w:rPr>
          <w:rFonts w:hint="eastAsia"/>
          <w:shd w:val="pct10" w:color="auto" w:fill="FFFFFF"/>
        </w:rPr>
        <w:t>轴或</w:t>
      </w:r>
      <w:r>
        <w:rPr>
          <w:rFonts w:hint="eastAsia"/>
          <w:shd w:val="pct10" w:color="auto" w:fill="FFFFFF"/>
        </w:rPr>
        <w:t>y</w:t>
      </w:r>
      <w:r>
        <w:rPr>
          <w:rFonts w:hint="eastAsia"/>
          <w:shd w:val="pct10" w:color="auto" w:fill="FFFFFF"/>
        </w:rPr>
        <w:t>轴</w:t>
      </w:r>
      <w:proofErr w:type="gramStart"/>
      <w:r>
        <w:rPr>
          <w:rFonts w:hint="eastAsia"/>
          <w:shd w:val="pct10" w:color="auto" w:fill="FFFFFF"/>
        </w:rPr>
        <w:t>不</w:t>
      </w:r>
      <w:proofErr w:type="gramEnd"/>
      <w:r>
        <w:rPr>
          <w:rFonts w:hint="eastAsia"/>
          <w:shd w:val="pct10" w:color="auto" w:fill="FFFFFF"/>
        </w:rPr>
        <w:t>平行的情况，需要有一段程序预调整（</w:t>
      </w:r>
      <w:r>
        <w:rPr>
          <w:rFonts w:hint="eastAsia"/>
          <w:shd w:val="pct10" w:color="auto" w:fill="FFFFFF"/>
        </w:rPr>
        <w:t>@</w:t>
      </w:r>
      <w:r>
        <w:rPr>
          <w:rFonts w:hint="eastAsia"/>
          <w:shd w:val="pct10" w:color="auto" w:fill="FFFFFF"/>
        </w:rPr>
        <w:t>卓峰）管线的起点、转折点、终点，然后再进行计算</w:t>
      </w:r>
    </w:p>
    <w:p w14:paraId="3B4D24E0" w14:textId="77777777" w:rsidR="00ED140D" w:rsidRDefault="0036644D">
      <w:pPr>
        <w:pStyle w:val="a9"/>
        <w:numPr>
          <w:ilvl w:val="0"/>
          <w:numId w:val="3"/>
        </w:numPr>
        <w:ind w:firstLineChars="0"/>
      </w:pPr>
      <w:r>
        <w:rPr>
          <w:rFonts w:hint="eastAsia"/>
        </w:rPr>
        <w:t>对于一段直线重力流管线，如果预调</w:t>
      </w:r>
      <w:proofErr w:type="gramStart"/>
      <w:r>
        <w:rPr>
          <w:rFonts w:hint="eastAsia"/>
        </w:rPr>
        <w:t>整之后</w:t>
      </w:r>
      <w:proofErr w:type="gramEnd"/>
      <w:r>
        <w:rPr>
          <w:rFonts w:hint="eastAsia"/>
        </w:rPr>
        <w:t>与某一坐标轴平行，则只用计算坐标差就可得到水平投影；如果预调</w:t>
      </w:r>
      <w:proofErr w:type="gramStart"/>
      <w:r>
        <w:rPr>
          <w:rFonts w:hint="eastAsia"/>
        </w:rPr>
        <w:t>整之后</w:t>
      </w:r>
      <w:proofErr w:type="gramEnd"/>
      <w:r>
        <w:rPr>
          <w:rFonts w:hint="eastAsia"/>
        </w:rPr>
        <w:t>仍然与坐标轴不平行，说明该管线或该管线所在的走廊本身就是斜的，此时需要计算在二维平面内的点与点之间距离求水平投影，假设其起始点坐标为（</w:t>
      </w:r>
      <w:r>
        <w:rPr>
          <w:rFonts w:hint="eastAsia"/>
        </w:rPr>
        <w:t>x</w:t>
      </w:r>
      <w:r>
        <w:t>1,y1</w:t>
      </w:r>
      <w:r>
        <w:rPr>
          <w:rFonts w:hint="eastAsia"/>
        </w:rPr>
        <w:t>）</w:t>
      </w:r>
      <w:r>
        <w:t>,</w:t>
      </w:r>
      <w:r>
        <w:rPr>
          <w:rFonts w:hint="eastAsia"/>
        </w:rPr>
        <w:t>转折点坐标为（</w:t>
      </w:r>
      <w:r>
        <w:t>x2,y2</w:t>
      </w:r>
      <w:r>
        <w:rPr>
          <w:rFonts w:hint="eastAsia"/>
        </w:rPr>
        <w:t>）</w:t>
      </w:r>
      <w:r>
        <w:t xml:space="preserve"> </w:t>
      </w:r>
    </w:p>
    <w:p w14:paraId="198C7254" w14:textId="77777777" w:rsidR="00ED140D" w:rsidRDefault="0036644D">
      <w:pPr>
        <w:pStyle w:val="a9"/>
        <w:numPr>
          <w:ilvl w:val="0"/>
          <w:numId w:val="3"/>
        </w:numPr>
        <w:ind w:left="1077" w:firstLineChars="0" w:hanging="357"/>
        <w:textAlignment w:val="center"/>
      </w:pPr>
      <w:r>
        <w:rPr>
          <w:rFonts w:hint="eastAsia"/>
        </w:rPr>
        <w:t>得到管线的水平投影长度</w:t>
      </w:r>
      <w:r>
        <w:object w:dxaOrig="3825" w:dyaOrig="435" w14:anchorId="75D28F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21.75pt" o:ole="">
            <v:imagedata r:id="rId8" o:title=""/>
          </v:shape>
          <o:OLEObject Type="Embed" ProgID="Unknown" ShapeID="_x0000_i1025" DrawAspect="Content" ObjectID="_1650811956" r:id="rId9"/>
        </w:object>
      </w:r>
      <w:r>
        <w:rPr>
          <w:rFonts w:hint="eastAsia"/>
        </w:rPr>
        <w:t>（</w:t>
      </w:r>
      <w:proofErr w:type="spellStart"/>
      <w:r>
        <w:t>Pixel_dis</w:t>
      </w:r>
      <w:proofErr w:type="spellEnd"/>
      <w:r>
        <w:rPr>
          <w:rFonts w:hint="eastAsia"/>
        </w:rPr>
        <w:t>指的是每个像素点代表的实际距离）</w:t>
      </w:r>
    </w:p>
    <w:p w14:paraId="3C0AC8E6" w14:textId="77777777" w:rsidR="00686C14" w:rsidRDefault="00856276" w:rsidP="00686C14">
      <w:pPr>
        <w:pStyle w:val="a9"/>
        <w:numPr>
          <w:ilvl w:val="0"/>
          <w:numId w:val="3"/>
        </w:numPr>
        <w:ind w:firstLineChars="0"/>
      </w:pPr>
      <w:r>
        <w:rPr>
          <w:rFonts w:hint="eastAsia"/>
        </w:rPr>
        <w:t>不同直径的</w:t>
      </w:r>
      <w:r w:rsidR="0036644D">
        <w:rPr>
          <w:rFonts w:hint="eastAsia"/>
        </w:rPr>
        <w:t>重力流</w:t>
      </w:r>
      <w:r>
        <w:rPr>
          <w:rFonts w:hint="eastAsia"/>
        </w:rPr>
        <w:t>有不同的梯度比</w:t>
      </w:r>
      <w:r w:rsidR="0036644D">
        <w:rPr>
          <w:rFonts w:hint="eastAsia"/>
        </w:rPr>
        <w:t>，</w:t>
      </w:r>
      <w:r>
        <w:rPr>
          <w:rFonts w:hint="eastAsia"/>
        </w:rPr>
        <w:t>参照</w:t>
      </w:r>
      <w:r w:rsidRPr="00856276">
        <w:t xml:space="preserve">HH FSE rule based </w:t>
      </w:r>
      <w:proofErr w:type="spellStart"/>
      <w:r w:rsidRPr="00856276">
        <w:t>engg</w:t>
      </w:r>
      <w:proofErr w:type="spellEnd"/>
      <w:r w:rsidRPr="00856276">
        <w:t xml:space="preserve"> 20191127</w:t>
      </w:r>
      <w:r w:rsidR="00686C14">
        <w:rPr>
          <w:rFonts w:hint="eastAsia"/>
        </w:rPr>
        <w:t>表格中的</w:t>
      </w:r>
      <w:r w:rsidR="00686C14" w:rsidRPr="00686C14">
        <w:t>Table 1</w:t>
      </w:r>
    </w:p>
    <w:p w14:paraId="04C9E4DE" w14:textId="77777777" w:rsidR="00ED140D" w:rsidRDefault="0036644D" w:rsidP="00686C14">
      <w:pPr>
        <w:pStyle w:val="a9"/>
        <w:numPr>
          <w:ilvl w:val="0"/>
          <w:numId w:val="3"/>
        </w:numPr>
        <w:ind w:firstLineChars="0"/>
      </w:pPr>
      <w:r>
        <w:t>I</w:t>
      </w:r>
      <w:r>
        <w:rPr>
          <w:rFonts w:hint="eastAsia"/>
        </w:rPr>
        <w:t>f</w:t>
      </w:r>
      <w:r>
        <w:t xml:space="preserve"> L&gt;30m</w:t>
      </w:r>
      <w:r>
        <w:rPr>
          <w:rFonts w:hint="eastAsia"/>
        </w:rPr>
        <w:t>，判定该管道不符合长度不能超过</w:t>
      </w:r>
      <w:r>
        <w:rPr>
          <w:rFonts w:hint="eastAsia"/>
        </w:rPr>
        <w:t>30</w:t>
      </w:r>
      <w:r>
        <w:t>m</w:t>
      </w:r>
      <w:r>
        <w:rPr>
          <w:rFonts w:hint="eastAsia"/>
        </w:rPr>
        <w:t>的规则，</w:t>
      </w:r>
      <w:r>
        <w:rPr>
          <w:rFonts w:hint="eastAsia"/>
        </w:rPr>
        <w:t>e</w:t>
      </w:r>
      <w:r>
        <w:t xml:space="preserve">lse </w:t>
      </w:r>
      <w:r>
        <w:rPr>
          <w:rFonts w:hint="eastAsia"/>
        </w:rPr>
        <w:t>无冲突存在。</w:t>
      </w:r>
    </w:p>
    <w:p w14:paraId="505DCCCC" w14:textId="77777777" w:rsidR="00ED140D" w:rsidRDefault="0036644D">
      <w:pPr>
        <w:pStyle w:val="a9"/>
        <w:numPr>
          <w:ilvl w:val="0"/>
          <w:numId w:val="2"/>
        </w:numPr>
        <w:ind w:firstLineChars="0"/>
      </w:pPr>
      <w:r>
        <w:rPr>
          <w:rFonts w:hint="eastAsia"/>
        </w:rPr>
        <w:t>重力流管线垂直高度不能超过排布管线的可行域高度</w:t>
      </w:r>
      <w:r>
        <w:t>e:</w:t>
      </w:r>
    </w:p>
    <w:p w14:paraId="39869822" w14:textId="77777777" w:rsidR="00ED140D" w:rsidRDefault="0036644D">
      <w:pPr>
        <w:pStyle w:val="a9"/>
        <w:numPr>
          <w:ilvl w:val="0"/>
          <w:numId w:val="4"/>
        </w:numPr>
        <w:ind w:firstLineChars="0"/>
      </w:pPr>
      <w:r>
        <w:rPr>
          <w:rFonts w:hint="eastAsia"/>
        </w:rPr>
        <w:t>重力流管线直径大于</w:t>
      </w:r>
      <w:r>
        <w:rPr>
          <w:rFonts w:hint="eastAsia"/>
        </w:rPr>
        <w:t>250mm</w:t>
      </w:r>
      <w:r>
        <w:rPr>
          <w:rFonts w:hint="eastAsia"/>
        </w:rPr>
        <w:t>（包含包裹材料）时，不可以穿过横梁，在有横梁时的可行域高度可由下图（其中横梁深度包含楼板厚度）计算得到：</w:t>
      </w:r>
    </w:p>
    <w:p w14:paraId="7B872B03" w14:textId="77777777" w:rsidR="00ED140D" w:rsidRDefault="0036644D">
      <w:pPr>
        <w:pStyle w:val="a9"/>
        <w:ind w:left="1080" w:firstLineChars="0" w:firstLine="0"/>
        <w:jc w:val="center"/>
      </w:pPr>
      <w:r>
        <w:t>e=</w:t>
      </w:r>
      <w:proofErr w:type="spellStart"/>
      <w:r>
        <w:rPr>
          <w:rFonts w:hint="eastAsia"/>
        </w:rPr>
        <w:t>h</w:t>
      </w:r>
      <w:r>
        <w:t>_floor</w:t>
      </w:r>
      <w:proofErr w:type="spellEnd"/>
      <w:r>
        <w:t>-</w:t>
      </w:r>
      <w:proofErr w:type="spellStart"/>
      <w:r>
        <w:t>h_false</w:t>
      </w:r>
      <w:proofErr w:type="spellEnd"/>
      <w:r>
        <w:t>-</w:t>
      </w:r>
      <w:proofErr w:type="spellStart"/>
      <w:r>
        <w:t>thick_light</w:t>
      </w:r>
      <w:proofErr w:type="spellEnd"/>
      <w:r>
        <w:t>-depth</w:t>
      </w:r>
    </w:p>
    <w:p w14:paraId="0B8A0A0E" w14:textId="77777777" w:rsidR="00ED140D" w:rsidRDefault="0036644D">
      <w:pPr>
        <w:pStyle w:val="a9"/>
        <w:ind w:left="1080" w:firstLineChars="0" w:firstLine="0"/>
      </w:pPr>
      <w:r>
        <w:rPr>
          <w:rFonts w:hint="eastAsia"/>
        </w:rPr>
        <w:t>没有横梁时的可行域高度为：</w:t>
      </w:r>
    </w:p>
    <w:p w14:paraId="49B06738" w14:textId="77777777" w:rsidR="00ED140D" w:rsidRDefault="0036644D">
      <w:pPr>
        <w:pStyle w:val="a9"/>
        <w:ind w:left="1080" w:firstLineChars="0" w:firstLine="0"/>
        <w:jc w:val="center"/>
      </w:pPr>
      <w:r>
        <w:t>e=</w:t>
      </w:r>
      <w:r>
        <w:rPr>
          <w:rFonts w:hint="eastAsia"/>
        </w:rPr>
        <w:t xml:space="preserve"> </w:t>
      </w:r>
      <w:proofErr w:type="spellStart"/>
      <w:r>
        <w:rPr>
          <w:rFonts w:hint="eastAsia"/>
        </w:rPr>
        <w:t>h</w:t>
      </w:r>
      <w:r>
        <w:t>_floor-h_false-thick_light-thick_floor</w:t>
      </w:r>
      <w:proofErr w:type="spellEnd"/>
    </w:p>
    <w:p w14:paraId="0F74A8A9" w14:textId="77777777" w:rsidR="00ED140D" w:rsidRDefault="0036644D">
      <w:pPr>
        <w:pStyle w:val="a9"/>
        <w:numPr>
          <w:ilvl w:val="0"/>
          <w:numId w:val="4"/>
        </w:numPr>
        <w:ind w:firstLineChars="0"/>
      </w:pPr>
      <w:r>
        <w:rPr>
          <w:rFonts w:hint="eastAsia"/>
        </w:rPr>
        <w:t>重力流管线直径小于</w:t>
      </w:r>
      <w:r>
        <w:rPr>
          <w:rFonts w:hint="eastAsia"/>
        </w:rPr>
        <w:t>250mm</w:t>
      </w:r>
      <w:r>
        <w:rPr>
          <w:rFonts w:hint="eastAsia"/>
        </w:rPr>
        <w:t>（包含包裹材料）时，可以穿过横梁，此时可行域高度为：</w:t>
      </w:r>
    </w:p>
    <w:p w14:paraId="097722A8" w14:textId="77777777" w:rsidR="00ED140D" w:rsidRDefault="0036644D">
      <w:pPr>
        <w:pStyle w:val="a9"/>
        <w:ind w:left="1080" w:firstLineChars="0" w:firstLine="0"/>
        <w:jc w:val="center"/>
      </w:pPr>
      <w:r>
        <w:t>e=</w:t>
      </w:r>
      <w:r>
        <w:rPr>
          <w:rFonts w:hint="eastAsia"/>
        </w:rPr>
        <w:t xml:space="preserve"> </w:t>
      </w:r>
      <w:proofErr w:type="spellStart"/>
      <w:r>
        <w:rPr>
          <w:rFonts w:hint="eastAsia"/>
        </w:rPr>
        <w:t>h</w:t>
      </w:r>
      <w:r>
        <w:t>_floor-h_false-thick_light-thick_floor</w:t>
      </w:r>
      <w:proofErr w:type="spellEnd"/>
    </w:p>
    <w:p w14:paraId="3A79308B" w14:textId="77777777" w:rsidR="00ED140D" w:rsidRDefault="0036644D">
      <w:pPr>
        <w:pStyle w:val="a9"/>
        <w:ind w:left="720" w:firstLineChars="0" w:firstLine="0"/>
        <w:jc w:val="center"/>
      </w:pPr>
      <w:r>
        <w:rPr>
          <w:noProof/>
        </w:rPr>
        <w:drawing>
          <wp:inline distT="0" distB="0" distL="0" distR="0" wp14:anchorId="29E89965" wp14:editId="5B517BF3">
            <wp:extent cx="3296920" cy="1671320"/>
            <wp:effectExtent l="0" t="0" r="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296920" cy="1671320"/>
                    </a:xfrm>
                    <a:prstGeom prst="rect">
                      <a:avLst/>
                    </a:prstGeom>
                    <a:noFill/>
                    <a:ln>
                      <a:noFill/>
                    </a:ln>
                  </pic:spPr>
                </pic:pic>
              </a:graphicData>
            </a:graphic>
          </wp:inline>
        </w:drawing>
      </w:r>
    </w:p>
    <w:p w14:paraId="56481019" w14:textId="77777777" w:rsidR="00ED140D" w:rsidRDefault="0036644D">
      <w:pPr>
        <w:pStyle w:val="1"/>
        <w:ind w:firstLine="320"/>
        <w:jc w:val="center"/>
        <w:rPr>
          <w:sz w:val="16"/>
          <w:szCs w:val="16"/>
        </w:rPr>
      </w:pPr>
      <w:r>
        <w:rPr>
          <w:rFonts w:ascii="宋体" w:hAnsi="宋体" w:hint="eastAsia"/>
          <w:sz w:val="16"/>
          <w:szCs w:val="16"/>
        </w:rPr>
        <w:t>图</w:t>
      </w:r>
      <w:r>
        <w:rPr>
          <w:rFonts w:hint="eastAsia"/>
          <w:sz w:val="16"/>
          <w:szCs w:val="16"/>
        </w:rPr>
        <w:t xml:space="preserve">1 </w:t>
      </w:r>
      <w:r>
        <w:rPr>
          <w:rFonts w:ascii="宋体" w:hAnsi="宋体" w:hint="eastAsia"/>
          <w:sz w:val="16"/>
          <w:szCs w:val="16"/>
        </w:rPr>
        <w:t>高度信息</w:t>
      </w:r>
    </w:p>
    <w:p w14:paraId="259E737D" w14:textId="77777777" w:rsidR="00ED140D" w:rsidRDefault="0036644D">
      <w:pPr>
        <w:pStyle w:val="a9"/>
        <w:numPr>
          <w:ilvl w:val="0"/>
          <w:numId w:val="4"/>
        </w:numPr>
        <w:ind w:firstLineChars="0"/>
      </w:pPr>
      <w:r>
        <w:rPr>
          <w:rFonts w:hint="eastAsia"/>
        </w:rPr>
        <w:t>根据管线水平投影长度</w:t>
      </w:r>
      <w:r>
        <w:rPr>
          <w:rFonts w:hint="eastAsia"/>
        </w:rPr>
        <w:t>l</w:t>
      </w:r>
      <w:r>
        <w:rPr>
          <w:rFonts w:hint="eastAsia"/>
        </w:rPr>
        <w:t>计算管线垂直高度</w:t>
      </w:r>
      <w:r>
        <w:rPr>
          <w:rFonts w:hint="eastAsia"/>
        </w:rPr>
        <w:t>h</w:t>
      </w:r>
      <w:r>
        <w:t>=l*tan15</w:t>
      </w:r>
      <w:r>
        <w:rPr>
          <w:vertAlign w:val="superscript"/>
        </w:rPr>
        <w:t>0</w:t>
      </w:r>
      <w:r>
        <w:rPr>
          <w:rFonts w:hint="eastAsia"/>
        </w:rPr>
        <w:t>。</w:t>
      </w:r>
    </w:p>
    <w:p w14:paraId="4AC1452C" w14:textId="77777777" w:rsidR="00ED140D" w:rsidRDefault="0036644D">
      <w:pPr>
        <w:pStyle w:val="a9"/>
        <w:numPr>
          <w:ilvl w:val="0"/>
          <w:numId w:val="4"/>
        </w:numPr>
        <w:ind w:firstLineChars="0"/>
      </w:pPr>
      <w:r>
        <w:t>I</w:t>
      </w:r>
      <w:r>
        <w:rPr>
          <w:rFonts w:hint="eastAsia"/>
        </w:rPr>
        <w:t>f</w:t>
      </w:r>
      <w:r>
        <w:t xml:space="preserve"> h&gt;e</w:t>
      </w:r>
      <w:r>
        <w:rPr>
          <w:rFonts w:hint="eastAsia"/>
        </w:rPr>
        <w:t>，判定该条管道和空间高度产生冲突。；</w:t>
      </w:r>
      <w:r>
        <w:rPr>
          <w:rFonts w:hint="eastAsia"/>
        </w:rPr>
        <w:t>else</w:t>
      </w:r>
      <w:r>
        <w:t xml:space="preserve"> </w:t>
      </w:r>
      <w:r>
        <w:rPr>
          <w:rFonts w:hint="eastAsia"/>
        </w:rPr>
        <w:t>无冲突存在</w:t>
      </w:r>
    </w:p>
    <w:p w14:paraId="6CF58A78" w14:textId="19E54EFF" w:rsidR="00ED140D" w:rsidRDefault="0036644D" w:rsidP="0009046D">
      <w:pPr>
        <w:pStyle w:val="a9"/>
        <w:numPr>
          <w:ilvl w:val="0"/>
          <w:numId w:val="2"/>
        </w:numPr>
        <w:ind w:firstLineChars="0"/>
      </w:pPr>
      <w:r>
        <w:rPr>
          <w:rFonts w:hint="eastAsia"/>
        </w:rPr>
        <w:t>管线预留安装空间的</w:t>
      </w:r>
      <w:r>
        <w:rPr>
          <w:rFonts w:hint="eastAsia"/>
        </w:rPr>
        <w:t>rules</w:t>
      </w:r>
      <w:r>
        <w:rPr>
          <w:rFonts w:hint="eastAsia"/>
        </w:rPr>
        <w:t>：</w:t>
      </w:r>
      <w:bookmarkStart w:id="0" w:name="_Hlk36220733"/>
      <w:r>
        <w:t>Plumbing &amp; Drainage</w:t>
      </w:r>
      <w:bookmarkEnd w:id="0"/>
      <w:r>
        <w:t xml:space="preserve"> Potable water/CL </w:t>
      </w:r>
      <w:r>
        <w:rPr>
          <w:rFonts w:hint="eastAsia"/>
        </w:rPr>
        <w:t>安装空间（用于铜焊接接头）：</w:t>
      </w:r>
    </w:p>
    <w:p w14:paraId="22CE212C" w14:textId="77777777" w:rsidR="00ED140D" w:rsidRDefault="0036644D">
      <w:pPr>
        <w:pStyle w:val="a9"/>
        <w:numPr>
          <w:ilvl w:val="0"/>
          <w:numId w:val="7"/>
        </w:numPr>
        <w:ind w:firstLineChars="0"/>
      </w:pPr>
      <w:bookmarkStart w:id="1" w:name="_Hlk36219803"/>
      <w:r>
        <w:rPr>
          <w:rFonts w:hint="eastAsia"/>
        </w:rPr>
        <w:t>等于或小于</w:t>
      </w:r>
      <w:r>
        <w:rPr>
          <w:rFonts w:hint="eastAsia"/>
        </w:rPr>
        <w:t xml:space="preserve"> Dia.50 </w:t>
      </w:r>
      <w:r>
        <w:rPr>
          <w:rFonts w:hint="eastAsia"/>
        </w:rPr>
        <w:t>安装空间最小</w:t>
      </w:r>
      <w:r>
        <w:rPr>
          <w:rFonts w:hint="eastAsia"/>
        </w:rPr>
        <w:t xml:space="preserve"> 60mm</w:t>
      </w:r>
    </w:p>
    <w:p w14:paraId="58DB46F6" w14:textId="77777777" w:rsidR="00ED140D" w:rsidRDefault="0036644D">
      <w:pPr>
        <w:pStyle w:val="a9"/>
        <w:numPr>
          <w:ilvl w:val="0"/>
          <w:numId w:val="7"/>
        </w:numPr>
        <w:ind w:firstLineChars="0"/>
      </w:pPr>
      <w:r>
        <w:rPr>
          <w:rFonts w:hint="eastAsia"/>
        </w:rPr>
        <w:t>从</w:t>
      </w:r>
      <w:r>
        <w:rPr>
          <w:rFonts w:hint="eastAsia"/>
        </w:rPr>
        <w:t xml:space="preserve"> Dia.80 </w:t>
      </w:r>
      <w:r>
        <w:rPr>
          <w:rFonts w:hint="eastAsia"/>
        </w:rPr>
        <w:t>到</w:t>
      </w:r>
      <w:r>
        <w:rPr>
          <w:rFonts w:hint="eastAsia"/>
        </w:rPr>
        <w:t xml:space="preserve"> Dia.100 </w:t>
      </w:r>
      <w:r>
        <w:rPr>
          <w:rFonts w:hint="eastAsia"/>
        </w:rPr>
        <w:t>的安装空间最小</w:t>
      </w:r>
      <w:r>
        <w:rPr>
          <w:rFonts w:hint="eastAsia"/>
        </w:rPr>
        <w:t xml:space="preserve"> 90mm</w:t>
      </w:r>
    </w:p>
    <w:bookmarkEnd w:id="1"/>
    <w:p w14:paraId="6F3E2B1F" w14:textId="77777777" w:rsidR="00ED140D" w:rsidRDefault="0036644D">
      <w:pPr>
        <w:pStyle w:val="a9"/>
        <w:numPr>
          <w:ilvl w:val="0"/>
          <w:numId w:val="6"/>
        </w:numPr>
        <w:ind w:firstLineChars="0"/>
      </w:pPr>
      <w:r>
        <w:lastRenderedPageBreak/>
        <w:t xml:space="preserve">Plumbing &amp; Drainage </w:t>
      </w:r>
      <w:r>
        <w:rPr>
          <w:rFonts w:hint="eastAsia"/>
        </w:rPr>
        <w:t>HWP</w:t>
      </w:r>
      <w:r>
        <w:rPr>
          <w:rFonts w:hint="eastAsia"/>
        </w:rPr>
        <w:t>安装空间（用于铜焊接接头）：</w:t>
      </w:r>
    </w:p>
    <w:p w14:paraId="3F0949B6" w14:textId="77777777" w:rsidR="00ED140D" w:rsidRDefault="0036644D">
      <w:pPr>
        <w:pStyle w:val="a9"/>
        <w:numPr>
          <w:ilvl w:val="0"/>
          <w:numId w:val="8"/>
        </w:numPr>
        <w:ind w:firstLineChars="0"/>
      </w:pPr>
      <w:r>
        <w:rPr>
          <w:rFonts w:hint="eastAsia"/>
        </w:rPr>
        <w:t>等于或小于</w:t>
      </w:r>
      <w:r>
        <w:rPr>
          <w:rFonts w:hint="eastAsia"/>
        </w:rPr>
        <w:t xml:space="preserve"> Dia.50 </w:t>
      </w:r>
      <w:r>
        <w:rPr>
          <w:rFonts w:hint="eastAsia"/>
        </w:rPr>
        <w:t>安装空间最小</w:t>
      </w:r>
      <w:r>
        <w:rPr>
          <w:rFonts w:hint="eastAsia"/>
        </w:rPr>
        <w:t xml:space="preserve"> 110mm</w:t>
      </w:r>
      <w:r>
        <w:rPr>
          <w:rFonts w:hint="eastAsia"/>
        </w:rPr>
        <w:t>（如果管道绝缘层为</w:t>
      </w:r>
      <w:r>
        <w:rPr>
          <w:rFonts w:hint="eastAsia"/>
        </w:rPr>
        <w:t xml:space="preserve"> 25mm</w:t>
      </w:r>
      <w:r>
        <w:rPr>
          <w:rFonts w:hint="eastAsia"/>
        </w:rPr>
        <w:t>且不包括在安装空间里）。</w:t>
      </w:r>
      <w:r>
        <w:rPr>
          <w:rFonts w:hint="eastAsia"/>
        </w:rPr>
        <w:t xml:space="preserve"> </w:t>
      </w:r>
    </w:p>
    <w:p w14:paraId="625D91EC" w14:textId="77777777" w:rsidR="00ED140D" w:rsidRDefault="0036644D">
      <w:pPr>
        <w:pStyle w:val="a9"/>
        <w:numPr>
          <w:ilvl w:val="0"/>
          <w:numId w:val="8"/>
        </w:numPr>
        <w:ind w:firstLineChars="0"/>
      </w:pPr>
      <w:r>
        <w:rPr>
          <w:rFonts w:hint="eastAsia"/>
        </w:rPr>
        <w:t>从</w:t>
      </w:r>
      <w:r>
        <w:rPr>
          <w:rFonts w:hint="eastAsia"/>
        </w:rPr>
        <w:t xml:space="preserve"> Dia.80 </w:t>
      </w:r>
      <w:r>
        <w:rPr>
          <w:rFonts w:hint="eastAsia"/>
        </w:rPr>
        <w:t>到</w:t>
      </w:r>
      <w:r>
        <w:rPr>
          <w:rFonts w:hint="eastAsia"/>
        </w:rPr>
        <w:t xml:space="preserve"> Dia.100 </w:t>
      </w:r>
      <w:r>
        <w:rPr>
          <w:rFonts w:hint="eastAsia"/>
        </w:rPr>
        <w:t>的安装空间最小</w:t>
      </w:r>
      <w:r>
        <w:rPr>
          <w:rFonts w:hint="eastAsia"/>
        </w:rPr>
        <w:t>140mm</w:t>
      </w:r>
      <w:r>
        <w:rPr>
          <w:rFonts w:hint="eastAsia"/>
        </w:rPr>
        <w:t>（如果管道绝缘层为</w:t>
      </w:r>
      <w:r>
        <w:rPr>
          <w:rFonts w:hint="eastAsia"/>
        </w:rPr>
        <w:t xml:space="preserve"> 25mm</w:t>
      </w:r>
      <w:r>
        <w:rPr>
          <w:rFonts w:hint="eastAsia"/>
        </w:rPr>
        <w:t>）。</w:t>
      </w:r>
    </w:p>
    <w:p w14:paraId="2611E203" w14:textId="564D23AC" w:rsidR="00ED140D" w:rsidRDefault="0036644D" w:rsidP="0009046D">
      <w:pPr>
        <w:pStyle w:val="a9"/>
        <w:numPr>
          <w:ilvl w:val="0"/>
          <w:numId w:val="9"/>
        </w:numPr>
        <w:ind w:firstLineChars="0"/>
      </w:pPr>
      <w:r>
        <w:t xml:space="preserve">Plumbing &amp; Drainage </w:t>
      </w:r>
      <w:r>
        <w:rPr>
          <w:rFonts w:hint="eastAsia"/>
        </w:rPr>
        <w:t>Pump</w:t>
      </w:r>
      <w:r>
        <w:rPr>
          <w:rFonts w:hint="eastAsia"/>
        </w:rPr>
        <w:t>安装空间（用于法兰接头）：</w:t>
      </w:r>
      <w:bookmarkStart w:id="2" w:name="_Hlk36220295"/>
      <w:r>
        <w:rPr>
          <w:rFonts w:hint="eastAsia"/>
        </w:rPr>
        <w:t>等于或小于</w:t>
      </w:r>
      <w:r>
        <w:rPr>
          <w:rFonts w:hint="eastAsia"/>
        </w:rPr>
        <w:t xml:space="preserve"> Dia.</w:t>
      </w:r>
      <w:r>
        <w:t>10</w:t>
      </w:r>
      <w:r>
        <w:rPr>
          <w:rFonts w:hint="eastAsia"/>
        </w:rPr>
        <w:t xml:space="preserve">0 </w:t>
      </w:r>
      <w:r>
        <w:rPr>
          <w:rFonts w:hint="eastAsia"/>
        </w:rPr>
        <w:t>安装空间最小</w:t>
      </w:r>
      <w:r>
        <w:rPr>
          <w:rFonts w:hint="eastAsia"/>
        </w:rPr>
        <w:t xml:space="preserve"> </w:t>
      </w:r>
      <w:r>
        <w:t>1</w:t>
      </w:r>
      <w:r>
        <w:rPr>
          <w:rFonts w:hint="eastAsia"/>
        </w:rPr>
        <w:t>50mm</w:t>
      </w:r>
    </w:p>
    <w:p w14:paraId="171848E3" w14:textId="77777777" w:rsidR="00ED140D" w:rsidRDefault="0036644D">
      <w:pPr>
        <w:pStyle w:val="a9"/>
        <w:numPr>
          <w:ilvl w:val="0"/>
          <w:numId w:val="9"/>
        </w:numPr>
        <w:ind w:firstLineChars="0"/>
      </w:pPr>
      <w:r>
        <w:rPr>
          <w:rFonts w:hint="eastAsia"/>
        </w:rPr>
        <w:t>从</w:t>
      </w:r>
      <w:r>
        <w:rPr>
          <w:rFonts w:hint="eastAsia"/>
        </w:rPr>
        <w:t xml:space="preserve"> Dia.</w:t>
      </w:r>
      <w:r>
        <w:t>15</w:t>
      </w:r>
      <w:r>
        <w:rPr>
          <w:rFonts w:hint="eastAsia"/>
        </w:rPr>
        <w:t xml:space="preserve">0 </w:t>
      </w:r>
      <w:r>
        <w:rPr>
          <w:rFonts w:hint="eastAsia"/>
        </w:rPr>
        <w:t>到</w:t>
      </w:r>
      <w:r>
        <w:rPr>
          <w:rFonts w:hint="eastAsia"/>
        </w:rPr>
        <w:t xml:space="preserve"> Dia.</w:t>
      </w:r>
      <w:r>
        <w:t>2</w:t>
      </w:r>
      <w:r>
        <w:rPr>
          <w:rFonts w:hint="eastAsia"/>
        </w:rPr>
        <w:t xml:space="preserve">00 </w:t>
      </w:r>
      <w:r>
        <w:rPr>
          <w:rFonts w:hint="eastAsia"/>
        </w:rPr>
        <w:t>的安装空间最小</w:t>
      </w:r>
      <w:r>
        <w:rPr>
          <w:rFonts w:hint="eastAsia"/>
        </w:rPr>
        <w:t xml:space="preserve"> 200mm</w:t>
      </w:r>
    </w:p>
    <w:bookmarkEnd w:id="2"/>
    <w:p w14:paraId="19B0DDFF" w14:textId="3B187B1F" w:rsidR="00ED140D" w:rsidRDefault="0036644D">
      <w:pPr>
        <w:pStyle w:val="a9"/>
        <w:numPr>
          <w:ilvl w:val="0"/>
          <w:numId w:val="6"/>
        </w:numPr>
        <w:ind w:firstLineChars="0"/>
      </w:pPr>
      <w:r>
        <w:t>Plumbing &amp; Drainage SWP/WP/RWP/VP</w:t>
      </w:r>
      <w:r>
        <w:rPr>
          <w:rFonts w:hint="eastAsia"/>
        </w:rPr>
        <w:t>安装空间（铸铁管）：</w:t>
      </w:r>
    </w:p>
    <w:p w14:paraId="31413596" w14:textId="77777777" w:rsidR="00ED140D" w:rsidRDefault="0036644D">
      <w:pPr>
        <w:pStyle w:val="a9"/>
        <w:numPr>
          <w:ilvl w:val="0"/>
          <w:numId w:val="10"/>
        </w:numPr>
        <w:ind w:firstLineChars="0"/>
      </w:pPr>
      <w:r>
        <w:rPr>
          <w:rFonts w:hint="eastAsia"/>
        </w:rPr>
        <w:t>等于或小于</w:t>
      </w:r>
      <w:r>
        <w:rPr>
          <w:rFonts w:hint="eastAsia"/>
        </w:rPr>
        <w:t xml:space="preserve"> Dia.100 </w:t>
      </w:r>
      <w:r>
        <w:rPr>
          <w:rFonts w:hint="eastAsia"/>
        </w:rPr>
        <w:t>安装空间最小</w:t>
      </w:r>
      <w:r>
        <w:rPr>
          <w:rFonts w:hint="eastAsia"/>
        </w:rPr>
        <w:t xml:space="preserve"> 50mm</w:t>
      </w:r>
    </w:p>
    <w:p w14:paraId="2DB18CF1" w14:textId="77777777" w:rsidR="00ED140D" w:rsidRDefault="0036644D">
      <w:pPr>
        <w:pStyle w:val="a9"/>
        <w:numPr>
          <w:ilvl w:val="0"/>
          <w:numId w:val="10"/>
        </w:numPr>
        <w:ind w:firstLineChars="0"/>
      </w:pPr>
      <w:r>
        <w:rPr>
          <w:rFonts w:hint="eastAsia"/>
        </w:rPr>
        <w:t>从</w:t>
      </w:r>
      <w:r>
        <w:rPr>
          <w:rFonts w:hint="eastAsia"/>
        </w:rPr>
        <w:t xml:space="preserve"> Dia.150 </w:t>
      </w:r>
      <w:r>
        <w:rPr>
          <w:rFonts w:hint="eastAsia"/>
        </w:rPr>
        <w:t>到</w:t>
      </w:r>
      <w:r>
        <w:rPr>
          <w:rFonts w:hint="eastAsia"/>
        </w:rPr>
        <w:t xml:space="preserve"> Dia.</w:t>
      </w:r>
      <w:r w:rsidR="00856276">
        <w:rPr>
          <w:rFonts w:hint="eastAsia"/>
        </w:rPr>
        <w:t>5</w:t>
      </w:r>
      <w:r>
        <w:rPr>
          <w:rFonts w:hint="eastAsia"/>
        </w:rPr>
        <w:t>00</w:t>
      </w:r>
      <w:r>
        <w:rPr>
          <w:rFonts w:hint="eastAsia"/>
        </w:rPr>
        <w:t>的安装空间最小</w:t>
      </w:r>
      <w:r>
        <w:rPr>
          <w:rFonts w:hint="eastAsia"/>
        </w:rPr>
        <w:t xml:space="preserve"> 60mm</w:t>
      </w:r>
    </w:p>
    <w:p w14:paraId="0F78BE0A" w14:textId="77777777" w:rsidR="00ED140D" w:rsidRDefault="0036644D">
      <w:pPr>
        <w:pStyle w:val="a9"/>
        <w:numPr>
          <w:ilvl w:val="0"/>
          <w:numId w:val="1"/>
        </w:numPr>
        <w:ind w:firstLineChars="0"/>
      </w:pPr>
      <w:r>
        <w:rPr>
          <w:rFonts w:hint="eastAsia"/>
        </w:rPr>
        <w:t>风管自我检测相关的</w:t>
      </w:r>
      <w:r>
        <w:rPr>
          <w:rFonts w:hint="eastAsia"/>
        </w:rPr>
        <w:t>rules</w:t>
      </w:r>
      <w:r>
        <w:t>:</w:t>
      </w:r>
    </w:p>
    <w:p w14:paraId="261F39DC" w14:textId="26FCE2AF" w:rsidR="00ED140D" w:rsidRDefault="0036644D">
      <w:pPr>
        <w:pStyle w:val="a9"/>
        <w:numPr>
          <w:ilvl w:val="0"/>
          <w:numId w:val="11"/>
        </w:numPr>
        <w:ind w:firstLineChars="0"/>
      </w:pPr>
      <w:r>
        <w:rPr>
          <w:rFonts w:hint="eastAsia"/>
        </w:rPr>
        <w:t>管线一般不允许穿过柱子，核心筒（一般是电梯槽）。如果风管在包含包裹材料的情况下小于</w:t>
      </w:r>
      <w:r>
        <w:rPr>
          <w:rFonts w:hint="eastAsia"/>
        </w:rPr>
        <w:t>250mm</w:t>
      </w:r>
      <w:r>
        <w:rPr>
          <w:rFonts w:hint="eastAsia"/>
        </w:rPr>
        <w:t>，就可以穿过横梁</w:t>
      </w:r>
      <w:r w:rsidR="0009046D">
        <w:rPr>
          <w:rFonts w:hint="eastAsia"/>
        </w:rPr>
        <w:t>（管线只能在横梁的</w:t>
      </w:r>
      <w:r w:rsidR="0009046D">
        <w:rPr>
          <w:rFonts w:hint="eastAsia"/>
        </w:rPr>
        <w:t>1/3</w:t>
      </w:r>
      <w:r w:rsidR="0009046D">
        <w:rPr>
          <w:rFonts w:hint="eastAsia"/>
        </w:rPr>
        <w:t>和</w:t>
      </w:r>
      <w:r w:rsidR="0009046D">
        <w:rPr>
          <w:rFonts w:hint="eastAsia"/>
        </w:rPr>
        <w:t>2/3</w:t>
      </w:r>
      <w:r w:rsidR="0009046D">
        <w:rPr>
          <w:rFonts w:hint="eastAsia"/>
        </w:rPr>
        <w:t>处穿过）</w:t>
      </w:r>
      <w:r>
        <w:rPr>
          <w:rFonts w:hint="eastAsia"/>
        </w:rPr>
        <w:t>。可以穿过墙。</w:t>
      </w:r>
    </w:p>
    <w:p w14:paraId="16FB778E" w14:textId="77777777" w:rsidR="00ED140D" w:rsidRDefault="0036644D">
      <w:pPr>
        <w:pStyle w:val="a9"/>
        <w:numPr>
          <w:ilvl w:val="0"/>
          <w:numId w:val="11"/>
        </w:numPr>
        <w:ind w:firstLineChars="0"/>
      </w:pPr>
      <w:r>
        <w:rPr>
          <w:rFonts w:hint="eastAsia"/>
        </w:rPr>
        <w:t>方形风管预留安装空间的</w:t>
      </w:r>
      <w:r>
        <w:rPr>
          <w:rFonts w:hint="eastAsia"/>
        </w:rPr>
        <w:t>rules</w:t>
      </w:r>
      <w:r>
        <w:rPr>
          <w:rFonts w:hint="eastAsia"/>
        </w:rPr>
        <w:t>：</w:t>
      </w:r>
    </w:p>
    <w:p w14:paraId="482632C4" w14:textId="6C8BDF52" w:rsidR="00ED140D" w:rsidRDefault="0036644D">
      <w:pPr>
        <w:pStyle w:val="a9"/>
        <w:numPr>
          <w:ilvl w:val="0"/>
          <w:numId w:val="12"/>
        </w:numPr>
        <w:ind w:firstLineChars="0"/>
      </w:pPr>
      <w:r>
        <w:rPr>
          <w:rFonts w:hint="eastAsia"/>
        </w:rPr>
        <w:t>管道的宽和高中，短边与长边之比不能超过</w:t>
      </w:r>
      <w:r>
        <w:rPr>
          <w:rFonts w:hint="eastAsia"/>
        </w:rPr>
        <w:t>1</w:t>
      </w:r>
      <w:r>
        <w:rPr>
          <w:rFonts w:hint="eastAsia"/>
        </w:rPr>
        <w:t>：</w:t>
      </w:r>
      <w:r>
        <w:rPr>
          <w:rFonts w:hint="eastAsia"/>
        </w:rPr>
        <w:t>6</w:t>
      </w:r>
      <w:r>
        <w:rPr>
          <w:rFonts w:hint="eastAsia"/>
        </w:rPr>
        <w:t>（形状可以变，</w:t>
      </w:r>
      <w:r w:rsidR="0009046D">
        <w:rPr>
          <w:rFonts w:hint="eastAsia"/>
        </w:rPr>
        <w:t>截面</w:t>
      </w:r>
      <w:r>
        <w:rPr>
          <w:rFonts w:hint="eastAsia"/>
        </w:rPr>
        <w:t>面积不可以变）</w:t>
      </w:r>
    </w:p>
    <w:p w14:paraId="7C765B2C" w14:textId="77777777" w:rsidR="00ED140D" w:rsidRDefault="0036644D">
      <w:pPr>
        <w:pStyle w:val="a9"/>
        <w:numPr>
          <w:ilvl w:val="0"/>
          <w:numId w:val="12"/>
        </w:numPr>
        <w:ind w:firstLineChars="0"/>
      </w:pPr>
      <w:r>
        <w:rPr>
          <w:rFonts w:hint="eastAsia"/>
        </w:rPr>
        <w:t>管线与管线之间间隙的相关</w:t>
      </w:r>
      <w:r>
        <w:rPr>
          <w:rFonts w:hint="eastAsia"/>
        </w:rPr>
        <w:t>rules</w:t>
      </w:r>
      <w:r>
        <w:t xml:space="preserve">: </w:t>
      </w:r>
    </w:p>
    <w:p w14:paraId="63949C3F" w14:textId="77777777" w:rsidR="00ED140D" w:rsidRDefault="0036644D">
      <w:pPr>
        <w:pStyle w:val="a9"/>
        <w:numPr>
          <w:ilvl w:val="1"/>
          <w:numId w:val="13"/>
        </w:numPr>
        <w:ind w:firstLineChars="0"/>
      </w:pPr>
      <w:r>
        <w:rPr>
          <w:rFonts w:hint="eastAsia"/>
        </w:rPr>
        <w:t>未绝缘管道之间的间隙（周围）为</w:t>
      </w:r>
      <w:r>
        <w:rPr>
          <w:rFonts w:hint="eastAsia"/>
        </w:rPr>
        <w:t xml:space="preserve"> 75mm</w:t>
      </w:r>
      <w:r>
        <w:rPr>
          <w:rFonts w:hint="eastAsia"/>
        </w:rPr>
        <w:t>。</w:t>
      </w:r>
    </w:p>
    <w:p w14:paraId="573B0111" w14:textId="77777777" w:rsidR="00ED140D" w:rsidRDefault="0036644D">
      <w:pPr>
        <w:pStyle w:val="a9"/>
        <w:numPr>
          <w:ilvl w:val="1"/>
          <w:numId w:val="13"/>
        </w:numPr>
        <w:ind w:firstLineChars="0"/>
      </w:pPr>
      <w:r>
        <w:rPr>
          <w:rFonts w:hint="eastAsia"/>
        </w:rPr>
        <w:t>绝缘管道之间的间隙（周围）为</w:t>
      </w:r>
      <w:r>
        <w:rPr>
          <w:rFonts w:hint="eastAsia"/>
        </w:rPr>
        <w:t xml:space="preserve"> 125mm</w:t>
      </w:r>
      <w:r>
        <w:rPr>
          <w:rFonts w:hint="eastAsia"/>
        </w:rPr>
        <w:t>（如果管道绝缘层为</w:t>
      </w:r>
      <w:r>
        <w:rPr>
          <w:rFonts w:hint="eastAsia"/>
        </w:rPr>
        <w:t xml:space="preserve"> 25mm</w:t>
      </w:r>
      <w:r>
        <w:rPr>
          <w:rFonts w:hint="eastAsia"/>
        </w:rPr>
        <w:t>）。</w:t>
      </w:r>
    </w:p>
    <w:p w14:paraId="0DA4BD66" w14:textId="77777777" w:rsidR="00ED140D" w:rsidRDefault="0036644D">
      <w:pPr>
        <w:pStyle w:val="a9"/>
        <w:numPr>
          <w:ilvl w:val="1"/>
          <w:numId w:val="13"/>
        </w:numPr>
        <w:ind w:firstLineChars="0"/>
      </w:pPr>
      <w:r>
        <w:rPr>
          <w:rFonts w:hint="eastAsia"/>
        </w:rPr>
        <w:t>绝缘管道之间的间隙（周围）为</w:t>
      </w:r>
      <w:r>
        <w:rPr>
          <w:rFonts w:hint="eastAsia"/>
        </w:rPr>
        <w:t xml:space="preserve"> 150mm</w:t>
      </w:r>
      <w:r>
        <w:rPr>
          <w:rFonts w:hint="eastAsia"/>
        </w:rPr>
        <w:t>（如果管道绝缘层为</w:t>
      </w:r>
      <w:r>
        <w:rPr>
          <w:rFonts w:hint="eastAsia"/>
        </w:rPr>
        <w:t xml:space="preserve"> 50mm</w:t>
      </w:r>
      <w:r>
        <w:rPr>
          <w:rFonts w:hint="eastAsia"/>
        </w:rPr>
        <w:t>）。</w:t>
      </w:r>
    </w:p>
    <w:p w14:paraId="0402ABD4" w14:textId="77777777" w:rsidR="00ED140D" w:rsidRDefault="0036644D">
      <w:pPr>
        <w:pStyle w:val="a9"/>
        <w:numPr>
          <w:ilvl w:val="1"/>
          <w:numId w:val="13"/>
        </w:numPr>
        <w:ind w:firstLineChars="0"/>
      </w:pPr>
      <w:r>
        <w:rPr>
          <w:rFonts w:hint="eastAsia"/>
        </w:rPr>
        <w:t>fire</w:t>
      </w:r>
      <w:r>
        <w:t xml:space="preserve"> rated</w:t>
      </w:r>
      <w:r>
        <w:rPr>
          <w:rFonts w:hint="eastAsia"/>
        </w:rPr>
        <w:t>风管在包裹材料（可能包了保温层还要包防火板之类）外还需要</w:t>
      </w:r>
      <w:r>
        <w:rPr>
          <w:rFonts w:hint="eastAsia"/>
        </w:rPr>
        <w:t>150m</w:t>
      </w:r>
      <w:r>
        <w:t>m</w:t>
      </w:r>
      <w:r>
        <w:rPr>
          <w:rFonts w:hint="eastAsia"/>
        </w:rPr>
        <w:t>的安装空间</w:t>
      </w:r>
    </w:p>
    <w:p w14:paraId="75869936" w14:textId="77777777" w:rsidR="00ED140D" w:rsidRDefault="0036644D">
      <w:pPr>
        <w:pStyle w:val="a9"/>
        <w:numPr>
          <w:ilvl w:val="0"/>
          <w:numId w:val="12"/>
        </w:numPr>
        <w:ind w:firstLineChars="0"/>
      </w:pPr>
      <w:r>
        <w:rPr>
          <w:rFonts w:hint="eastAsia"/>
        </w:rPr>
        <w:t>管线与结构之间间隙的相关</w:t>
      </w:r>
      <w:r>
        <w:rPr>
          <w:rFonts w:hint="eastAsia"/>
        </w:rPr>
        <w:t>rules:</w:t>
      </w:r>
    </w:p>
    <w:p w14:paraId="47B0AB78" w14:textId="77777777" w:rsidR="00ED140D" w:rsidRDefault="0036644D">
      <w:pPr>
        <w:pStyle w:val="a9"/>
        <w:numPr>
          <w:ilvl w:val="1"/>
          <w:numId w:val="14"/>
        </w:numPr>
        <w:ind w:firstLineChars="0"/>
      </w:pPr>
      <w:r>
        <w:rPr>
          <w:rFonts w:hint="eastAsia"/>
        </w:rPr>
        <w:t>壁</w:t>
      </w:r>
      <w:r>
        <w:rPr>
          <w:rFonts w:hint="eastAsia"/>
        </w:rPr>
        <w:t>/</w:t>
      </w:r>
      <w:r>
        <w:rPr>
          <w:rFonts w:hint="eastAsia"/>
        </w:rPr>
        <w:t>柱和无绝缘管道之间的间距为</w:t>
      </w:r>
      <w:r>
        <w:rPr>
          <w:rFonts w:hint="eastAsia"/>
        </w:rPr>
        <w:t xml:space="preserve"> 75mm</w:t>
      </w:r>
      <w:r>
        <w:rPr>
          <w:rFonts w:hint="eastAsia"/>
        </w:rPr>
        <w:t>。</w:t>
      </w:r>
      <w:r>
        <w:rPr>
          <w:rFonts w:hint="eastAsia"/>
        </w:rPr>
        <w:t xml:space="preserve"> </w:t>
      </w:r>
    </w:p>
    <w:p w14:paraId="5FAF085D" w14:textId="77777777" w:rsidR="00ED140D" w:rsidRDefault="0036644D">
      <w:pPr>
        <w:pStyle w:val="a9"/>
        <w:numPr>
          <w:ilvl w:val="1"/>
          <w:numId w:val="14"/>
        </w:numPr>
        <w:ind w:firstLineChars="0"/>
      </w:pPr>
      <w:r>
        <w:rPr>
          <w:rFonts w:hint="eastAsia"/>
        </w:rPr>
        <w:t>墙壁</w:t>
      </w:r>
      <w:r>
        <w:rPr>
          <w:rFonts w:hint="eastAsia"/>
        </w:rPr>
        <w:t>/</w:t>
      </w:r>
      <w:r>
        <w:rPr>
          <w:rFonts w:hint="eastAsia"/>
        </w:rPr>
        <w:t>柱和绝缘管道之间的间距为</w:t>
      </w:r>
      <w:r>
        <w:rPr>
          <w:rFonts w:hint="eastAsia"/>
        </w:rPr>
        <w:t xml:space="preserve"> 100mm</w:t>
      </w:r>
      <w:r>
        <w:rPr>
          <w:rFonts w:hint="eastAsia"/>
        </w:rPr>
        <w:t>（如果管道绝缘层为</w:t>
      </w:r>
      <w:r>
        <w:rPr>
          <w:rFonts w:hint="eastAsia"/>
        </w:rPr>
        <w:t xml:space="preserve"> 25mm</w:t>
      </w:r>
      <w:r>
        <w:rPr>
          <w:rFonts w:hint="eastAsia"/>
        </w:rPr>
        <w:t>）。</w:t>
      </w:r>
    </w:p>
    <w:p w14:paraId="58E0B598" w14:textId="77777777" w:rsidR="00ED140D" w:rsidRDefault="0036644D">
      <w:pPr>
        <w:pStyle w:val="a9"/>
        <w:numPr>
          <w:ilvl w:val="0"/>
          <w:numId w:val="11"/>
        </w:numPr>
        <w:ind w:firstLineChars="0"/>
      </w:pPr>
      <w:r>
        <w:rPr>
          <w:rFonts w:hint="eastAsia"/>
        </w:rPr>
        <w:t>圆形风管预留安装空间的</w:t>
      </w:r>
      <w:r>
        <w:rPr>
          <w:rFonts w:hint="eastAsia"/>
        </w:rPr>
        <w:t>rules</w:t>
      </w:r>
      <w:r>
        <w:rPr>
          <w:rFonts w:hint="eastAsia"/>
          <w:color w:val="FF0000"/>
        </w:rPr>
        <w:t>（参考</w:t>
      </w:r>
      <w:r>
        <w:rPr>
          <w:rFonts w:hint="eastAsia"/>
          <w:color w:val="FF0000"/>
        </w:rPr>
        <w:t>excel</w:t>
      </w:r>
      <w:r>
        <w:rPr>
          <w:rFonts w:hint="eastAsia"/>
          <w:color w:val="FF0000"/>
        </w:rPr>
        <w:t>文档：</w:t>
      </w:r>
      <w:r>
        <w:rPr>
          <w:color w:val="FF0000"/>
        </w:rPr>
        <w:t xml:space="preserve">HH FSE rule based </w:t>
      </w:r>
      <w:proofErr w:type="spellStart"/>
      <w:r>
        <w:rPr>
          <w:color w:val="FF0000"/>
        </w:rPr>
        <w:t>engg</w:t>
      </w:r>
      <w:proofErr w:type="spellEnd"/>
      <w:r>
        <w:rPr>
          <w:color w:val="FF0000"/>
        </w:rPr>
        <w:t xml:space="preserve"> 20190506.xlsx</w:t>
      </w:r>
      <w:r>
        <w:rPr>
          <w:rFonts w:hint="eastAsia"/>
          <w:color w:val="FF0000"/>
        </w:rPr>
        <w:t>，</w:t>
      </w:r>
      <w:r>
        <w:rPr>
          <w:rFonts w:hint="eastAsia"/>
          <w:color w:val="FF0000"/>
        </w:rPr>
        <w:t>M8-M10</w:t>
      </w:r>
      <w:r>
        <w:rPr>
          <w:rFonts w:hint="eastAsia"/>
          <w:color w:val="FF0000"/>
        </w:rPr>
        <w:t>）</w:t>
      </w:r>
      <w:r>
        <w:t>:</w:t>
      </w:r>
    </w:p>
    <w:p w14:paraId="7C570FB3" w14:textId="77777777" w:rsidR="00ED140D" w:rsidRDefault="0036644D">
      <w:pPr>
        <w:pStyle w:val="a9"/>
        <w:numPr>
          <w:ilvl w:val="0"/>
          <w:numId w:val="16"/>
        </w:numPr>
        <w:ind w:firstLineChars="0"/>
      </w:pPr>
      <w:r>
        <w:rPr>
          <w:rFonts w:hint="eastAsia"/>
        </w:rPr>
        <w:t xml:space="preserve">MVAC CHWP / HWP / CDWP </w:t>
      </w:r>
      <w:r>
        <w:rPr>
          <w:rFonts w:hint="eastAsia"/>
        </w:rPr>
        <w:t>安装空间（用于焊接接头）：</w:t>
      </w:r>
    </w:p>
    <w:p w14:paraId="33024E79" w14:textId="77777777" w:rsidR="00ED140D" w:rsidRDefault="0036644D">
      <w:pPr>
        <w:pStyle w:val="a9"/>
        <w:numPr>
          <w:ilvl w:val="0"/>
          <w:numId w:val="17"/>
        </w:numPr>
        <w:ind w:firstLineChars="0"/>
      </w:pPr>
      <w:r>
        <w:rPr>
          <w:rFonts w:hint="eastAsia"/>
        </w:rPr>
        <w:t>等于或小于</w:t>
      </w:r>
      <w:r>
        <w:rPr>
          <w:rFonts w:hint="eastAsia"/>
        </w:rPr>
        <w:t xml:space="preserve"> Dia.100 </w:t>
      </w:r>
      <w:r>
        <w:rPr>
          <w:rFonts w:hint="eastAsia"/>
        </w:rPr>
        <w:t>安装空间最小</w:t>
      </w:r>
      <w:r>
        <w:rPr>
          <w:rFonts w:hint="eastAsia"/>
        </w:rPr>
        <w:t xml:space="preserve"> 150mm</w:t>
      </w:r>
      <w:r>
        <w:rPr>
          <w:rFonts w:hint="eastAsia"/>
        </w:rPr>
        <w:t>（如果管道绝缘为</w:t>
      </w:r>
      <w:r>
        <w:rPr>
          <w:rFonts w:hint="eastAsia"/>
        </w:rPr>
        <w:t xml:space="preserve"> 50mm</w:t>
      </w:r>
      <w:r>
        <w:rPr>
          <w:rFonts w:hint="eastAsia"/>
        </w:rPr>
        <w:t>）。</w:t>
      </w:r>
      <w:r>
        <w:rPr>
          <w:rFonts w:hint="eastAsia"/>
        </w:rPr>
        <w:t xml:space="preserve"> </w:t>
      </w:r>
    </w:p>
    <w:p w14:paraId="7A8948F4" w14:textId="77777777" w:rsidR="00ED140D" w:rsidRDefault="0036644D">
      <w:pPr>
        <w:pStyle w:val="a9"/>
        <w:numPr>
          <w:ilvl w:val="0"/>
          <w:numId w:val="17"/>
        </w:numPr>
        <w:ind w:firstLineChars="0"/>
      </w:pPr>
      <w:r>
        <w:rPr>
          <w:rFonts w:hint="eastAsia"/>
        </w:rPr>
        <w:t>从</w:t>
      </w:r>
      <w:r>
        <w:rPr>
          <w:rFonts w:hint="eastAsia"/>
        </w:rPr>
        <w:t xml:space="preserve"> Dia.200 </w:t>
      </w:r>
      <w:r>
        <w:rPr>
          <w:rFonts w:hint="eastAsia"/>
        </w:rPr>
        <w:t>到</w:t>
      </w:r>
      <w:r>
        <w:rPr>
          <w:rFonts w:hint="eastAsia"/>
        </w:rPr>
        <w:t xml:space="preserve"> Dia.350 </w:t>
      </w:r>
      <w:r>
        <w:rPr>
          <w:rFonts w:hint="eastAsia"/>
        </w:rPr>
        <w:t>的安装空间最小</w:t>
      </w:r>
      <w:r>
        <w:rPr>
          <w:rFonts w:hint="eastAsia"/>
        </w:rPr>
        <w:t xml:space="preserve"> 180mm</w:t>
      </w:r>
      <w:r>
        <w:rPr>
          <w:rFonts w:hint="eastAsia"/>
        </w:rPr>
        <w:t>（如果管道绝缘层为</w:t>
      </w:r>
      <w:r>
        <w:rPr>
          <w:rFonts w:hint="eastAsia"/>
        </w:rPr>
        <w:t xml:space="preserve"> 50mm</w:t>
      </w:r>
      <w:r>
        <w:rPr>
          <w:rFonts w:hint="eastAsia"/>
        </w:rPr>
        <w:t>）。</w:t>
      </w:r>
      <w:r>
        <w:rPr>
          <w:rFonts w:hint="eastAsia"/>
        </w:rPr>
        <w:t xml:space="preserve"> </w:t>
      </w:r>
    </w:p>
    <w:p w14:paraId="7FC0A00A" w14:textId="77777777" w:rsidR="00ED140D" w:rsidRDefault="0036644D">
      <w:pPr>
        <w:pStyle w:val="a9"/>
        <w:numPr>
          <w:ilvl w:val="0"/>
          <w:numId w:val="17"/>
        </w:numPr>
        <w:ind w:firstLineChars="0"/>
      </w:pPr>
      <w:r>
        <w:rPr>
          <w:rFonts w:hint="eastAsia"/>
        </w:rPr>
        <w:t>从</w:t>
      </w:r>
      <w:r>
        <w:rPr>
          <w:rFonts w:hint="eastAsia"/>
        </w:rPr>
        <w:t xml:space="preserve"> Dia.400 </w:t>
      </w:r>
      <w:r>
        <w:rPr>
          <w:rFonts w:hint="eastAsia"/>
        </w:rPr>
        <w:t>到</w:t>
      </w:r>
      <w:r>
        <w:rPr>
          <w:rFonts w:hint="eastAsia"/>
        </w:rPr>
        <w:t xml:space="preserve"> Dia.600 </w:t>
      </w:r>
      <w:r>
        <w:rPr>
          <w:rFonts w:hint="eastAsia"/>
        </w:rPr>
        <w:t>的安装空间最小</w:t>
      </w:r>
      <w:r>
        <w:rPr>
          <w:rFonts w:hint="eastAsia"/>
        </w:rPr>
        <w:t xml:space="preserve"> 200mm</w:t>
      </w:r>
      <w:r>
        <w:rPr>
          <w:rFonts w:hint="eastAsia"/>
        </w:rPr>
        <w:t>（如果管道绝缘层为</w:t>
      </w:r>
      <w:r>
        <w:rPr>
          <w:rFonts w:hint="eastAsia"/>
        </w:rPr>
        <w:t xml:space="preserve"> 50mm</w:t>
      </w:r>
      <w:r>
        <w:rPr>
          <w:rFonts w:hint="eastAsia"/>
        </w:rPr>
        <w:t>）。</w:t>
      </w:r>
    </w:p>
    <w:p w14:paraId="1BC892F3" w14:textId="77777777" w:rsidR="00ED140D" w:rsidRDefault="0036644D">
      <w:pPr>
        <w:pStyle w:val="a9"/>
        <w:numPr>
          <w:ilvl w:val="0"/>
          <w:numId w:val="16"/>
        </w:numPr>
        <w:ind w:firstLineChars="0"/>
      </w:pPr>
      <w:r>
        <w:rPr>
          <w:rFonts w:hint="eastAsia"/>
        </w:rPr>
        <w:t xml:space="preserve">MVAC CHWP / HWP / CDWP </w:t>
      </w:r>
      <w:r>
        <w:rPr>
          <w:rFonts w:hint="eastAsia"/>
        </w:rPr>
        <w:t>安装空间（用于耦合接头）：</w:t>
      </w:r>
      <w:r>
        <w:rPr>
          <w:rFonts w:hint="eastAsia"/>
        </w:rPr>
        <w:t xml:space="preserve"> </w:t>
      </w:r>
    </w:p>
    <w:p w14:paraId="78BA3CBB" w14:textId="77777777" w:rsidR="00ED140D" w:rsidRDefault="0036644D">
      <w:pPr>
        <w:pStyle w:val="a9"/>
        <w:numPr>
          <w:ilvl w:val="0"/>
          <w:numId w:val="18"/>
        </w:numPr>
        <w:ind w:firstLineChars="0"/>
      </w:pPr>
      <w:r>
        <w:rPr>
          <w:rFonts w:hint="eastAsia"/>
        </w:rPr>
        <w:t>等于或小于</w:t>
      </w:r>
      <w:r>
        <w:rPr>
          <w:rFonts w:hint="eastAsia"/>
        </w:rPr>
        <w:t xml:space="preserve"> Dia.100 </w:t>
      </w:r>
      <w:r>
        <w:rPr>
          <w:rFonts w:hint="eastAsia"/>
        </w:rPr>
        <w:t>安装空间最小</w:t>
      </w:r>
      <w:r>
        <w:rPr>
          <w:rFonts w:hint="eastAsia"/>
        </w:rPr>
        <w:t xml:space="preserve"> 170mm</w:t>
      </w:r>
      <w:r>
        <w:rPr>
          <w:rFonts w:hint="eastAsia"/>
        </w:rPr>
        <w:t>（如果管道绝缘为</w:t>
      </w:r>
      <w:r>
        <w:rPr>
          <w:rFonts w:hint="eastAsia"/>
        </w:rPr>
        <w:t xml:space="preserve"> 50mm</w:t>
      </w:r>
      <w:r>
        <w:rPr>
          <w:rFonts w:hint="eastAsia"/>
        </w:rPr>
        <w:t>）。</w:t>
      </w:r>
    </w:p>
    <w:p w14:paraId="1BB8C494" w14:textId="77777777" w:rsidR="00ED140D" w:rsidRDefault="0036644D">
      <w:pPr>
        <w:pStyle w:val="a9"/>
        <w:numPr>
          <w:ilvl w:val="0"/>
          <w:numId w:val="18"/>
        </w:numPr>
        <w:ind w:firstLineChars="0"/>
      </w:pPr>
      <w:r>
        <w:rPr>
          <w:rFonts w:hint="eastAsia"/>
        </w:rPr>
        <w:t xml:space="preserve"> </w:t>
      </w:r>
      <w:r>
        <w:rPr>
          <w:rFonts w:hint="eastAsia"/>
        </w:rPr>
        <w:t>从</w:t>
      </w:r>
      <w:r>
        <w:rPr>
          <w:rFonts w:hint="eastAsia"/>
        </w:rPr>
        <w:t xml:space="preserve"> Dia.200 </w:t>
      </w:r>
      <w:r>
        <w:rPr>
          <w:rFonts w:hint="eastAsia"/>
        </w:rPr>
        <w:t>到</w:t>
      </w:r>
      <w:r>
        <w:rPr>
          <w:rFonts w:hint="eastAsia"/>
        </w:rPr>
        <w:t xml:space="preserve"> Dia.350 </w:t>
      </w:r>
      <w:r>
        <w:rPr>
          <w:rFonts w:hint="eastAsia"/>
        </w:rPr>
        <w:t>的安装空间最小</w:t>
      </w:r>
      <w:r>
        <w:rPr>
          <w:rFonts w:hint="eastAsia"/>
        </w:rPr>
        <w:t xml:space="preserve"> 190mm</w:t>
      </w:r>
      <w:r>
        <w:rPr>
          <w:rFonts w:hint="eastAsia"/>
        </w:rPr>
        <w:t>（如果管道绝缘层为</w:t>
      </w:r>
      <w:r>
        <w:rPr>
          <w:rFonts w:hint="eastAsia"/>
        </w:rPr>
        <w:t xml:space="preserve"> 50mm</w:t>
      </w:r>
      <w:r>
        <w:rPr>
          <w:rFonts w:hint="eastAsia"/>
        </w:rPr>
        <w:t>）。</w:t>
      </w:r>
      <w:r>
        <w:rPr>
          <w:rFonts w:hint="eastAsia"/>
        </w:rPr>
        <w:t xml:space="preserve"> </w:t>
      </w:r>
    </w:p>
    <w:p w14:paraId="1A5A11F2" w14:textId="77777777" w:rsidR="00ED140D" w:rsidRDefault="0036644D">
      <w:pPr>
        <w:pStyle w:val="a9"/>
        <w:numPr>
          <w:ilvl w:val="0"/>
          <w:numId w:val="18"/>
        </w:numPr>
        <w:ind w:firstLineChars="0"/>
      </w:pPr>
      <w:r>
        <w:rPr>
          <w:rFonts w:hint="eastAsia"/>
        </w:rPr>
        <w:t>从</w:t>
      </w:r>
      <w:r>
        <w:rPr>
          <w:rFonts w:hint="eastAsia"/>
        </w:rPr>
        <w:t xml:space="preserve"> Dia.400 </w:t>
      </w:r>
      <w:r>
        <w:rPr>
          <w:rFonts w:hint="eastAsia"/>
        </w:rPr>
        <w:t>到</w:t>
      </w:r>
      <w:r>
        <w:rPr>
          <w:rFonts w:hint="eastAsia"/>
        </w:rPr>
        <w:t xml:space="preserve"> Dia.600 </w:t>
      </w:r>
      <w:r>
        <w:rPr>
          <w:rFonts w:hint="eastAsia"/>
        </w:rPr>
        <w:t>的安装空间最小</w:t>
      </w:r>
      <w:r>
        <w:rPr>
          <w:rFonts w:hint="eastAsia"/>
        </w:rPr>
        <w:t xml:space="preserve"> 200mm</w:t>
      </w:r>
      <w:r>
        <w:rPr>
          <w:rFonts w:hint="eastAsia"/>
        </w:rPr>
        <w:t>（如果管道绝缘层为</w:t>
      </w:r>
      <w:r>
        <w:rPr>
          <w:rFonts w:hint="eastAsia"/>
        </w:rPr>
        <w:t xml:space="preserve"> 50mm</w:t>
      </w:r>
      <w:r>
        <w:rPr>
          <w:rFonts w:hint="eastAsia"/>
        </w:rPr>
        <w:t>）。</w:t>
      </w:r>
      <w:r>
        <w:rPr>
          <w:rFonts w:hint="eastAsia"/>
        </w:rPr>
        <w:t xml:space="preserve"> </w:t>
      </w:r>
    </w:p>
    <w:p w14:paraId="0C6F42E4" w14:textId="6A5EAF7F" w:rsidR="00ED140D" w:rsidRDefault="0036644D">
      <w:pPr>
        <w:pStyle w:val="a9"/>
        <w:numPr>
          <w:ilvl w:val="0"/>
          <w:numId w:val="16"/>
        </w:numPr>
        <w:ind w:firstLineChars="0"/>
      </w:pPr>
      <w:r>
        <w:rPr>
          <w:rFonts w:hint="eastAsia"/>
        </w:rPr>
        <w:t xml:space="preserve">MVAC CDP </w:t>
      </w:r>
      <w:r>
        <w:rPr>
          <w:rFonts w:hint="eastAsia"/>
        </w:rPr>
        <w:t>安装空间（用于螺钉接头）：</w:t>
      </w:r>
      <w:r w:rsidR="0009046D">
        <w:t xml:space="preserve"> </w:t>
      </w:r>
    </w:p>
    <w:p w14:paraId="2365CD5E" w14:textId="77777777" w:rsidR="00ED140D" w:rsidRDefault="0036644D">
      <w:pPr>
        <w:pStyle w:val="a9"/>
        <w:numPr>
          <w:ilvl w:val="0"/>
          <w:numId w:val="19"/>
        </w:numPr>
        <w:ind w:firstLineChars="0"/>
      </w:pPr>
      <w:r>
        <w:rPr>
          <w:rFonts w:hint="eastAsia"/>
        </w:rPr>
        <w:t>等于或小于</w:t>
      </w:r>
      <w:r>
        <w:rPr>
          <w:rFonts w:hint="eastAsia"/>
        </w:rPr>
        <w:t xml:space="preserve"> Dia.100 </w:t>
      </w:r>
      <w:r>
        <w:rPr>
          <w:rFonts w:hint="eastAsia"/>
        </w:rPr>
        <w:t>安装空间最小</w:t>
      </w:r>
      <w:r>
        <w:rPr>
          <w:rFonts w:hint="eastAsia"/>
        </w:rPr>
        <w:t xml:space="preserve"> 110mm. </w:t>
      </w:r>
      <w:r>
        <w:rPr>
          <w:rFonts w:hint="eastAsia"/>
        </w:rPr>
        <w:t>（如果管道绝缘层为</w:t>
      </w:r>
      <w:r>
        <w:rPr>
          <w:rFonts w:hint="eastAsia"/>
        </w:rPr>
        <w:t xml:space="preserve"> 25mm</w:t>
      </w:r>
      <w:r>
        <w:rPr>
          <w:rFonts w:hint="eastAsia"/>
        </w:rPr>
        <w:t>）。</w:t>
      </w:r>
      <w:r>
        <w:rPr>
          <w:rFonts w:hint="eastAsia"/>
        </w:rPr>
        <w:t xml:space="preserve"> </w:t>
      </w:r>
    </w:p>
    <w:p w14:paraId="13844CE4" w14:textId="77777777" w:rsidR="00ED140D" w:rsidRDefault="0036644D">
      <w:pPr>
        <w:pStyle w:val="a9"/>
        <w:numPr>
          <w:ilvl w:val="0"/>
          <w:numId w:val="18"/>
        </w:numPr>
        <w:ind w:firstLineChars="0"/>
      </w:pPr>
      <w:r>
        <w:rPr>
          <w:rFonts w:hint="eastAsia"/>
        </w:rPr>
        <w:t>从</w:t>
      </w:r>
      <w:r>
        <w:rPr>
          <w:rFonts w:hint="eastAsia"/>
        </w:rPr>
        <w:t xml:space="preserve"> Dia.150 </w:t>
      </w:r>
      <w:r>
        <w:rPr>
          <w:rFonts w:hint="eastAsia"/>
        </w:rPr>
        <w:t>到</w:t>
      </w:r>
      <w:r>
        <w:rPr>
          <w:rFonts w:hint="eastAsia"/>
        </w:rPr>
        <w:t xml:space="preserve"> Dia.200 </w:t>
      </w:r>
      <w:r>
        <w:rPr>
          <w:rFonts w:hint="eastAsia"/>
        </w:rPr>
        <w:t>安装空间最小</w:t>
      </w:r>
      <w:r>
        <w:rPr>
          <w:rFonts w:hint="eastAsia"/>
        </w:rPr>
        <w:t xml:space="preserve"> 140mm.</w:t>
      </w:r>
      <w:r>
        <w:t xml:space="preserve"> </w:t>
      </w:r>
      <w:r>
        <w:rPr>
          <w:rFonts w:hint="eastAsia"/>
        </w:rPr>
        <w:t>（如果管道绝缘层为</w:t>
      </w:r>
      <w:r>
        <w:rPr>
          <w:rFonts w:hint="eastAsia"/>
        </w:rPr>
        <w:t xml:space="preserve"> 25mm</w:t>
      </w:r>
      <w:r>
        <w:rPr>
          <w:rFonts w:hint="eastAsia"/>
        </w:rPr>
        <w:t>）。</w:t>
      </w:r>
      <w:r>
        <w:rPr>
          <w:rFonts w:hint="eastAsia"/>
        </w:rPr>
        <w:t xml:space="preserve"> </w:t>
      </w:r>
    </w:p>
    <w:p w14:paraId="55869414" w14:textId="77777777" w:rsidR="00ED140D" w:rsidRDefault="0036644D">
      <w:pPr>
        <w:pStyle w:val="a9"/>
        <w:numPr>
          <w:ilvl w:val="0"/>
          <w:numId w:val="16"/>
        </w:numPr>
        <w:ind w:firstLineChars="0"/>
      </w:pPr>
      <w:r>
        <w:rPr>
          <w:rFonts w:hint="eastAsia"/>
        </w:rPr>
        <w:lastRenderedPageBreak/>
        <w:t>其他类型圆管的安装空间：</w:t>
      </w:r>
    </w:p>
    <w:p w14:paraId="26EBA786" w14:textId="77777777" w:rsidR="00ED140D" w:rsidRDefault="0036644D">
      <w:pPr>
        <w:pStyle w:val="a9"/>
        <w:ind w:left="1140" w:firstLineChars="0" w:firstLine="0"/>
      </w:pPr>
      <w:r>
        <w:rPr>
          <w:rFonts w:hint="eastAsia"/>
        </w:rPr>
        <w:t>绝缘管道之间的间隙为</w:t>
      </w:r>
      <w:r>
        <w:rPr>
          <w:rFonts w:hint="eastAsia"/>
        </w:rPr>
        <w:t>150mm(</w:t>
      </w:r>
      <w:r>
        <w:rPr>
          <w:rFonts w:hint="eastAsia"/>
        </w:rPr>
        <w:t>如果管道绝缘层为</w:t>
      </w:r>
      <w:r>
        <w:rPr>
          <w:rFonts w:hint="eastAsia"/>
        </w:rPr>
        <w:t>50mm)</w:t>
      </w:r>
      <w:r>
        <w:rPr>
          <w:rFonts w:hint="eastAsia"/>
        </w:rPr>
        <w:t>。</w:t>
      </w:r>
    </w:p>
    <w:p w14:paraId="39867481" w14:textId="47A05DC1" w:rsidR="00ED140D" w:rsidRDefault="0036644D">
      <w:pPr>
        <w:pStyle w:val="a9"/>
        <w:numPr>
          <w:ilvl w:val="0"/>
          <w:numId w:val="1"/>
        </w:numPr>
        <w:ind w:firstLineChars="0"/>
      </w:pPr>
      <w:r>
        <w:rPr>
          <w:rFonts w:hint="eastAsia"/>
        </w:rPr>
        <w:t>管线组（多条管线一组）之间的距离</w:t>
      </w:r>
      <w:r>
        <w:rPr>
          <w:rFonts w:hint="eastAsia"/>
        </w:rPr>
        <w:t>rules</w:t>
      </w:r>
      <w:r>
        <w:rPr>
          <w:rFonts w:hint="eastAsia"/>
        </w:rPr>
        <w:t>：</w:t>
      </w:r>
    </w:p>
    <w:p w14:paraId="763054DF" w14:textId="77777777" w:rsidR="00ED140D" w:rsidRDefault="0036644D">
      <w:pPr>
        <w:pStyle w:val="a9"/>
        <w:numPr>
          <w:ilvl w:val="0"/>
          <w:numId w:val="20"/>
        </w:numPr>
        <w:ind w:firstLineChars="0"/>
      </w:pPr>
      <w:r>
        <w:rPr>
          <w:rFonts w:hint="eastAsia"/>
        </w:rPr>
        <w:t>在符合管线两两之间间隙要求的情况下，一组管线的长度不能超过</w:t>
      </w:r>
      <w:r>
        <w:rPr>
          <w:rFonts w:hint="eastAsia"/>
        </w:rPr>
        <w:t>1.2</w:t>
      </w:r>
      <w:r>
        <w:t>m</w:t>
      </w:r>
      <w:r>
        <w:rPr>
          <w:rFonts w:hint="eastAsia"/>
        </w:rPr>
        <w:t>（允许的人手操作的合理范围）</w:t>
      </w:r>
    </w:p>
    <w:p w14:paraId="3734F150" w14:textId="77777777" w:rsidR="00ED140D" w:rsidRDefault="0036644D">
      <w:pPr>
        <w:pStyle w:val="a9"/>
        <w:numPr>
          <w:ilvl w:val="0"/>
          <w:numId w:val="20"/>
        </w:numPr>
        <w:ind w:firstLineChars="0"/>
      </w:pPr>
      <w:r>
        <w:rPr>
          <w:rFonts w:hint="eastAsia"/>
        </w:rPr>
        <w:t>非强制性</w:t>
      </w:r>
      <w:r>
        <w:rPr>
          <w:rFonts w:hint="eastAsia"/>
        </w:rPr>
        <w:t>rules</w:t>
      </w:r>
      <w:r>
        <w:rPr>
          <w:rFonts w:hint="eastAsia"/>
        </w:rPr>
        <w:t>：假设两组管道间距为</w:t>
      </w:r>
      <w:r>
        <w:rPr>
          <w:rFonts w:hint="eastAsia"/>
        </w:rPr>
        <w:t>400</w:t>
      </w:r>
      <w:r>
        <w:t>mm</w:t>
      </w:r>
      <w:r>
        <w:rPr>
          <w:rFonts w:hint="eastAsia"/>
        </w:rPr>
        <w:t>去排，如果排不通，</w:t>
      </w:r>
      <w:r>
        <w:rPr>
          <w:rFonts w:hint="eastAsia"/>
        </w:rPr>
        <w:t>400</w:t>
      </w:r>
      <w:r>
        <w:t>mm</w:t>
      </w:r>
      <w:r>
        <w:rPr>
          <w:rFonts w:hint="eastAsia"/>
        </w:rPr>
        <w:t>也可以占用</w:t>
      </w:r>
    </w:p>
    <w:p w14:paraId="051A5F1C" w14:textId="77777777" w:rsidR="00ED140D" w:rsidRDefault="0036644D">
      <w:pPr>
        <w:pStyle w:val="a9"/>
        <w:numPr>
          <w:ilvl w:val="0"/>
          <w:numId w:val="1"/>
        </w:numPr>
        <w:ind w:firstLineChars="0"/>
      </w:pPr>
      <w:r>
        <w:rPr>
          <w:rFonts w:hint="eastAsia"/>
        </w:rPr>
        <w:t>管道排布的相关</w:t>
      </w:r>
      <w:r>
        <w:rPr>
          <w:rFonts w:hint="eastAsia"/>
        </w:rPr>
        <w:t>rules</w:t>
      </w:r>
      <w:r>
        <w:rPr>
          <w:rFonts w:hint="eastAsia"/>
        </w:rPr>
        <w:t>：</w:t>
      </w:r>
    </w:p>
    <w:p w14:paraId="5FBF6EDD" w14:textId="6343D88D" w:rsidR="00ED140D" w:rsidRDefault="0036644D">
      <w:pPr>
        <w:pStyle w:val="a9"/>
        <w:numPr>
          <w:ilvl w:val="0"/>
          <w:numId w:val="21"/>
        </w:numPr>
        <w:ind w:firstLineChars="0"/>
        <w:rPr>
          <w:color w:val="FF0000"/>
        </w:rPr>
      </w:pPr>
      <w:r>
        <w:rPr>
          <w:rFonts w:hint="eastAsia"/>
        </w:rPr>
        <w:t>如果两条管道在同一水平面发生十字交叉碰撞，则遵循“小管避大管”的原则，在发生碰撞处小管垂直方向坐标下跌一定高度避开大管之后又</w:t>
      </w:r>
      <w:proofErr w:type="gramStart"/>
      <w:r>
        <w:rPr>
          <w:rFonts w:hint="eastAsia"/>
        </w:rPr>
        <w:t>上升回之前</w:t>
      </w:r>
      <w:proofErr w:type="gramEnd"/>
      <w:r>
        <w:rPr>
          <w:rFonts w:hint="eastAsia"/>
        </w:rPr>
        <w:t>的高度。</w:t>
      </w:r>
    </w:p>
    <w:p w14:paraId="3CD77E4D" w14:textId="7A49E0EA" w:rsidR="0009046D" w:rsidRPr="0009046D" w:rsidRDefault="0009046D" w:rsidP="0009046D">
      <w:pPr>
        <w:pStyle w:val="a9"/>
        <w:numPr>
          <w:ilvl w:val="0"/>
          <w:numId w:val="23"/>
        </w:numPr>
        <w:ind w:firstLineChars="0"/>
        <w:rPr>
          <w:color w:val="000000" w:themeColor="text1"/>
        </w:rPr>
      </w:pPr>
      <w:r w:rsidRPr="0009046D">
        <w:rPr>
          <w:rFonts w:hint="eastAsia"/>
          <w:color w:val="000000" w:themeColor="text1"/>
        </w:rPr>
        <w:t>水管与水管</w:t>
      </w:r>
      <w:r>
        <w:rPr>
          <w:rFonts w:hint="eastAsia"/>
        </w:rPr>
        <w:t>十字交叉碰撞</w:t>
      </w:r>
      <w:r>
        <w:rPr>
          <w:rFonts w:hint="eastAsia"/>
        </w:rPr>
        <w:t>，</w:t>
      </w:r>
      <w:r>
        <w:rPr>
          <w:rFonts w:hint="eastAsia"/>
        </w:rPr>
        <w:t>则遵循“小管避大管”的原则，在发生碰撞处小管垂直方向坐标下跌一定高度避开大管</w:t>
      </w:r>
      <w:r>
        <w:rPr>
          <w:rFonts w:hint="eastAsia"/>
        </w:rPr>
        <w:t>之后不需要再上折</w:t>
      </w:r>
    </w:p>
    <w:p w14:paraId="10BAB9E0" w14:textId="6195DA0F" w:rsidR="0009046D" w:rsidRPr="0009046D" w:rsidRDefault="0009046D" w:rsidP="0009046D">
      <w:pPr>
        <w:pStyle w:val="a9"/>
        <w:numPr>
          <w:ilvl w:val="0"/>
          <w:numId w:val="23"/>
        </w:numPr>
        <w:ind w:firstLineChars="0"/>
        <w:rPr>
          <w:color w:val="000000" w:themeColor="text1"/>
        </w:rPr>
      </w:pPr>
      <w:r>
        <w:rPr>
          <w:rFonts w:hint="eastAsia"/>
          <w:color w:val="000000" w:themeColor="text1"/>
        </w:rPr>
        <w:t>水管与风管</w:t>
      </w:r>
      <w:r>
        <w:rPr>
          <w:rFonts w:hint="eastAsia"/>
        </w:rPr>
        <w:t>十字交叉碰撞</w:t>
      </w:r>
      <w:r>
        <w:rPr>
          <w:rFonts w:hint="eastAsia"/>
        </w:rPr>
        <w:t>，则遵循</w:t>
      </w:r>
      <w:r>
        <w:rPr>
          <w:rFonts w:hint="eastAsia"/>
        </w:rPr>
        <w:t>“</w:t>
      </w:r>
      <w:r>
        <w:rPr>
          <w:rFonts w:hint="eastAsia"/>
        </w:rPr>
        <w:t>风管</w:t>
      </w:r>
      <w:r>
        <w:rPr>
          <w:rFonts w:hint="eastAsia"/>
        </w:rPr>
        <w:t>避</w:t>
      </w:r>
      <w:r>
        <w:rPr>
          <w:rFonts w:hint="eastAsia"/>
        </w:rPr>
        <w:t>水</w:t>
      </w:r>
      <w:r>
        <w:rPr>
          <w:rFonts w:hint="eastAsia"/>
        </w:rPr>
        <w:t>管”的原则，在发生碰撞处</w:t>
      </w:r>
      <w:r>
        <w:rPr>
          <w:rFonts w:hint="eastAsia"/>
        </w:rPr>
        <w:t>风管</w:t>
      </w:r>
      <w:proofErr w:type="gramStart"/>
      <w:r>
        <w:rPr>
          <w:rFonts w:hint="eastAsia"/>
        </w:rPr>
        <w:t>管</w:t>
      </w:r>
      <w:proofErr w:type="gramEnd"/>
      <w:r>
        <w:rPr>
          <w:rFonts w:hint="eastAsia"/>
        </w:rPr>
        <w:t>垂直方向坐标下跌一定高度避开大管之后又</w:t>
      </w:r>
      <w:proofErr w:type="gramStart"/>
      <w:r>
        <w:rPr>
          <w:rFonts w:hint="eastAsia"/>
        </w:rPr>
        <w:t>上升回之前</w:t>
      </w:r>
      <w:proofErr w:type="gramEnd"/>
      <w:r>
        <w:rPr>
          <w:rFonts w:hint="eastAsia"/>
        </w:rPr>
        <w:t>的高度。</w:t>
      </w:r>
    </w:p>
    <w:p w14:paraId="4C6D4671" w14:textId="5297A29C" w:rsidR="0009046D" w:rsidRPr="0009046D" w:rsidRDefault="0009046D" w:rsidP="0009046D">
      <w:pPr>
        <w:pStyle w:val="a9"/>
        <w:numPr>
          <w:ilvl w:val="0"/>
          <w:numId w:val="23"/>
        </w:numPr>
        <w:ind w:firstLineChars="0"/>
        <w:rPr>
          <w:color w:val="000000" w:themeColor="text1"/>
        </w:rPr>
      </w:pPr>
      <w:r>
        <w:rPr>
          <w:rFonts w:hint="eastAsia"/>
          <w:color w:val="000000" w:themeColor="text1"/>
        </w:rPr>
        <w:t>风</w:t>
      </w:r>
      <w:r w:rsidRPr="0009046D">
        <w:rPr>
          <w:rFonts w:hint="eastAsia"/>
          <w:color w:val="000000" w:themeColor="text1"/>
        </w:rPr>
        <w:t>管与</w:t>
      </w:r>
      <w:r>
        <w:rPr>
          <w:rFonts w:hint="eastAsia"/>
          <w:color w:val="000000" w:themeColor="text1"/>
        </w:rPr>
        <w:t>风</w:t>
      </w:r>
      <w:r w:rsidRPr="0009046D">
        <w:rPr>
          <w:rFonts w:hint="eastAsia"/>
          <w:color w:val="000000" w:themeColor="text1"/>
        </w:rPr>
        <w:t>管</w:t>
      </w:r>
      <w:r>
        <w:rPr>
          <w:rFonts w:hint="eastAsia"/>
        </w:rPr>
        <w:t>十字交叉碰撞，则遵循“小管避大管”的原则，在发生碰撞处小管垂直方向坐标下跌一定高度避开大管之后又</w:t>
      </w:r>
      <w:proofErr w:type="gramStart"/>
      <w:r>
        <w:rPr>
          <w:rFonts w:hint="eastAsia"/>
        </w:rPr>
        <w:t>上升回之前</w:t>
      </w:r>
      <w:proofErr w:type="gramEnd"/>
      <w:r>
        <w:rPr>
          <w:rFonts w:hint="eastAsia"/>
        </w:rPr>
        <w:t>的高度。</w:t>
      </w:r>
    </w:p>
    <w:p w14:paraId="3BC4AFF1" w14:textId="31ADBDF1" w:rsidR="0009046D" w:rsidRPr="0009046D" w:rsidRDefault="0009046D" w:rsidP="0009046D">
      <w:pPr>
        <w:ind w:left="720"/>
        <w:rPr>
          <w:rFonts w:hint="eastAsia"/>
          <w:color w:val="000000" w:themeColor="text1"/>
        </w:rPr>
      </w:pPr>
      <w:r>
        <w:rPr>
          <w:rFonts w:hint="eastAsia"/>
          <w:color w:val="000000" w:themeColor="text1"/>
        </w:rPr>
        <w:t>注：风管下折避让其他管线时，如果下层空间不够排布风管，那么可以在保持风管横截面积不变的情况下改变其形状使得风管可以通过下层空间，同时，风管形状改变之后形状不必恢复。</w:t>
      </w:r>
    </w:p>
    <w:p w14:paraId="4E0D0F3E" w14:textId="77777777" w:rsidR="00ED140D" w:rsidRDefault="0036644D">
      <w:pPr>
        <w:pStyle w:val="a9"/>
        <w:numPr>
          <w:ilvl w:val="0"/>
          <w:numId w:val="21"/>
        </w:numPr>
        <w:ind w:firstLineChars="0"/>
      </w:pPr>
      <w:r>
        <w:rPr>
          <w:rFonts w:hint="eastAsia"/>
        </w:rPr>
        <w:t>所有的管线最好都沿着轴线的方向且正交</w:t>
      </w:r>
    </w:p>
    <w:p w14:paraId="660E9A22" w14:textId="77777777" w:rsidR="00ED140D" w:rsidRDefault="0036644D">
      <w:pPr>
        <w:pStyle w:val="a9"/>
        <w:numPr>
          <w:ilvl w:val="0"/>
          <w:numId w:val="21"/>
        </w:numPr>
        <w:ind w:firstLineChars="0"/>
      </w:pPr>
      <w:r>
        <w:rPr>
          <w:rFonts w:hint="eastAsia"/>
        </w:rPr>
        <w:t>消防管道一般不会与任何管道有冲突，因为它在最顶部安装，穿过所有的横梁</w:t>
      </w:r>
    </w:p>
    <w:p w14:paraId="593BF7AC" w14:textId="77777777" w:rsidR="00ED140D" w:rsidRDefault="0036644D">
      <w:pPr>
        <w:pStyle w:val="a9"/>
        <w:numPr>
          <w:ilvl w:val="0"/>
          <w:numId w:val="21"/>
        </w:numPr>
        <w:ind w:firstLineChars="0"/>
      </w:pPr>
      <w:r>
        <w:rPr>
          <w:rFonts w:hint="eastAsia"/>
        </w:rPr>
        <w:t>最主要的风管（一般是很大很粗）贴着横梁底部排，间隙参考</w:t>
      </w:r>
      <w:r>
        <w:rPr>
          <w:rFonts w:hint="eastAsia"/>
        </w:rPr>
        <w:t>2.2</w:t>
      </w:r>
      <w:r>
        <w:rPr>
          <w:rFonts w:hint="eastAsia"/>
        </w:rPr>
        <w:t>）</w:t>
      </w:r>
    </w:p>
    <w:p w14:paraId="6C995BD8" w14:textId="77777777" w:rsidR="00ED140D" w:rsidRDefault="0036644D">
      <w:pPr>
        <w:pStyle w:val="a9"/>
        <w:numPr>
          <w:ilvl w:val="0"/>
          <w:numId w:val="21"/>
        </w:numPr>
        <w:ind w:firstLineChars="0"/>
      </w:pPr>
      <w:r>
        <w:rPr>
          <w:rFonts w:hint="eastAsia"/>
        </w:rPr>
        <w:t>电线槽最好放在最底层</w:t>
      </w:r>
    </w:p>
    <w:p w14:paraId="52656FEB" w14:textId="77777777" w:rsidR="00ED140D" w:rsidRDefault="0036644D">
      <w:pPr>
        <w:pStyle w:val="a9"/>
        <w:numPr>
          <w:ilvl w:val="0"/>
          <w:numId w:val="21"/>
        </w:numPr>
        <w:ind w:firstLineChars="0"/>
      </w:pPr>
      <w:r>
        <w:rPr>
          <w:rFonts w:hint="eastAsia"/>
        </w:rPr>
        <w:t>将同种类型的管道</w:t>
      </w:r>
      <w:r>
        <w:rPr>
          <w:rFonts w:hint="eastAsia"/>
        </w:rPr>
        <w:t>grou</w:t>
      </w:r>
      <w:r>
        <w:t>p</w:t>
      </w:r>
      <w:r>
        <w:rPr>
          <w:rFonts w:hint="eastAsia"/>
        </w:rPr>
        <w:t>在一起，尽量做到从走廊的一边开始排，能留出空间就留，而不是平均分配占满走廊</w:t>
      </w:r>
    </w:p>
    <w:p w14:paraId="18836D5B" w14:textId="77777777" w:rsidR="00ED140D" w:rsidRDefault="0036644D">
      <w:pPr>
        <w:pStyle w:val="a9"/>
        <w:numPr>
          <w:ilvl w:val="0"/>
          <w:numId w:val="21"/>
        </w:numPr>
        <w:ind w:firstLineChars="0"/>
      </w:pPr>
      <w:r>
        <w:rPr>
          <w:rFonts w:hint="eastAsia"/>
        </w:rPr>
        <w:t>在一个走廊排布管线，先排两边再排中间，排不满就中间留空</w:t>
      </w:r>
    </w:p>
    <w:p w14:paraId="0506ED84" w14:textId="77777777" w:rsidR="00ED140D" w:rsidRDefault="0036644D">
      <w:pPr>
        <w:rPr>
          <w:color w:val="FF0000"/>
        </w:rPr>
      </w:pPr>
      <w:r>
        <w:rPr>
          <w:rFonts w:hint="eastAsia"/>
          <w:color w:val="FF0000"/>
        </w:rPr>
        <w:t>23</w:t>
      </w:r>
      <w:r>
        <w:rPr>
          <w:rFonts w:hint="eastAsia"/>
          <w:color w:val="FF0000"/>
        </w:rPr>
        <w:t>条是排管的建议，可以违反，</w:t>
      </w:r>
      <w:r>
        <w:rPr>
          <w:rFonts w:hint="eastAsia"/>
          <w:color w:val="FF0000"/>
        </w:rPr>
        <w:t>excel</w:t>
      </w:r>
      <w:r>
        <w:rPr>
          <w:rFonts w:hint="eastAsia"/>
          <w:color w:val="FF0000"/>
        </w:rPr>
        <w:t>一定不可以违反，</w:t>
      </w:r>
      <w:r>
        <w:rPr>
          <w:rFonts w:hint="eastAsia"/>
          <w:color w:val="FF0000"/>
        </w:rPr>
        <w:t>zoning</w:t>
      </w:r>
      <w:r>
        <w:rPr>
          <w:rFonts w:hint="eastAsia"/>
          <w:color w:val="FF0000"/>
        </w:rPr>
        <w:t>需要特别注意</w:t>
      </w:r>
    </w:p>
    <w:sectPr w:rsidR="00ED1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E22AC" w14:textId="77777777" w:rsidR="0033793B" w:rsidRDefault="0033793B" w:rsidP="00856276">
      <w:r>
        <w:separator/>
      </w:r>
    </w:p>
  </w:endnote>
  <w:endnote w:type="continuationSeparator" w:id="0">
    <w:p w14:paraId="4363766A" w14:textId="77777777" w:rsidR="0033793B" w:rsidRDefault="0033793B" w:rsidP="0085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F88A8" w14:textId="77777777" w:rsidR="0033793B" w:rsidRDefault="0033793B" w:rsidP="00856276">
      <w:r>
        <w:separator/>
      </w:r>
    </w:p>
  </w:footnote>
  <w:footnote w:type="continuationSeparator" w:id="0">
    <w:p w14:paraId="2BB88151" w14:textId="77777777" w:rsidR="0033793B" w:rsidRDefault="0033793B" w:rsidP="00856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1ADC"/>
    <w:multiLevelType w:val="multilevel"/>
    <w:tmpl w:val="04E61ADC"/>
    <w:lvl w:ilvl="0">
      <w:start w:val="1"/>
      <w:numFmt w:val="bullet"/>
      <w:lvlText w:val=""/>
      <w:lvlJc w:val="left"/>
      <w:pPr>
        <w:ind w:left="1500" w:hanging="420"/>
      </w:pPr>
      <w:rPr>
        <w:rFonts w:ascii="Wingdings" w:hAnsi="Wingdings" w:hint="default"/>
      </w:rPr>
    </w:lvl>
    <w:lvl w:ilvl="1">
      <w:start w:val="1"/>
      <w:numFmt w:val="bullet"/>
      <w:lvlText w:val=""/>
      <w:lvlJc w:val="left"/>
      <w:pPr>
        <w:ind w:left="1920" w:hanging="420"/>
      </w:pPr>
      <w:rPr>
        <w:rFonts w:ascii="Wingdings" w:hAnsi="Wingdings" w:hint="default"/>
      </w:rPr>
    </w:lvl>
    <w:lvl w:ilvl="2">
      <w:start w:val="1"/>
      <w:numFmt w:val="bullet"/>
      <w:lvlText w:val=""/>
      <w:lvlJc w:val="left"/>
      <w:pPr>
        <w:ind w:left="2340" w:hanging="420"/>
      </w:pPr>
      <w:rPr>
        <w:rFonts w:ascii="Wingdings" w:hAnsi="Wingdings" w:hint="default"/>
      </w:rPr>
    </w:lvl>
    <w:lvl w:ilvl="3">
      <w:start w:val="1"/>
      <w:numFmt w:val="bullet"/>
      <w:lvlText w:val=""/>
      <w:lvlJc w:val="left"/>
      <w:pPr>
        <w:ind w:left="2760" w:hanging="420"/>
      </w:pPr>
      <w:rPr>
        <w:rFonts w:ascii="Wingdings" w:hAnsi="Wingdings" w:hint="default"/>
      </w:rPr>
    </w:lvl>
    <w:lvl w:ilvl="4">
      <w:start w:val="1"/>
      <w:numFmt w:val="bullet"/>
      <w:lvlText w:val=""/>
      <w:lvlJc w:val="left"/>
      <w:pPr>
        <w:ind w:left="3180" w:hanging="420"/>
      </w:pPr>
      <w:rPr>
        <w:rFonts w:ascii="Wingdings" w:hAnsi="Wingdings" w:hint="default"/>
      </w:rPr>
    </w:lvl>
    <w:lvl w:ilvl="5">
      <w:start w:val="1"/>
      <w:numFmt w:val="bullet"/>
      <w:lvlText w:val=""/>
      <w:lvlJc w:val="left"/>
      <w:pPr>
        <w:ind w:left="3600" w:hanging="420"/>
      </w:pPr>
      <w:rPr>
        <w:rFonts w:ascii="Wingdings" w:hAnsi="Wingdings" w:hint="default"/>
      </w:rPr>
    </w:lvl>
    <w:lvl w:ilvl="6">
      <w:start w:val="1"/>
      <w:numFmt w:val="bullet"/>
      <w:lvlText w:val=""/>
      <w:lvlJc w:val="left"/>
      <w:pPr>
        <w:ind w:left="4020" w:hanging="420"/>
      </w:pPr>
      <w:rPr>
        <w:rFonts w:ascii="Wingdings" w:hAnsi="Wingdings" w:hint="default"/>
      </w:rPr>
    </w:lvl>
    <w:lvl w:ilvl="7">
      <w:start w:val="1"/>
      <w:numFmt w:val="bullet"/>
      <w:lvlText w:val=""/>
      <w:lvlJc w:val="left"/>
      <w:pPr>
        <w:ind w:left="4440" w:hanging="420"/>
      </w:pPr>
      <w:rPr>
        <w:rFonts w:ascii="Wingdings" w:hAnsi="Wingdings" w:hint="default"/>
      </w:rPr>
    </w:lvl>
    <w:lvl w:ilvl="8">
      <w:start w:val="1"/>
      <w:numFmt w:val="bullet"/>
      <w:lvlText w:val=""/>
      <w:lvlJc w:val="left"/>
      <w:pPr>
        <w:ind w:left="4860" w:hanging="420"/>
      </w:pPr>
      <w:rPr>
        <w:rFonts w:ascii="Wingdings" w:hAnsi="Wingdings" w:hint="default"/>
      </w:rPr>
    </w:lvl>
  </w:abstractNum>
  <w:abstractNum w:abstractNumId="1" w15:restartNumberingAfterBreak="0">
    <w:nsid w:val="066170A4"/>
    <w:multiLevelType w:val="multilevel"/>
    <w:tmpl w:val="066170A4"/>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07C82864"/>
    <w:multiLevelType w:val="multilevel"/>
    <w:tmpl w:val="07C82864"/>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0D477DA7"/>
    <w:multiLevelType w:val="multilevel"/>
    <w:tmpl w:val="0D477DA7"/>
    <w:lvl w:ilvl="0">
      <w:start w:val="1"/>
      <w:numFmt w:val="bullet"/>
      <w:lvlText w:val=""/>
      <w:lvlJc w:val="left"/>
      <w:pPr>
        <w:ind w:left="1500" w:hanging="420"/>
      </w:pPr>
      <w:rPr>
        <w:rFonts w:ascii="Wingdings" w:hAnsi="Wingdings" w:hint="default"/>
      </w:rPr>
    </w:lvl>
    <w:lvl w:ilvl="1">
      <w:start w:val="1"/>
      <w:numFmt w:val="bullet"/>
      <w:lvlText w:val=""/>
      <w:lvlJc w:val="left"/>
      <w:pPr>
        <w:ind w:left="1920" w:hanging="420"/>
      </w:pPr>
      <w:rPr>
        <w:rFonts w:ascii="Wingdings" w:hAnsi="Wingdings" w:hint="default"/>
      </w:rPr>
    </w:lvl>
    <w:lvl w:ilvl="2">
      <w:start w:val="1"/>
      <w:numFmt w:val="bullet"/>
      <w:lvlText w:val=""/>
      <w:lvlJc w:val="left"/>
      <w:pPr>
        <w:ind w:left="2340" w:hanging="420"/>
      </w:pPr>
      <w:rPr>
        <w:rFonts w:ascii="Wingdings" w:hAnsi="Wingdings" w:hint="default"/>
      </w:rPr>
    </w:lvl>
    <w:lvl w:ilvl="3">
      <w:start w:val="1"/>
      <w:numFmt w:val="bullet"/>
      <w:lvlText w:val=""/>
      <w:lvlJc w:val="left"/>
      <w:pPr>
        <w:ind w:left="2760" w:hanging="420"/>
      </w:pPr>
      <w:rPr>
        <w:rFonts w:ascii="Wingdings" w:hAnsi="Wingdings" w:hint="default"/>
      </w:rPr>
    </w:lvl>
    <w:lvl w:ilvl="4">
      <w:start w:val="1"/>
      <w:numFmt w:val="bullet"/>
      <w:lvlText w:val=""/>
      <w:lvlJc w:val="left"/>
      <w:pPr>
        <w:ind w:left="3180" w:hanging="420"/>
      </w:pPr>
      <w:rPr>
        <w:rFonts w:ascii="Wingdings" w:hAnsi="Wingdings" w:hint="default"/>
      </w:rPr>
    </w:lvl>
    <w:lvl w:ilvl="5">
      <w:start w:val="1"/>
      <w:numFmt w:val="bullet"/>
      <w:lvlText w:val=""/>
      <w:lvlJc w:val="left"/>
      <w:pPr>
        <w:ind w:left="3600" w:hanging="420"/>
      </w:pPr>
      <w:rPr>
        <w:rFonts w:ascii="Wingdings" w:hAnsi="Wingdings" w:hint="default"/>
      </w:rPr>
    </w:lvl>
    <w:lvl w:ilvl="6">
      <w:start w:val="1"/>
      <w:numFmt w:val="bullet"/>
      <w:lvlText w:val=""/>
      <w:lvlJc w:val="left"/>
      <w:pPr>
        <w:ind w:left="4020" w:hanging="420"/>
      </w:pPr>
      <w:rPr>
        <w:rFonts w:ascii="Wingdings" w:hAnsi="Wingdings" w:hint="default"/>
      </w:rPr>
    </w:lvl>
    <w:lvl w:ilvl="7">
      <w:start w:val="1"/>
      <w:numFmt w:val="bullet"/>
      <w:lvlText w:val=""/>
      <w:lvlJc w:val="left"/>
      <w:pPr>
        <w:ind w:left="4440" w:hanging="420"/>
      </w:pPr>
      <w:rPr>
        <w:rFonts w:ascii="Wingdings" w:hAnsi="Wingdings" w:hint="default"/>
      </w:rPr>
    </w:lvl>
    <w:lvl w:ilvl="8">
      <w:start w:val="1"/>
      <w:numFmt w:val="bullet"/>
      <w:lvlText w:val=""/>
      <w:lvlJc w:val="left"/>
      <w:pPr>
        <w:ind w:left="4860" w:hanging="420"/>
      </w:pPr>
      <w:rPr>
        <w:rFonts w:ascii="Wingdings" w:hAnsi="Wingdings" w:hint="default"/>
      </w:rPr>
    </w:lvl>
  </w:abstractNum>
  <w:abstractNum w:abstractNumId="4" w15:restartNumberingAfterBreak="0">
    <w:nsid w:val="118A1895"/>
    <w:multiLevelType w:val="multilevel"/>
    <w:tmpl w:val="118A1895"/>
    <w:lvl w:ilvl="0">
      <w:start w:val="1"/>
      <w:numFmt w:val="lowerLetter"/>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1829019E"/>
    <w:multiLevelType w:val="multilevel"/>
    <w:tmpl w:val="1829019E"/>
    <w:lvl w:ilvl="0">
      <w:start w:val="1"/>
      <w:numFmt w:val="bullet"/>
      <w:lvlText w:val=""/>
      <w:lvlJc w:val="left"/>
      <w:pPr>
        <w:ind w:left="1554" w:hanging="420"/>
      </w:pPr>
      <w:rPr>
        <w:rFonts w:ascii="Wingdings" w:hAnsi="Wingdings" w:hint="default"/>
      </w:rPr>
    </w:lvl>
    <w:lvl w:ilvl="1">
      <w:start w:val="1"/>
      <w:numFmt w:val="bullet"/>
      <w:lvlText w:val=""/>
      <w:lvlJc w:val="left"/>
      <w:pPr>
        <w:ind w:left="1974" w:hanging="420"/>
      </w:pPr>
      <w:rPr>
        <w:rFonts w:ascii="Wingdings" w:hAnsi="Wingdings" w:hint="default"/>
      </w:rPr>
    </w:lvl>
    <w:lvl w:ilvl="2">
      <w:start w:val="1"/>
      <w:numFmt w:val="bullet"/>
      <w:lvlText w:val=""/>
      <w:lvlJc w:val="left"/>
      <w:pPr>
        <w:ind w:left="2394" w:hanging="420"/>
      </w:pPr>
      <w:rPr>
        <w:rFonts w:ascii="Wingdings" w:hAnsi="Wingdings" w:hint="default"/>
      </w:rPr>
    </w:lvl>
    <w:lvl w:ilvl="3">
      <w:start w:val="1"/>
      <w:numFmt w:val="bullet"/>
      <w:lvlText w:val=""/>
      <w:lvlJc w:val="left"/>
      <w:pPr>
        <w:ind w:left="2814" w:hanging="420"/>
      </w:pPr>
      <w:rPr>
        <w:rFonts w:ascii="Wingdings" w:hAnsi="Wingdings" w:hint="default"/>
      </w:rPr>
    </w:lvl>
    <w:lvl w:ilvl="4">
      <w:start w:val="1"/>
      <w:numFmt w:val="bullet"/>
      <w:lvlText w:val=""/>
      <w:lvlJc w:val="left"/>
      <w:pPr>
        <w:ind w:left="3234" w:hanging="420"/>
      </w:pPr>
      <w:rPr>
        <w:rFonts w:ascii="Wingdings" w:hAnsi="Wingdings" w:hint="default"/>
      </w:rPr>
    </w:lvl>
    <w:lvl w:ilvl="5">
      <w:start w:val="1"/>
      <w:numFmt w:val="bullet"/>
      <w:lvlText w:val=""/>
      <w:lvlJc w:val="left"/>
      <w:pPr>
        <w:ind w:left="3654" w:hanging="420"/>
      </w:pPr>
      <w:rPr>
        <w:rFonts w:ascii="Wingdings" w:hAnsi="Wingdings" w:hint="default"/>
      </w:rPr>
    </w:lvl>
    <w:lvl w:ilvl="6">
      <w:start w:val="1"/>
      <w:numFmt w:val="bullet"/>
      <w:lvlText w:val=""/>
      <w:lvlJc w:val="left"/>
      <w:pPr>
        <w:ind w:left="4074" w:hanging="420"/>
      </w:pPr>
      <w:rPr>
        <w:rFonts w:ascii="Wingdings" w:hAnsi="Wingdings" w:hint="default"/>
      </w:rPr>
    </w:lvl>
    <w:lvl w:ilvl="7">
      <w:start w:val="1"/>
      <w:numFmt w:val="bullet"/>
      <w:lvlText w:val=""/>
      <w:lvlJc w:val="left"/>
      <w:pPr>
        <w:ind w:left="4494" w:hanging="420"/>
      </w:pPr>
      <w:rPr>
        <w:rFonts w:ascii="Wingdings" w:hAnsi="Wingdings" w:hint="default"/>
      </w:rPr>
    </w:lvl>
    <w:lvl w:ilvl="8">
      <w:start w:val="1"/>
      <w:numFmt w:val="bullet"/>
      <w:lvlText w:val=""/>
      <w:lvlJc w:val="left"/>
      <w:pPr>
        <w:ind w:left="4914" w:hanging="420"/>
      </w:pPr>
      <w:rPr>
        <w:rFonts w:ascii="Wingdings" w:hAnsi="Wingdings" w:hint="default"/>
      </w:rPr>
    </w:lvl>
  </w:abstractNum>
  <w:abstractNum w:abstractNumId="6" w15:restartNumberingAfterBreak="0">
    <w:nsid w:val="1BB17C4F"/>
    <w:multiLevelType w:val="multilevel"/>
    <w:tmpl w:val="1BB17C4F"/>
    <w:lvl w:ilvl="0">
      <w:start w:val="1"/>
      <w:numFmt w:val="decimal"/>
      <w:lvlText w:val="%1）"/>
      <w:lvlJc w:val="left"/>
      <w:pPr>
        <w:ind w:left="720" w:hanging="360"/>
      </w:pPr>
      <w:rPr>
        <w:rFonts w:hint="default"/>
        <w:color w:val="auto"/>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20504D63"/>
    <w:multiLevelType w:val="hybridMultilevel"/>
    <w:tmpl w:val="BF8C05A4"/>
    <w:lvl w:ilvl="0" w:tplc="E28CA55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1975854"/>
    <w:multiLevelType w:val="multilevel"/>
    <w:tmpl w:val="21975854"/>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9" w15:restartNumberingAfterBreak="0">
    <w:nsid w:val="29B65BED"/>
    <w:multiLevelType w:val="multilevel"/>
    <w:tmpl w:val="29B65BED"/>
    <w:lvl w:ilvl="0">
      <w:start w:val="1"/>
      <w:numFmt w:val="bullet"/>
      <w:lvlText w:val=""/>
      <w:lvlJc w:val="left"/>
      <w:pPr>
        <w:ind w:left="1500" w:hanging="420"/>
      </w:pPr>
      <w:rPr>
        <w:rFonts w:ascii="Wingdings" w:hAnsi="Wingdings" w:hint="default"/>
      </w:rPr>
    </w:lvl>
    <w:lvl w:ilvl="1">
      <w:start w:val="1"/>
      <w:numFmt w:val="bullet"/>
      <w:lvlText w:val=""/>
      <w:lvlJc w:val="left"/>
      <w:pPr>
        <w:ind w:left="1920" w:hanging="420"/>
      </w:pPr>
      <w:rPr>
        <w:rFonts w:ascii="Wingdings" w:hAnsi="Wingdings" w:hint="default"/>
      </w:rPr>
    </w:lvl>
    <w:lvl w:ilvl="2">
      <w:start w:val="1"/>
      <w:numFmt w:val="bullet"/>
      <w:lvlText w:val=""/>
      <w:lvlJc w:val="left"/>
      <w:pPr>
        <w:ind w:left="2340" w:hanging="420"/>
      </w:pPr>
      <w:rPr>
        <w:rFonts w:ascii="Wingdings" w:hAnsi="Wingdings" w:hint="default"/>
      </w:rPr>
    </w:lvl>
    <w:lvl w:ilvl="3">
      <w:start w:val="1"/>
      <w:numFmt w:val="bullet"/>
      <w:lvlText w:val=""/>
      <w:lvlJc w:val="left"/>
      <w:pPr>
        <w:ind w:left="2760" w:hanging="420"/>
      </w:pPr>
      <w:rPr>
        <w:rFonts w:ascii="Wingdings" w:hAnsi="Wingdings" w:hint="default"/>
      </w:rPr>
    </w:lvl>
    <w:lvl w:ilvl="4">
      <w:start w:val="1"/>
      <w:numFmt w:val="bullet"/>
      <w:lvlText w:val=""/>
      <w:lvlJc w:val="left"/>
      <w:pPr>
        <w:ind w:left="3180" w:hanging="420"/>
      </w:pPr>
      <w:rPr>
        <w:rFonts w:ascii="Wingdings" w:hAnsi="Wingdings" w:hint="default"/>
      </w:rPr>
    </w:lvl>
    <w:lvl w:ilvl="5">
      <w:start w:val="1"/>
      <w:numFmt w:val="bullet"/>
      <w:lvlText w:val=""/>
      <w:lvlJc w:val="left"/>
      <w:pPr>
        <w:ind w:left="3600" w:hanging="420"/>
      </w:pPr>
      <w:rPr>
        <w:rFonts w:ascii="Wingdings" w:hAnsi="Wingdings" w:hint="default"/>
      </w:rPr>
    </w:lvl>
    <w:lvl w:ilvl="6">
      <w:start w:val="1"/>
      <w:numFmt w:val="bullet"/>
      <w:lvlText w:val=""/>
      <w:lvlJc w:val="left"/>
      <w:pPr>
        <w:ind w:left="4020" w:hanging="420"/>
      </w:pPr>
      <w:rPr>
        <w:rFonts w:ascii="Wingdings" w:hAnsi="Wingdings" w:hint="default"/>
      </w:rPr>
    </w:lvl>
    <w:lvl w:ilvl="7">
      <w:start w:val="1"/>
      <w:numFmt w:val="bullet"/>
      <w:lvlText w:val=""/>
      <w:lvlJc w:val="left"/>
      <w:pPr>
        <w:ind w:left="4440" w:hanging="420"/>
      </w:pPr>
      <w:rPr>
        <w:rFonts w:ascii="Wingdings" w:hAnsi="Wingdings" w:hint="default"/>
      </w:rPr>
    </w:lvl>
    <w:lvl w:ilvl="8">
      <w:start w:val="1"/>
      <w:numFmt w:val="bullet"/>
      <w:lvlText w:val=""/>
      <w:lvlJc w:val="left"/>
      <w:pPr>
        <w:ind w:left="4860" w:hanging="420"/>
      </w:pPr>
      <w:rPr>
        <w:rFonts w:ascii="Wingdings" w:hAnsi="Wingdings" w:hint="default"/>
      </w:rPr>
    </w:lvl>
  </w:abstractNum>
  <w:abstractNum w:abstractNumId="10" w15:restartNumberingAfterBreak="0">
    <w:nsid w:val="32BA3F24"/>
    <w:multiLevelType w:val="multilevel"/>
    <w:tmpl w:val="32BA3F24"/>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402B72EC"/>
    <w:multiLevelType w:val="multilevel"/>
    <w:tmpl w:val="402B72EC"/>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12" w15:restartNumberingAfterBreak="0">
    <w:nsid w:val="45F769CB"/>
    <w:multiLevelType w:val="multilevel"/>
    <w:tmpl w:val="45F769CB"/>
    <w:lvl w:ilvl="0">
      <w:start w:val="1"/>
      <w:numFmt w:val="lowerLetter"/>
      <w:lvlText w:val="%1."/>
      <w:lvlJc w:val="left"/>
      <w:pPr>
        <w:ind w:left="420" w:hanging="420"/>
      </w:pPr>
      <w:rPr>
        <w:rFonts w:hint="default"/>
      </w:rPr>
    </w:lvl>
    <w:lvl w:ilvl="1">
      <w:start w:val="1"/>
      <w:numFmt w:val="bullet"/>
      <w:lvlText w:val=""/>
      <w:lvlJc w:val="left"/>
      <w:pPr>
        <w:ind w:left="1554" w:hanging="420"/>
      </w:pPr>
      <w:rPr>
        <w:rFonts w:ascii="Wingdings" w:hAnsi="Wingding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9F86CC3"/>
    <w:multiLevelType w:val="multilevel"/>
    <w:tmpl w:val="49F86CC3"/>
    <w:lvl w:ilvl="0">
      <w:start w:val="1"/>
      <w:numFmt w:val="bullet"/>
      <w:lvlText w:val=""/>
      <w:lvlJc w:val="left"/>
      <w:pPr>
        <w:ind w:left="1500" w:hanging="420"/>
      </w:pPr>
      <w:rPr>
        <w:rFonts w:ascii="Wingdings" w:hAnsi="Wingdings" w:hint="default"/>
      </w:rPr>
    </w:lvl>
    <w:lvl w:ilvl="1">
      <w:start w:val="1"/>
      <w:numFmt w:val="bullet"/>
      <w:lvlText w:val=""/>
      <w:lvlJc w:val="left"/>
      <w:pPr>
        <w:ind w:left="1920" w:hanging="420"/>
      </w:pPr>
      <w:rPr>
        <w:rFonts w:ascii="Wingdings" w:hAnsi="Wingdings" w:hint="default"/>
      </w:rPr>
    </w:lvl>
    <w:lvl w:ilvl="2">
      <w:start w:val="1"/>
      <w:numFmt w:val="bullet"/>
      <w:lvlText w:val=""/>
      <w:lvlJc w:val="left"/>
      <w:pPr>
        <w:ind w:left="2340" w:hanging="420"/>
      </w:pPr>
      <w:rPr>
        <w:rFonts w:ascii="Wingdings" w:hAnsi="Wingdings" w:hint="default"/>
      </w:rPr>
    </w:lvl>
    <w:lvl w:ilvl="3">
      <w:start w:val="1"/>
      <w:numFmt w:val="bullet"/>
      <w:lvlText w:val=""/>
      <w:lvlJc w:val="left"/>
      <w:pPr>
        <w:ind w:left="2760" w:hanging="420"/>
      </w:pPr>
      <w:rPr>
        <w:rFonts w:ascii="Wingdings" w:hAnsi="Wingdings" w:hint="default"/>
      </w:rPr>
    </w:lvl>
    <w:lvl w:ilvl="4">
      <w:start w:val="1"/>
      <w:numFmt w:val="bullet"/>
      <w:lvlText w:val=""/>
      <w:lvlJc w:val="left"/>
      <w:pPr>
        <w:ind w:left="3180" w:hanging="420"/>
      </w:pPr>
      <w:rPr>
        <w:rFonts w:ascii="Wingdings" w:hAnsi="Wingdings" w:hint="default"/>
      </w:rPr>
    </w:lvl>
    <w:lvl w:ilvl="5">
      <w:start w:val="1"/>
      <w:numFmt w:val="bullet"/>
      <w:lvlText w:val=""/>
      <w:lvlJc w:val="left"/>
      <w:pPr>
        <w:ind w:left="3600" w:hanging="420"/>
      </w:pPr>
      <w:rPr>
        <w:rFonts w:ascii="Wingdings" w:hAnsi="Wingdings" w:hint="default"/>
      </w:rPr>
    </w:lvl>
    <w:lvl w:ilvl="6">
      <w:start w:val="1"/>
      <w:numFmt w:val="bullet"/>
      <w:lvlText w:val=""/>
      <w:lvlJc w:val="left"/>
      <w:pPr>
        <w:ind w:left="4020" w:hanging="420"/>
      </w:pPr>
      <w:rPr>
        <w:rFonts w:ascii="Wingdings" w:hAnsi="Wingdings" w:hint="default"/>
      </w:rPr>
    </w:lvl>
    <w:lvl w:ilvl="7">
      <w:start w:val="1"/>
      <w:numFmt w:val="bullet"/>
      <w:lvlText w:val=""/>
      <w:lvlJc w:val="left"/>
      <w:pPr>
        <w:ind w:left="4440" w:hanging="420"/>
      </w:pPr>
      <w:rPr>
        <w:rFonts w:ascii="Wingdings" w:hAnsi="Wingdings" w:hint="default"/>
      </w:rPr>
    </w:lvl>
    <w:lvl w:ilvl="8">
      <w:start w:val="1"/>
      <w:numFmt w:val="bullet"/>
      <w:lvlText w:val=""/>
      <w:lvlJc w:val="left"/>
      <w:pPr>
        <w:ind w:left="4860" w:hanging="420"/>
      </w:pPr>
      <w:rPr>
        <w:rFonts w:ascii="Wingdings" w:hAnsi="Wingdings" w:hint="default"/>
      </w:rPr>
    </w:lvl>
  </w:abstractNum>
  <w:abstractNum w:abstractNumId="14" w15:restartNumberingAfterBreak="0">
    <w:nsid w:val="4A0D061B"/>
    <w:multiLevelType w:val="multilevel"/>
    <w:tmpl w:val="4A0D061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4B507874"/>
    <w:multiLevelType w:val="multilevel"/>
    <w:tmpl w:val="4B507874"/>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4CFE78D9"/>
    <w:multiLevelType w:val="multilevel"/>
    <w:tmpl w:val="4CFE78D9"/>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17" w15:restartNumberingAfterBreak="0">
    <w:nsid w:val="56CC225B"/>
    <w:multiLevelType w:val="multilevel"/>
    <w:tmpl w:val="56CC22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7826AEF"/>
    <w:multiLevelType w:val="multilevel"/>
    <w:tmpl w:val="57826AEF"/>
    <w:lvl w:ilvl="0">
      <w:start w:val="1"/>
      <w:numFmt w:val="lowerLetter"/>
      <w:lvlText w:val="%1."/>
      <w:lvlJc w:val="left"/>
      <w:pPr>
        <w:ind w:left="1129" w:hanging="420"/>
      </w:pPr>
      <w:rPr>
        <w:rFonts w:hint="default"/>
      </w:rPr>
    </w:lvl>
    <w:lvl w:ilvl="1">
      <w:start w:val="1"/>
      <w:numFmt w:val="bullet"/>
      <w:lvlText w:val=""/>
      <w:lvlJc w:val="left"/>
      <w:pPr>
        <w:ind w:left="1554" w:hanging="420"/>
      </w:pPr>
      <w:rPr>
        <w:rFonts w:ascii="Wingdings" w:hAnsi="Wingdings" w:hint="default"/>
      </w:r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9" w15:restartNumberingAfterBreak="0">
    <w:nsid w:val="58173F5E"/>
    <w:multiLevelType w:val="multilevel"/>
    <w:tmpl w:val="58173F5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6846034E"/>
    <w:multiLevelType w:val="multilevel"/>
    <w:tmpl w:val="6846034E"/>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1" w15:restartNumberingAfterBreak="0">
    <w:nsid w:val="71B02B64"/>
    <w:multiLevelType w:val="hybridMultilevel"/>
    <w:tmpl w:val="54ACB0EE"/>
    <w:lvl w:ilvl="0" w:tplc="4FFE457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7E636CE2"/>
    <w:multiLevelType w:val="multilevel"/>
    <w:tmpl w:val="7E636CE2"/>
    <w:lvl w:ilvl="0">
      <w:start w:val="1"/>
      <w:numFmt w:val="bullet"/>
      <w:lvlText w:val=""/>
      <w:lvlJc w:val="left"/>
      <w:pPr>
        <w:ind w:left="1554" w:hanging="420"/>
      </w:pPr>
      <w:rPr>
        <w:rFonts w:ascii="Wingdings" w:hAnsi="Wingdings" w:hint="default"/>
      </w:rPr>
    </w:lvl>
    <w:lvl w:ilvl="1">
      <w:start w:val="1"/>
      <w:numFmt w:val="bullet"/>
      <w:lvlText w:val=""/>
      <w:lvlJc w:val="left"/>
      <w:pPr>
        <w:ind w:left="1974" w:hanging="420"/>
      </w:pPr>
      <w:rPr>
        <w:rFonts w:ascii="Wingdings" w:hAnsi="Wingdings" w:hint="default"/>
      </w:rPr>
    </w:lvl>
    <w:lvl w:ilvl="2">
      <w:start w:val="1"/>
      <w:numFmt w:val="bullet"/>
      <w:lvlText w:val=""/>
      <w:lvlJc w:val="left"/>
      <w:pPr>
        <w:ind w:left="2394" w:hanging="420"/>
      </w:pPr>
      <w:rPr>
        <w:rFonts w:ascii="Wingdings" w:hAnsi="Wingdings" w:hint="default"/>
      </w:rPr>
    </w:lvl>
    <w:lvl w:ilvl="3">
      <w:start w:val="1"/>
      <w:numFmt w:val="bullet"/>
      <w:lvlText w:val=""/>
      <w:lvlJc w:val="left"/>
      <w:pPr>
        <w:ind w:left="2814" w:hanging="420"/>
      </w:pPr>
      <w:rPr>
        <w:rFonts w:ascii="Wingdings" w:hAnsi="Wingdings" w:hint="default"/>
      </w:rPr>
    </w:lvl>
    <w:lvl w:ilvl="4">
      <w:start w:val="1"/>
      <w:numFmt w:val="bullet"/>
      <w:lvlText w:val=""/>
      <w:lvlJc w:val="left"/>
      <w:pPr>
        <w:ind w:left="3234" w:hanging="420"/>
      </w:pPr>
      <w:rPr>
        <w:rFonts w:ascii="Wingdings" w:hAnsi="Wingdings" w:hint="default"/>
      </w:rPr>
    </w:lvl>
    <w:lvl w:ilvl="5">
      <w:start w:val="1"/>
      <w:numFmt w:val="bullet"/>
      <w:lvlText w:val=""/>
      <w:lvlJc w:val="left"/>
      <w:pPr>
        <w:ind w:left="3654" w:hanging="420"/>
      </w:pPr>
      <w:rPr>
        <w:rFonts w:ascii="Wingdings" w:hAnsi="Wingdings" w:hint="default"/>
      </w:rPr>
    </w:lvl>
    <w:lvl w:ilvl="6">
      <w:start w:val="1"/>
      <w:numFmt w:val="bullet"/>
      <w:lvlText w:val=""/>
      <w:lvlJc w:val="left"/>
      <w:pPr>
        <w:ind w:left="4074" w:hanging="420"/>
      </w:pPr>
      <w:rPr>
        <w:rFonts w:ascii="Wingdings" w:hAnsi="Wingdings" w:hint="default"/>
      </w:rPr>
    </w:lvl>
    <w:lvl w:ilvl="7">
      <w:start w:val="1"/>
      <w:numFmt w:val="bullet"/>
      <w:lvlText w:val=""/>
      <w:lvlJc w:val="left"/>
      <w:pPr>
        <w:ind w:left="4494" w:hanging="420"/>
      </w:pPr>
      <w:rPr>
        <w:rFonts w:ascii="Wingdings" w:hAnsi="Wingdings" w:hint="default"/>
      </w:rPr>
    </w:lvl>
    <w:lvl w:ilvl="8">
      <w:start w:val="1"/>
      <w:numFmt w:val="bullet"/>
      <w:lvlText w:val=""/>
      <w:lvlJc w:val="left"/>
      <w:pPr>
        <w:ind w:left="4914" w:hanging="420"/>
      </w:pPr>
      <w:rPr>
        <w:rFonts w:ascii="Wingdings" w:hAnsi="Wingdings" w:hint="default"/>
      </w:rPr>
    </w:lvl>
  </w:abstractNum>
  <w:num w:numId="1">
    <w:abstractNumId w:val="17"/>
  </w:num>
  <w:num w:numId="2">
    <w:abstractNumId w:val="10"/>
  </w:num>
  <w:num w:numId="3">
    <w:abstractNumId w:val="15"/>
  </w:num>
  <w:num w:numId="4">
    <w:abstractNumId w:val="1"/>
  </w:num>
  <w:num w:numId="5">
    <w:abstractNumId w:val="16"/>
  </w:num>
  <w:num w:numId="6">
    <w:abstractNumId w:val="20"/>
  </w:num>
  <w:num w:numId="7">
    <w:abstractNumId w:val="0"/>
  </w:num>
  <w:num w:numId="8">
    <w:abstractNumId w:val="3"/>
  </w:num>
  <w:num w:numId="9">
    <w:abstractNumId w:val="13"/>
  </w:num>
  <w:num w:numId="10">
    <w:abstractNumId w:val="9"/>
  </w:num>
  <w:num w:numId="11">
    <w:abstractNumId w:val="14"/>
  </w:num>
  <w:num w:numId="12">
    <w:abstractNumId w:val="2"/>
  </w:num>
  <w:num w:numId="13">
    <w:abstractNumId w:val="12"/>
  </w:num>
  <w:num w:numId="14">
    <w:abstractNumId w:val="18"/>
  </w:num>
  <w:num w:numId="15">
    <w:abstractNumId w:val="5"/>
  </w:num>
  <w:num w:numId="16">
    <w:abstractNumId w:val="4"/>
  </w:num>
  <w:num w:numId="17">
    <w:abstractNumId w:val="22"/>
  </w:num>
  <w:num w:numId="18">
    <w:abstractNumId w:val="8"/>
  </w:num>
  <w:num w:numId="19">
    <w:abstractNumId w:val="11"/>
  </w:num>
  <w:num w:numId="20">
    <w:abstractNumId w:val="19"/>
  </w:num>
  <w:num w:numId="21">
    <w:abstractNumId w:val="6"/>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025"/>
    <w:rsid w:val="0001537B"/>
    <w:rsid w:val="000525DB"/>
    <w:rsid w:val="00055706"/>
    <w:rsid w:val="0009046D"/>
    <w:rsid w:val="00091DA9"/>
    <w:rsid w:val="000B2FED"/>
    <w:rsid w:val="000B7226"/>
    <w:rsid w:val="00115E17"/>
    <w:rsid w:val="00123664"/>
    <w:rsid w:val="00151A48"/>
    <w:rsid w:val="00155424"/>
    <w:rsid w:val="001A51EF"/>
    <w:rsid w:val="001E1C2C"/>
    <w:rsid w:val="0020044B"/>
    <w:rsid w:val="002A0411"/>
    <w:rsid w:val="002C0CC1"/>
    <w:rsid w:val="002D1D5E"/>
    <w:rsid w:val="00303E02"/>
    <w:rsid w:val="003257F0"/>
    <w:rsid w:val="0033793B"/>
    <w:rsid w:val="0036644D"/>
    <w:rsid w:val="003726ED"/>
    <w:rsid w:val="0038736E"/>
    <w:rsid w:val="00391D8A"/>
    <w:rsid w:val="003C4ACF"/>
    <w:rsid w:val="003C6577"/>
    <w:rsid w:val="003F4930"/>
    <w:rsid w:val="00425949"/>
    <w:rsid w:val="0049280B"/>
    <w:rsid w:val="00507871"/>
    <w:rsid w:val="0051240B"/>
    <w:rsid w:val="00575E1E"/>
    <w:rsid w:val="00577B9B"/>
    <w:rsid w:val="005F3037"/>
    <w:rsid w:val="005F44A9"/>
    <w:rsid w:val="006054D7"/>
    <w:rsid w:val="00630220"/>
    <w:rsid w:val="0066064D"/>
    <w:rsid w:val="00682EC9"/>
    <w:rsid w:val="00686C14"/>
    <w:rsid w:val="006A38B3"/>
    <w:rsid w:val="006B4C15"/>
    <w:rsid w:val="006D7F2C"/>
    <w:rsid w:val="00732FD6"/>
    <w:rsid w:val="00746955"/>
    <w:rsid w:val="0075006C"/>
    <w:rsid w:val="00777025"/>
    <w:rsid w:val="007D271C"/>
    <w:rsid w:val="00856276"/>
    <w:rsid w:val="008705F9"/>
    <w:rsid w:val="008868C4"/>
    <w:rsid w:val="00896F63"/>
    <w:rsid w:val="008C51ED"/>
    <w:rsid w:val="008E783F"/>
    <w:rsid w:val="00923400"/>
    <w:rsid w:val="00984540"/>
    <w:rsid w:val="009977A2"/>
    <w:rsid w:val="009A25AA"/>
    <w:rsid w:val="009B0846"/>
    <w:rsid w:val="009B339B"/>
    <w:rsid w:val="009C206D"/>
    <w:rsid w:val="00A23688"/>
    <w:rsid w:val="00A25083"/>
    <w:rsid w:val="00A51357"/>
    <w:rsid w:val="00A5138A"/>
    <w:rsid w:val="00A73313"/>
    <w:rsid w:val="00AC0B7A"/>
    <w:rsid w:val="00AC640A"/>
    <w:rsid w:val="00B64596"/>
    <w:rsid w:val="00BD4D8E"/>
    <w:rsid w:val="00BE4DC4"/>
    <w:rsid w:val="00BE4E9D"/>
    <w:rsid w:val="00C60EF3"/>
    <w:rsid w:val="00CA0F8A"/>
    <w:rsid w:val="00D05133"/>
    <w:rsid w:val="00D14112"/>
    <w:rsid w:val="00D21DED"/>
    <w:rsid w:val="00D331FD"/>
    <w:rsid w:val="00D3558A"/>
    <w:rsid w:val="00D432EB"/>
    <w:rsid w:val="00D44837"/>
    <w:rsid w:val="00D5613A"/>
    <w:rsid w:val="00D57830"/>
    <w:rsid w:val="00E0306D"/>
    <w:rsid w:val="00E068D5"/>
    <w:rsid w:val="00EB0074"/>
    <w:rsid w:val="00EC65FD"/>
    <w:rsid w:val="00ED140D"/>
    <w:rsid w:val="00EF559B"/>
    <w:rsid w:val="00EF6ED3"/>
    <w:rsid w:val="00F40095"/>
    <w:rsid w:val="00F7031A"/>
    <w:rsid w:val="00F75011"/>
    <w:rsid w:val="00F80FB9"/>
    <w:rsid w:val="00FF138D"/>
    <w:rsid w:val="00FF2208"/>
    <w:rsid w:val="07F86F81"/>
    <w:rsid w:val="32A411B9"/>
    <w:rsid w:val="5BC905DD"/>
    <w:rsid w:val="6158243A"/>
    <w:rsid w:val="775F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AB8CB"/>
  <w15:docId w15:val="{501D0C9B-3126-4274-9DAE-850B4F98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a">
    <w:name w:val="Placeholder Text"/>
    <w:basedOn w:val="a0"/>
    <w:uiPriority w:val="99"/>
    <w:semiHidden/>
    <w:qFormat/>
    <w:rPr>
      <w:color w:val="808080"/>
    </w:rPr>
  </w:style>
  <w:style w:type="paragraph" w:customStyle="1" w:styleId="1">
    <w:name w:val="列表段落1"/>
    <w:basedOn w:val="a"/>
    <w:qFormat/>
    <w:pPr>
      <w:ind w:firstLineChars="200" w:firstLine="420"/>
    </w:pPr>
    <w:rPr>
      <w:rFonts w:ascii="Calibri" w:eastAsia="宋体" w:hAnsi="Calibri" w:cs="Times New Roman"/>
      <w:szCs w:val="21"/>
    </w:rPr>
  </w:style>
  <w:style w:type="character" w:customStyle="1" w:styleId="a4">
    <w:name w:val="批注框文本 字符"/>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Pages>
  <Words>455</Words>
  <Characters>2600</Characters>
  <Application>Microsoft Office Word</Application>
  <DocSecurity>0</DocSecurity>
  <Lines>21</Lines>
  <Paragraphs>6</Paragraphs>
  <ScaleCrop>false</ScaleCrop>
  <Company>Microsoft</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 程博</dc:creator>
  <cp:lastModifiedBy>Lenovo</cp:lastModifiedBy>
  <cp:revision>18</cp:revision>
  <dcterms:created xsi:type="dcterms:W3CDTF">2020-03-25T13:36:00Z</dcterms:created>
  <dcterms:modified xsi:type="dcterms:W3CDTF">2020-05-12T10:06:00Z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