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61692" w14:textId="7E8D56B7" w:rsidR="000B7254" w:rsidRDefault="000B7254" w:rsidP="000B7254">
      <w:pPr>
        <w:jc w:val="right"/>
        <w:rPr>
          <w:rFonts w:cs="Arial"/>
        </w:rPr>
      </w:pPr>
      <w:r>
        <w:rPr>
          <w:rFonts w:cs="Arial"/>
          <w:rtl/>
        </w:rPr>
        <w:t>מקורות מידע</w:t>
      </w:r>
    </w:p>
    <w:p w14:paraId="44BCD60A" w14:textId="47209DF9" w:rsidR="000B7254" w:rsidRDefault="000B7254" w:rsidP="000B7254">
      <w:pPr>
        <w:jc w:val="right"/>
      </w:pPr>
      <w:r>
        <w:rPr>
          <w:rFonts w:cs="Arial"/>
          <w:rtl/>
        </w:rPr>
        <w:t>הנה מיפוי מפורט</w:t>
      </w:r>
      <w:r>
        <w:t>:</w:t>
      </w:r>
    </w:p>
    <w:p w14:paraId="1B6C1826" w14:textId="77777777" w:rsidR="000B7254" w:rsidRDefault="000B7254" w:rsidP="000B7254">
      <w:pPr>
        <w:jc w:val="right"/>
      </w:pPr>
      <w:proofErr w:type="spellStart"/>
      <w:r>
        <w:rPr>
          <w:rFonts w:cs="Arial"/>
          <w:rtl/>
        </w:rPr>
        <w:t>פרק־פרק</w:t>
      </w:r>
      <w:proofErr w:type="spellEnd"/>
      <w:r>
        <w:rPr>
          <w:rFonts w:cs="Arial"/>
          <w:rtl/>
        </w:rPr>
        <w:t xml:space="preserve">, </w:t>
      </w:r>
      <w:proofErr w:type="spellStart"/>
      <w:r>
        <w:rPr>
          <w:rFonts w:cs="Arial"/>
          <w:rtl/>
        </w:rPr>
        <w:t>סעיף־סעיף</w:t>
      </w:r>
      <w:proofErr w:type="spellEnd"/>
      <w:r>
        <w:rPr>
          <w:rFonts w:cs="Arial"/>
          <w:rtl/>
        </w:rPr>
        <w:t>, ואיזה מקור מספק נתונים אמינים בעבור כל אחד</w:t>
      </w:r>
      <w:r>
        <w:t>.</w:t>
      </w:r>
    </w:p>
    <w:p w14:paraId="1CE72D78" w14:textId="77777777" w:rsidR="000B7254" w:rsidRDefault="000B7254" w:rsidP="000B7254">
      <w:pPr>
        <w:jc w:val="right"/>
      </w:pPr>
      <w:r>
        <w:t>(</w:t>
      </w:r>
      <w:r>
        <w:rPr>
          <w:rFonts w:cs="Arial"/>
          <w:rtl/>
        </w:rPr>
        <w:t>כך תדע בדיוק לאן לגשת בכל שלב בניתוח</w:t>
      </w:r>
      <w:r>
        <w:t>.)</w:t>
      </w:r>
    </w:p>
    <w:p w14:paraId="6BC808E4" w14:textId="77777777" w:rsidR="000B7254" w:rsidRDefault="000B7254" w:rsidP="000B7254">
      <w:pPr>
        <w:jc w:val="right"/>
      </w:pPr>
    </w:p>
    <w:p w14:paraId="740A0AC9" w14:textId="77777777" w:rsidR="000B7254" w:rsidRDefault="000B7254" w:rsidP="000B7254">
      <w:pPr>
        <w:jc w:val="right"/>
      </w:pPr>
    </w:p>
    <w:p w14:paraId="404CB9E1" w14:textId="77777777" w:rsidR="000B7254" w:rsidRDefault="000B7254" w:rsidP="000B7254">
      <w:pPr>
        <w:jc w:val="right"/>
      </w:pPr>
      <w:r>
        <w:t>---</w:t>
      </w:r>
    </w:p>
    <w:p w14:paraId="5A83C620" w14:textId="77777777" w:rsidR="000B7254" w:rsidRDefault="000B7254" w:rsidP="000B7254">
      <w:pPr>
        <w:jc w:val="right"/>
      </w:pPr>
    </w:p>
    <w:p w14:paraId="0C54AE38" w14:textId="77777777" w:rsidR="000B7254" w:rsidRDefault="000B7254" w:rsidP="000B7254">
      <w:pPr>
        <w:jc w:val="right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Fonts w:cs="Arial"/>
          <w:rtl/>
        </w:rPr>
        <w:t>מיפוי מקורות לפי פרקי המודל שלך</w:t>
      </w:r>
      <w:r>
        <w:t xml:space="preserve"> (Real Value+ X™ – 23 </w:t>
      </w:r>
      <w:r>
        <w:rPr>
          <w:rFonts w:cs="Arial"/>
          <w:rtl/>
        </w:rPr>
        <w:t>פרקים</w:t>
      </w:r>
      <w:r>
        <w:t>)</w:t>
      </w:r>
    </w:p>
    <w:p w14:paraId="27AC3FBC" w14:textId="77777777" w:rsidR="000B7254" w:rsidRDefault="000B7254" w:rsidP="000B7254">
      <w:pPr>
        <w:jc w:val="right"/>
      </w:pPr>
    </w:p>
    <w:p w14:paraId="1615DB47" w14:textId="77777777" w:rsidR="000B7254" w:rsidRDefault="000B7254" w:rsidP="000B7254">
      <w:pPr>
        <w:jc w:val="right"/>
      </w:pPr>
      <w:r>
        <w:rPr>
          <w:rFonts w:cs="Arial"/>
          <w:rtl/>
        </w:rPr>
        <w:t>פרק</w:t>
      </w:r>
      <w:r>
        <w:tab/>
      </w:r>
      <w:r>
        <w:rPr>
          <w:rFonts w:cs="Arial"/>
          <w:rtl/>
        </w:rPr>
        <w:t>נושא במודל</w:t>
      </w:r>
      <w:r>
        <w:tab/>
      </w:r>
      <w:r>
        <w:rPr>
          <w:rFonts w:cs="Arial"/>
          <w:rtl/>
        </w:rPr>
        <w:t>סוג המידע הדרוש</w:t>
      </w:r>
      <w:r>
        <w:tab/>
      </w:r>
      <w:r>
        <w:rPr>
          <w:rFonts w:cs="Arial"/>
          <w:rtl/>
        </w:rPr>
        <w:t>המקורות הרלוונטיים ביותר</w:t>
      </w:r>
    </w:p>
    <w:p w14:paraId="5F89ED4F" w14:textId="77777777" w:rsidR="000B7254" w:rsidRDefault="000B7254" w:rsidP="000B7254">
      <w:pPr>
        <w:jc w:val="right"/>
      </w:pPr>
    </w:p>
    <w:p w14:paraId="4961EA95" w14:textId="77777777" w:rsidR="000B7254" w:rsidRDefault="000B7254" w:rsidP="000B7254">
      <w:pPr>
        <w:jc w:val="right"/>
      </w:pPr>
      <w:r>
        <w:t>1–3</w:t>
      </w:r>
      <w:r>
        <w:tab/>
      </w:r>
      <w:r>
        <w:rPr>
          <w:rFonts w:cs="Arial"/>
          <w:rtl/>
        </w:rPr>
        <w:t>רקע, תחום, גיל חברה, עובדים, הנהלה</w:t>
      </w:r>
      <w:r>
        <w:tab/>
      </w:r>
      <w:r>
        <w:rPr>
          <w:rFonts w:cs="Arial"/>
          <w:rtl/>
        </w:rPr>
        <w:t>נתונים תפעוליים רשמיים</w:t>
      </w:r>
      <w:r>
        <w:tab/>
        <w:t xml:space="preserve">Yahoo Finance, Crunchbase, </w:t>
      </w:r>
      <w:proofErr w:type="spellStart"/>
      <w:r>
        <w:t>PitchBook</w:t>
      </w:r>
      <w:proofErr w:type="spellEnd"/>
      <w:r>
        <w:t>, LinkedIn, Company Website</w:t>
      </w:r>
    </w:p>
    <w:p w14:paraId="4C712BC6" w14:textId="77777777" w:rsidR="000B7254" w:rsidRDefault="000B7254" w:rsidP="000B7254">
      <w:pPr>
        <w:jc w:val="right"/>
      </w:pPr>
      <w:r>
        <w:t>4</w:t>
      </w:r>
      <w:r>
        <w:tab/>
      </w:r>
      <w:r>
        <w:rPr>
          <w:rFonts w:cs="Arial"/>
          <w:rtl/>
        </w:rPr>
        <w:t>מבנה שוק / תחום צמיחה גבוה</w:t>
      </w:r>
      <w:r>
        <w:tab/>
      </w:r>
      <w:r>
        <w:rPr>
          <w:rFonts w:cs="Arial"/>
          <w:rtl/>
        </w:rPr>
        <w:t>ניתוחי שוק, טרנדים</w:t>
      </w:r>
      <w:r>
        <w:tab/>
        <w:t>CB Insights, Statista, McKinsey, IDC Reports, MarketWatch</w:t>
      </w:r>
    </w:p>
    <w:p w14:paraId="2CA91602" w14:textId="77777777" w:rsidR="000B7254" w:rsidRDefault="000B7254" w:rsidP="000B7254">
      <w:pPr>
        <w:jc w:val="right"/>
      </w:pPr>
      <w:r>
        <w:t>5</w:t>
      </w:r>
      <w:r>
        <w:tab/>
      </w:r>
      <w:r>
        <w:rPr>
          <w:rFonts w:cs="Arial"/>
          <w:rtl/>
        </w:rPr>
        <w:t>חדשנות, מו"פ, פטנטים</w:t>
      </w:r>
      <w:r>
        <w:tab/>
      </w:r>
      <w:r>
        <w:rPr>
          <w:rFonts w:cs="Arial"/>
          <w:rtl/>
        </w:rPr>
        <w:t>מידע על</w:t>
      </w:r>
      <w:r>
        <w:t xml:space="preserve"> R&amp;D </w:t>
      </w:r>
      <w:r>
        <w:rPr>
          <w:rFonts w:cs="Arial"/>
          <w:rtl/>
        </w:rPr>
        <w:t>והשקעות טכנולוגיות</w:t>
      </w:r>
      <w:r>
        <w:tab/>
        <w:t xml:space="preserve">Morningstar R&amp;D trends, Crunchbase, </w:t>
      </w:r>
      <w:proofErr w:type="spellStart"/>
      <w:r>
        <w:t>PitchBook</w:t>
      </w:r>
      <w:proofErr w:type="spellEnd"/>
      <w:r>
        <w:t>, 10-K filings (EDGAR)</w:t>
      </w:r>
    </w:p>
    <w:p w14:paraId="6DBE24B7" w14:textId="77777777" w:rsidR="000B7254" w:rsidRDefault="000B7254" w:rsidP="000B7254">
      <w:pPr>
        <w:jc w:val="right"/>
      </w:pPr>
      <w:r>
        <w:t>6</w:t>
      </w:r>
      <w:r>
        <w:tab/>
      </w:r>
      <w:r>
        <w:rPr>
          <w:rFonts w:cs="Arial"/>
          <w:rtl/>
        </w:rPr>
        <w:t>גודל שוק ו</w:t>
      </w:r>
      <w:r>
        <w:t>-TAM</w:t>
      </w:r>
      <w:r>
        <w:tab/>
      </w:r>
      <w:r>
        <w:rPr>
          <w:rFonts w:cs="Arial"/>
          <w:rtl/>
        </w:rPr>
        <w:t>שוק יעד והזדמנות גלובלית</w:t>
      </w:r>
      <w:r>
        <w:tab/>
        <w:t xml:space="preserve">CB Insights, </w:t>
      </w:r>
      <w:proofErr w:type="spellStart"/>
      <w:r>
        <w:t>MarketScreener</w:t>
      </w:r>
      <w:proofErr w:type="spellEnd"/>
      <w:r>
        <w:t xml:space="preserve">, Fortune Business Insights, </w:t>
      </w:r>
      <w:proofErr w:type="spellStart"/>
      <w:r>
        <w:t>GrandView</w:t>
      </w:r>
      <w:proofErr w:type="spellEnd"/>
      <w:r>
        <w:t xml:space="preserve"> Research</w:t>
      </w:r>
    </w:p>
    <w:p w14:paraId="32936017" w14:textId="77777777" w:rsidR="000B7254" w:rsidRDefault="000B7254" w:rsidP="000B7254">
      <w:pPr>
        <w:jc w:val="right"/>
      </w:pPr>
      <w:r>
        <w:t>7–8</w:t>
      </w:r>
      <w:r>
        <w:tab/>
      </w:r>
      <w:r>
        <w:rPr>
          <w:rFonts w:cs="Arial"/>
          <w:rtl/>
        </w:rPr>
        <w:t xml:space="preserve">הנהלה, ניהול, </w:t>
      </w:r>
      <w:proofErr w:type="spellStart"/>
      <w:r>
        <w:rPr>
          <w:rFonts w:cs="Arial"/>
          <w:rtl/>
        </w:rPr>
        <w:t>חזון</w:t>
      </w:r>
      <w:proofErr w:type="spellEnd"/>
      <w:r>
        <w:rPr>
          <w:rFonts w:cs="Arial"/>
          <w:rtl/>
        </w:rPr>
        <w:t>, ניסיון</w:t>
      </w:r>
      <w:r>
        <w:tab/>
      </w:r>
      <w:r>
        <w:rPr>
          <w:rFonts w:cs="Arial"/>
          <w:rtl/>
        </w:rPr>
        <w:t>ביוגרפיות ומידע ניהולי</w:t>
      </w:r>
      <w:r>
        <w:tab/>
        <w:t>LinkedIn, Bloomberg Profiles, Crunchbase, Reuters</w:t>
      </w:r>
    </w:p>
    <w:p w14:paraId="5ADA2380" w14:textId="77777777" w:rsidR="000B7254" w:rsidRDefault="000B7254" w:rsidP="000B7254">
      <w:pPr>
        <w:jc w:val="right"/>
      </w:pPr>
      <w:r>
        <w:t>9–10</w:t>
      </w:r>
      <w:r>
        <w:tab/>
      </w:r>
      <w:r>
        <w:rPr>
          <w:rFonts w:cs="Arial"/>
          <w:rtl/>
        </w:rPr>
        <w:t>חוסן פיננסי – מזומנים, חוב</w:t>
      </w:r>
      <w:r>
        <w:t>, FCF</w:t>
      </w:r>
      <w:r>
        <w:tab/>
      </w:r>
      <w:r>
        <w:rPr>
          <w:rFonts w:cs="Arial"/>
          <w:rtl/>
        </w:rPr>
        <w:t>מאזן ודו"חות כספיים</w:t>
      </w:r>
      <w:r>
        <w:tab/>
        <w:t>TIKR, Macrotrends, StockAnalysis.com, Morningstar, EDGAR 10-K/10-Q</w:t>
      </w:r>
    </w:p>
    <w:p w14:paraId="7D90DAD6" w14:textId="77777777" w:rsidR="000B7254" w:rsidRDefault="000B7254" w:rsidP="000B7254">
      <w:pPr>
        <w:jc w:val="right"/>
      </w:pPr>
      <w:r>
        <w:t>11</w:t>
      </w:r>
      <w:r>
        <w:tab/>
      </w:r>
      <w:r>
        <w:rPr>
          <w:rFonts w:cs="Arial"/>
          <w:rtl/>
        </w:rPr>
        <w:t>משקיעים, בעלי מניות</w:t>
      </w:r>
      <w:r>
        <w:t>, Insider Trades</w:t>
      </w:r>
      <w:r>
        <w:tab/>
      </w:r>
      <w:r>
        <w:rPr>
          <w:rFonts w:cs="Arial"/>
          <w:rtl/>
        </w:rPr>
        <w:t>משקיעים גדולים, מוסדיים</w:t>
      </w:r>
      <w:r>
        <w:tab/>
        <w:t xml:space="preserve">Nasdaq.com (Ownership), </w:t>
      </w:r>
      <w:proofErr w:type="spellStart"/>
      <w:r>
        <w:t>GuruFocus</w:t>
      </w:r>
      <w:proofErr w:type="spellEnd"/>
      <w:r>
        <w:t xml:space="preserve">, </w:t>
      </w:r>
      <w:proofErr w:type="spellStart"/>
      <w:r>
        <w:t>WhaleWisdom</w:t>
      </w:r>
      <w:proofErr w:type="spellEnd"/>
      <w:r>
        <w:t>, Fintel.io</w:t>
      </w:r>
    </w:p>
    <w:p w14:paraId="39282ED1" w14:textId="77777777" w:rsidR="000B7254" w:rsidRDefault="000B7254" w:rsidP="000B7254">
      <w:pPr>
        <w:jc w:val="right"/>
      </w:pPr>
      <w:r>
        <w:t>12</w:t>
      </w:r>
      <w:r>
        <w:tab/>
      </w:r>
      <w:r>
        <w:rPr>
          <w:rFonts w:cs="Arial"/>
          <w:rtl/>
        </w:rPr>
        <w:t>חוזים, שיתופי פעולה, ממשלות</w:t>
      </w:r>
      <w:r>
        <w:tab/>
      </w:r>
      <w:r>
        <w:rPr>
          <w:rFonts w:cs="Arial"/>
          <w:rtl/>
        </w:rPr>
        <w:t>עסקאות ודיווחים</w:t>
      </w:r>
      <w:r>
        <w:tab/>
        <w:t>Seeking Alpha News, Reuters Press, PRNewswire, GlobeNewswire</w:t>
      </w:r>
    </w:p>
    <w:p w14:paraId="5598D121" w14:textId="77777777" w:rsidR="000B7254" w:rsidRDefault="000B7254" w:rsidP="000B7254">
      <w:pPr>
        <w:jc w:val="right"/>
      </w:pPr>
      <w:r>
        <w:t>13</w:t>
      </w:r>
      <w:r>
        <w:tab/>
      </w:r>
      <w:r>
        <w:rPr>
          <w:rFonts w:cs="Arial"/>
          <w:rtl/>
        </w:rPr>
        <w:t>תחרות ושוק מתחרים</w:t>
      </w:r>
      <w:r>
        <w:tab/>
      </w:r>
      <w:r>
        <w:rPr>
          <w:rFonts w:cs="Arial"/>
          <w:rtl/>
        </w:rPr>
        <w:t>מי פועל באותו סקטור</w:t>
      </w:r>
      <w:r>
        <w:tab/>
        <w:t xml:space="preserve">Morningstar Peer Comparison, </w:t>
      </w:r>
      <w:proofErr w:type="spellStart"/>
      <w:r>
        <w:t>Finviz</w:t>
      </w:r>
      <w:proofErr w:type="spellEnd"/>
      <w:r>
        <w:t xml:space="preserve"> Peers, Yahoo Finance Competitors</w:t>
      </w:r>
    </w:p>
    <w:p w14:paraId="629BCA95" w14:textId="77777777" w:rsidR="000B7254" w:rsidRDefault="000B7254" w:rsidP="000B7254">
      <w:pPr>
        <w:jc w:val="right"/>
      </w:pPr>
      <w:r>
        <w:t>14</w:t>
      </w:r>
      <w:r>
        <w:tab/>
      </w:r>
      <w:r>
        <w:rPr>
          <w:rFonts w:cs="Arial"/>
          <w:rtl/>
        </w:rPr>
        <w:t>רווחיות</w:t>
      </w:r>
      <w:r>
        <w:t xml:space="preserve"> (GAAP/Non-GAAP)</w:t>
      </w:r>
      <w:r>
        <w:tab/>
      </w:r>
      <w:r>
        <w:rPr>
          <w:rFonts w:cs="Arial"/>
          <w:rtl/>
        </w:rPr>
        <w:t>ביצוע פיננסי לאורך זמן</w:t>
      </w:r>
      <w:r>
        <w:tab/>
        <w:t xml:space="preserve">Macrotrends, TIKR, </w:t>
      </w:r>
      <w:proofErr w:type="spellStart"/>
      <w:r>
        <w:t>MarketScreener</w:t>
      </w:r>
      <w:proofErr w:type="spellEnd"/>
      <w:r>
        <w:t>, Morningstar</w:t>
      </w:r>
    </w:p>
    <w:p w14:paraId="0DB7B00A" w14:textId="77777777" w:rsidR="000B7254" w:rsidRDefault="000B7254" w:rsidP="000B7254">
      <w:pPr>
        <w:jc w:val="right"/>
      </w:pPr>
      <w:r>
        <w:t>15</w:t>
      </w:r>
      <w:r>
        <w:tab/>
        <w:t xml:space="preserve">ROI, ROE, </w:t>
      </w:r>
      <w:r>
        <w:rPr>
          <w:rFonts w:cs="Arial"/>
          <w:rtl/>
        </w:rPr>
        <w:t>יעילות תפעולית</w:t>
      </w:r>
      <w:r>
        <w:tab/>
      </w:r>
      <w:r>
        <w:rPr>
          <w:rFonts w:cs="Arial"/>
          <w:rtl/>
        </w:rPr>
        <w:t>מדדי תשואה ויעילות</w:t>
      </w:r>
      <w:r>
        <w:tab/>
      </w:r>
      <w:proofErr w:type="spellStart"/>
      <w:r>
        <w:t>GuruFocus</w:t>
      </w:r>
      <w:proofErr w:type="spellEnd"/>
      <w:r>
        <w:t xml:space="preserve">, Morningstar, </w:t>
      </w:r>
      <w:proofErr w:type="spellStart"/>
      <w:r>
        <w:t>Finviz</w:t>
      </w:r>
      <w:proofErr w:type="spellEnd"/>
      <w:r>
        <w:t>, TIKR</w:t>
      </w:r>
    </w:p>
    <w:p w14:paraId="5AE9376A" w14:textId="77777777" w:rsidR="000B7254" w:rsidRDefault="000B7254" w:rsidP="000B7254">
      <w:pPr>
        <w:jc w:val="right"/>
      </w:pPr>
      <w:r>
        <w:lastRenderedPageBreak/>
        <w:t>16</w:t>
      </w:r>
      <w:r>
        <w:tab/>
      </w:r>
      <w:r>
        <w:rPr>
          <w:rFonts w:cs="Arial"/>
          <w:rtl/>
        </w:rPr>
        <w:t>גידול בהכנסות / מגמת מכירות</w:t>
      </w:r>
      <w:r>
        <w:tab/>
      </w:r>
      <w:r>
        <w:rPr>
          <w:rFonts w:cs="Arial"/>
          <w:rtl/>
        </w:rPr>
        <w:t>שינוי</w:t>
      </w:r>
      <w:r>
        <w:t xml:space="preserve"> YoY / CAGR</w:t>
      </w:r>
      <w:r>
        <w:tab/>
        <w:t>Macrotrends, TIKR, StockAnalysis.com</w:t>
      </w:r>
    </w:p>
    <w:p w14:paraId="3FFFB7CC" w14:textId="77777777" w:rsidR="000B7254" w:rsidRDefault="000B7254" w:rsidP="000B7254">
      <w:pPr>
        <w:jc w:val="right"/>
      </w:pPr>
      <w:r>
        <w:t>17</w:t>
      </w:r>
      <w:r>
        <w:tab/>
      </w:r>
      <w:r>
        <w:rPr>
          <w:rFonts w:cs="Arial"/>
          <w:rtl/>
        </w:rPr>
        <w:t>השוואה לתעשייה</w:t>
      </w:r>
      <w:r>
        <w:tab/>
        <w:t xml:space="preserve">Benchmark </w:t>
      </w:r>
      <w:r>
        <w:rPr>
          <w:rFonts w:cs="Arial"/>
          <w:rtl/>
        </w:rPr>
        <w:t>מול</w:t>
      </w:r>
      <w:r>
        <w:t xml:space="preserve"> peers</w:t>
      </w:r>
      <w:r>
        <w:tab/>
      </w:r>
      <w:proofErr w:type="spellStart"/>
      <w:r>
        <w:t>Koyfin</w:t>
      </w:r>
      <w:proofErr w:type="spellEnd"/>
      <w:r>
        <w:t xml:space="preserve">, Morningstar, </w:t>
      </w:r>
      <w:proofErr w:type="spellStart"/>
      <w:r>
        <w:t>TradingView</w:t>
      </w:r>
      <w:proofErr w:type="spellEnd"/>
      <w:r>
        <w:t xml:space="preserve"> Screener, </w:t>
      </w:r>
      <w:proofErr w:type="spellStart"/>
      <w:r>
        <w:t>Finviz</w:t>
      </w:r>
      <w:proofErr w:type="spellEnd"/>
      <w:r>
        <w:t xml:space="preserve"> Industry</w:t>
      </w:r>
    </w:p>
    <w:p w14:paraId="503AE23A" w14:textId="77777777" w:rsidR="000B7254" w:rsidRDefault="000B7254" w:rsidP="000B7254">
      <w:pPr>
        <w:jc w:val="right"/>
      </w:pPr>
      <w:r>
        <w:t>18</w:t>
      </w:r>
      <w:r>
        <w:tab/>
      </w:r>
      <w:r>
        <w:rPr>
          <w:rFonts w:cs="Arial"/>
          <w:rtl/>
        </w:rPr>
        <w:t>מימון / גישה להון</w:t>
      </w:r>
      <w:r>
        <w:tab/>
      </w:r>
      <w:r>
        <w:rPr>
          <w:rFonts w:cs="Arial"/>
          <w:rtl/>
        </w:rPr>
        <w:t>דירוג אשראי, הון עצמי</w:t>
      </w:r>
      <w:r>
        <w:tab/>
        <w:t>Morningstar Financial Strength, Fitch/Moody’s Reports, EDGAR</w:t>
      </w:r>
    </w:p>
    <w:p w14:paraId="7E05B218" w14:textId="77777777" w:rsidR="000B7254" w:rsidRDefault="000B7254" w:rsidP="000B7254">
      <w:pPr>
        <w:jc w:val="right"/>
      </w:pPr>
      <w:r>
        <w:t>19</w:t>
      </w:r>
      <w:r>
        <w:tab/>
      </w:r>
      <w:r>
        <w:rPr>
          <w:rFonts w:cs="Arial"/>
          <w:rtl/>
        </w:rPr>
        <w:t>חדשנות עסקית / רכישות / השקעות</w:t>
      </w:r>
      <w:r>
        <w:tab/>
      </w:r>
      <w:r>
        <w:rPr>
          <w:rFonts w:cs="Arial"/>
          <w:rtl/>
        </w:rPr>
        <w:t>רכישות טכנולוגיות</w:t>
      </w:r>
      <w:r>
        <w:tab/>
      </w:r>
      <w:proofErr w:type="spellStart"/>
      <w:r>
        <w:t>PitchBook</w:t>
      </w:r>
      <w:proofErr w:type="spellEnd"/>
      <w:r>
        <w:t>, Crunchbase, Reuters M&amp;A, Bloomberg Deals</w:t>
      </w:r>
    </w:p>
    <w:p w14:paraId="3B8E398E" w14:textId="77777777" w:rsidR="000B7254" w:rsidRDefault="000B7254" w:rsidP="000B7254">
      <w:pPr>
        <w:jc w:val="right"/>
      </w:pPr>
      <w:r>
        <w:t>20</w:t>
      </w:r>
      <w:r>
        <w:tab/>
      </w:r>
      <w:r>
        <w:rPr>
          <w:rFonts w:cs="Arial"/>
          <w:rtl/>
        </w:rPr>
        <w:t>מנועי צמיחה עתידיים</w:t>
      </w:r>
      <w:r>
        <w:tab/>
      </w:r>
      <w:r>
        <w:rPr>
          <w:rFonts w:cs="Arial"/>
          <w:rtl/>
        </w:rPr>
        <w:t>תחזיות, שווקים עתידיים</w:t>
      </w:r>
      <w:r>
        <w:tab/>
        <w:t>Seeking Alpha Analysis, CB Insights, Morningstar Forecasts</w:t>
      </w:r>
    </w:p>
    <w:p w14:paraId="5A42D9B8" w14:textId="77777777" w:rsidR="000B7254" w:rsidRDefault="000B7254" w:rsidP="000B7254">
      <w:pPr>
        <w:jc w:val="right"/>
      </w:pPr>
      <w:r>
        <w:t>21</w:t>
      </w:r>
      <w:r>
        <w:tab/>
      </w:r>
      <w:r>
        <w:rPr>
          <w:rFonts w:cs="Arial"/>
          <w:rtl/>
        </w:rPr>
        <w:t>תמחור מניה ויחסי שוק</w:t>
      </w:r>
      <w:r>
        <w:t xml:space="preserve"> (P/E, EV/EBITDA)</w:t>
      </w:r>
      <w:r>
        <w:tab/>
      </w:r>
      <w:r>
        <w:rPr>
          <w:rFonts w:cs="Arial"/>
          <w:rtl/>
        </w:rPr>
        <w:t>מדדים פיננסיים יחסיים</w:t>
      </w:r>
      <w:r>
        <w:tab/>
      </w:r>
      <w:proofErr w:type="spellStart"/>
      <w:r>
        <w:t>Finviz</w:t>
      </w:r>
      <w:proofErr w:type="spellEnd"/>
      <w:r>
        <w:t>, TIKR, Macrotrends, Morningstar</w:t>
      </w:r>
    </w:p>
    <w:p w14:paraId="51A75F94" w14:textId="77777777" w:rsidR="000B7254" w:rsidRDefault="000B7254" w:rsidP="000B7254">
      <w:pPr>
        <w:jc w:val="right"/>
      </w:pPr>
      <w:r>
        <w:t>22</w:t>
      </w:r>
      <w:r>
        <w:tab/>
        <w:t>Rapid Growth Potential (30%+)</w:t>
      </w:r>
      <w:r>
        <w:tab/>
        <w:t>52W Gap, Catalyst, Volume</w:t>
      </w:r>
      <w:r>
        <w:tab/>
      </w:r>
      <w:proofErr w:type="spellStart"/>
      <w:r>
        <w:t>Finviz</w:t>
      </w:r>
      <w:proofErr w:type="spellEnd"/>
      <w:r>
        <w:t xml:space="preserve"> </w:t>
      </w:r>
      <w:proofErr w:type="spellStart"/>
      <w:r>
        <w:t>Technicals</w:t>
      </w:r>
      <w:proofErr w:type="spellEnd"/>
      <w:r>
        <w:t xml:space="preserve">, </w:t>
      </w:r>
      <w:proofErr w:type="spellStart"/>
      <w:r>
        <w:t>Barchart</w:t>
      </w:r>
      <w:proofErr w:type="spellEnd"/>
      <w:r>
        <w:t xml:space="preserve">, </w:t>
      </w:r>
      <w:proofErr w:type="spellStart"/>
      <w:r>
        <w:t>TradingView</w:t>
      </w:r>
      <w:proofErr w:type="spellEnd"/>
      <w:r>
        <w:t>, Seeking Alpha Catalyst</w:t>
      </w:r>
    </w:p>
    <w:p w14:paraId="1D0A94A6" w14:textId="77777777" w:rsidR="000B7254" w:rsidRDefault="000B7254" w:rsidP="000B7254">
      <w:pPr>
        <w:jc w:val="right"/>
      </w:pPr>
      <w:r>
        <w:t>23</w:t>
      </w:r>
      <w:r>
        <w:tab/>
        <w:t>Valuation Real vs Bubble Risk</w:t>
      </w:r>
      <w:r>
        <w:tab/>
        <w:t>Gap 200DMA, Upside, Multiples</w:t>
      </w:r>
      <w:r>
        <w:tab/>
        <w:t xml:space="preserve">Morningstar Fair Value, TIKR Analyst Targets, </w:t>
      </w:r>
      <w:proofErr w:type="spellStart"/>
      <w:r>
        <w:t>WallStreetZen</w:t>
      </w:r>
      <w:proofErr w:type="spellEnd"/>
      <w:r>
        <w:t xml:space="preserve">, </w:t>
      </w:r>
      <w:proofErr w:type="spellStart"/>
      <w:r>
        <w:t>MarketScreener</w:t>
      </w:r>
      <w:proofErr w:type="spellEnd"/>
    </w:p>
    <w:p w14:paraId="39F55CA7" w14:textId="77777777" w:rsidR="000B7254" w:rsidRDefault="000B7254" w:rsidP="000B7254">
      <w:pPr>
        <w:jc w:val="right"/>
      </w:pPr>
    </w:p>
    <w:p w14:paraId="14F03CED" w14:textId="77777777" w:rsidR="000B7254" w:rsidRDefault="000B7254" w:rsidP="000B7254">
      <w:pPr>
        <w:jc w:val="right"/>
      </w:pPr>
    </w:p>
    <w:p w14:paraId="5F5E03CC" w14:textId="77777777" w:rsidR="000B7254" w:rsidRDefault="000B7254" w:rsidP="000B7254">
      <w:pPr>
        <w:jc w:val="right"/>
      </w:pPr>
    </w:p>
    <w:p w14:paraId="34C48FB0" w14:textId="77777777" w:rsidR="000B7254" w:rsidRDefault="000B7254" w:rsidP="000B7254">
      <w:pPr>
        <w:jc w:val="right"/>
      </w:pPr>
      <w:r>
        <w:t>---</w:t>
      </w:r>
    </w:p>
    <w:p w14:paraId="73C91FF6" w14:textId="77777777" w:rsidR="000B7254" w:rsidRDefault="000B7254" w:rsidP="000B7254">
      <w:pPr>
        <w:jc w:val="right"/>
      </w:pPr>
    </w:p>
    <w:p w14:paraId="05DC1615" w14:textId="77777777" w:rsidR="000B7254" w:rsidRDefault="000B7254" w:rsidP="000B7254">
      <w:pPr>
        <w:jc w:val="right"/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Fonts w:cs="Arial"/>
          <w:rtl/>
        </w:rPr>
        <w:t>מכסה כמעט הכול</w:t>
      </w:r>
    </w:p>
    <w:p w14:paraId="6747E4E4" w14:textId="77777777" w:rsidR="000B7254" w:rsidRDefault="000B7254" w:rsidP="000B7254">
      <w:pPr>
        <w:jc w:val="right"/>
      </w:pPr>
    </w:p>
    <w:p w14:paraId="4C24E0AF" w14:textId="77777777" w:rsidR="000B7254" w:rsidRDefault="000B7254" w:rsidP="000B7254">
      <w:pPr>
        <w:jc w:val="right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Fonts w:cs="Arial"/>
          <w:rtl/>
        </w:rPr>
        <w:t>פונדמנטלס</w:t>
      </w:r>
      <w:proofErr w:type="spellEnd"/>
      <w:r>
        <w:t xml:space="preserve"> — TIKR, Morningstar, Macrotrends, </w:t>
      </w:r>
      <w:proofErr w:type="spellStart"/>
      <w:r>
        <w:t>GuruFocus</w:t>
      </w:r>
      <w:proofErr w:type="spellEnd"/>
    </w:p>
    <w:p w14:paraId="3DCC7BF5" w14:textId="77777777" w:rsidR="000B7254" w:rsidRDefault="000B7254" w:rsidP="000B7254">
      <w:pPr>
        <w:jc w:val="right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cs="Arial"/>
          <w:rtl/>
        </w:rPr>
        <w:t>טכני / מגמה</w:t>
      </w:r>
      <w:r>
        <w:t xml:space="preserve"> — </w:t>
      </w:r>
      <w:proofErr w:type="spellStart"/>
      <w:r>
        <w:t>Finviz</w:t>
      </w:r>
      <w:proofErr w:type="spellEnd"/>
      <w:r>
        <w:t xml:space="preserve">, </w:t>
      </w:r>
      <w:proofErr w:type="spellStart"/>
      <w:r>
        <w:t>TradingView</w:t>
      </w:r>
      <w:proofErr w:type="spellEnd"/>
      <w:r>
        <w:t xml:space="preserve">, </w:t>
      </w:r>
      <w:proofErr w:type="spellStart"/>
      <w:r>
        <w:t>Barchart</w:t>
      </w:r>
      <w:proofErr w:type="spellEnd"/>
    </w:p>
    <w:p w14:paraId="68BC2C6F" w14:textId="77777777" w:rsidR="000B7254" w:rsidRDefault="000B7254" w:rsidP="000B7254">
      <w:pPr>
        <w:jc w:val="right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cs="Arial"/>
          <w:rtl/>
        </w:rPr>
        <w:t>שוק וצמיחה</w:t>
      </w:r>
      <w:r>
        <w:t xml:space="preserve"> — CB Insights, </w:t>
      </w:r>
      <w:proofErr w:type="spellStart"/>
      <w:r>
        <w:t>MarketScreener</w:t>
      </w:r>
      <w:proofErr w:type="spellEnd"/>
      <w:r>
        <w:t>, Statista</w:t>
      </w:r>
    </w:p>
    <w:p w14:paraId="160194A4" w14:textId="77777777" w:rsidR="000B7254" w:rsidRDefault="000B7254" w:rsidP="000B7254">
      <w:pPr>
        <w:jc w:val="right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cs="Arial"/>
          <w:rtl/>
        </w:rPr>
        <w:t>חוזים / חדשנות</w:t>
      </w:r>
      <w:r>
        <w:t xml:space="preserve"> — </w:t>
      </w:r>
      <w:proofErr w:type="spellStart"/>
      <w:r>
        <w:t>PitchBook</w:t>
      </w:r>
      <w:proofErr w:type="spellEnd"/>
      <w:r>
        <w:t>, Crunchbase, Reuters</w:t>
      </w:r>
    </w:p>
    <w:p w14:paraId="55B003C9" w14:textId="77777777" w:rsidR="000B7254" w:rsidRDefault="000B7254" w:rsidP="000B7254">
      <w:pPr>
        <w:jc w:val="right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cs="Arial"/>
          <w:rtl/>
        </w:rPr>
        <w:t>משקיעים / אנליסטים</w:t>
      </w:r>
      <w:r>
        <w:t xml:space="preserve"> — Nasdaq, </w:t>
      </w:r>
      <w:proofErr w:type="spellStart"/>
      <w:r>
        <w:t>Fintel</w:t>
      </w:r>
      <w:proofErr w:type="spellEnd"/>
      <w:r>
        <w:t xml:space="preserve">, </w:t>
      </w:r>
      <w:proofErr w:type="spellStart"/>
      <w:r>
        <w:t>WallStreetZen</w:t>
      </w:r>
      <w:proofErr w:type="spellEnd"/>
    </w:p>
    <w:p w14:paraId="5C8E164D" w14:textId="77777777" w:rsidR="000B7254" w:rsidRDefault="000B7254" w:rsidP="000B7254">
      <w:pPr>
        <w:jc w:val="right"/>
      </w:pPr>
    </w:p>
    <w:p w14:paraId="51FA7179" w14:textId="77777777" w:rsidR="000B7254" w:rsidRDefault="000B7254" w:rsidP="000B7254">
      <w:pPr>
        <w:jc w:val="right"/>
      </w:pPr>
    </w:p>
    <w:p w14:paraId="0FDFFF35" w14:textId="77777777" w:rsidR="000B7254" w:rsidRDefault="000B7254" w:rsidP="000B7254">
      <w:pPr>
        <w:jc w:val="right"/>
      </w:pPr>
      <w:r>
        <w:t>---</w:t>
      </w:r>
    </w:p>
    <w:p w14:paraId="1F4E5C56" w14:textId="77777777" w:rsidR="000B7254" w:rsidRDefault="000B7254" w:rsidP="000B7254">
      <w:pPr>
        <w:jc w:val="right"/>
      </w:pPr>
    </w:p>
    <w:p w14:paraId="1C391F0B" w14:textId="77777777" w:rsidR="000B7254" w:rsidRDefault="000B7254" w:rsidP="000B7254">
      <w:pPr>
        <w:jc w:val="right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Fonts w:cs="Arial"/>
          <w:rtl/>
        </w:rPr>
        <w:t>הדבר היחיד שחסר טיפה</w:t>
      </w:r>
      <w:r>
        <w:t>:</w:t>
      </w:r>
    </w:p>
    <w:p w14:paraId="5668ADA1" w14:textId="77777777" w:rsidR="000B7254" w:rsidRDefault="000B7254" w:rsidP="000B7254">
      <w:pPr>
        <w:jc w:val="right"/>
      </w:pPr>
    </w:p>
    <w:p w14:paraId="08D9E204" w14:textId="77777777" w:rsidR="000B7254" w:rsidRDefault="000B7254" w:rsidP="000B7254">
      <w:pPr>
        <w:jc w:val="right"/>
      </w:pPr>
      <w:r>
        <w:t xml:space="preserve">1. </w:t>
      </w:r>
      <w:r>
        <w:rPr>
          <w:rFonts w:cs="Arial"/>
          <w:rtl/>
        </w:rPr>
        <w:t>מקורות רגשיים / סנטימנט שוק</w:t>
      </w:r>
      <w:r>
        <w:t>:</w:t>
      </w:r>
    </w:p>
    <w:p w14:paraId="29C075D7" w14:textId="77777777" w:rsidR="000B7254" w:rsidRDefault="000B7254" w:rsidP="000B7254">
      <w:pPr>
        <w:jc w:val="right"/>
      </w:pPr>
    </w:p>
    <w:p w14:paraId="57759065" w14:textId="77777777" w:rsidR="000B7254" w:rsidRDefault="000B7254" w:rsidP="000B7254">
      <w:pPr>
        <w:jc w:val="right"/>
      </w:pPr>
      <w:r>
        <w:t xml:space="preserve">AlternativeData.ai, </w:t>
      </w:r>
      <w:proofErr w:type="spellStart"/>
      <w:r>
        <w:t>Stocktwits</w:t>
      </w:r>
      <w:proofErr w:type="spellEnd"/>
      <w:r>
        <w:t xml:space="preserve"> Sentiment, Glassdoor (Culture) —</w:t>
      </w:r>
    </w:p>
    <w:p w14:paraId="543163FB" w14:textId="77777777" w:rsidR="000B7254" w:rsidRDefault="000B7254" w:rsidP="000B7254">
      <w:pPr>
        <w:jc w:val="right"/>
      </w:pPr>
      <w:r>
        <w:rPr>
          <w:rFonts w:cs="Arial"/>
          <w:rtl/>
        </w:rPr>
        <w:t xml:space="preserve">עוזרים לזהות מגמות אנושיות כמו מורל הנהלה, פיטורים, </w:t>
      </w:r>
      <w:proofErr w:type="spellStart"/>
      <w:r>
        <w:rPr>
          <w:rFonts w:cs="Arial"/>
          <w:rtl/>
        </w:rPr>
        <w:t>וכו</w:t>
      </w:r>
      <w:proofErr w:type="spellEnd"/>
      <w:r>
        <w:t>’.</w:t>
      </w:r>
    </w:p>
    <w:p w14:paraId="05D5869A" w14:textId="77777777" w:rsidR="000B7254" w:rsidRDefault="000B7254" w:rsidP="000B7254">
      <w:pPr>
        <w:jc w:val="right"/>
      </w:pPr>
    </w:p>
    <w:p w14:paraId="6B99836E" w14:textId="77777777" w:rsidR="000B7254" w:rsidRDefault="000B7254" w:rsidP="000B7254">
      <w:pPr>
        <w:jc w:val="right"/>
      </w:pPr>
    </w:p>
    <w:p w14:paraId="7B5409B8" w14:textId="77777777" w:rsidR="000B7254" w:rsidRDefault="000B7254" w:rsidP="000B7254">
      <w:pPr>
        <w:jc w:val="right"/>
      </w:pPr>
    </w:p>
    <w:p w14:paraId="6205D44C" w14:textId="77777777" w:rsidR="000B7254" w:rsidRDefault="000B7254" w:rsidP="000B7254">
      <w:pPr>
        <w:jc w:val="right"/>
      </w:pPr>
      <w:r>
        <w:t xml:space="preserve">2. Data Terminal </w:t>
      </w:r>
      <w:r>
        <w:rPr>
          <w:rFonts w:cs="Arial"/>
          <w:rtl/>
        </w:rPr>
        <w:t>סגור</w:t>
      </w:r>
      <w:r>
        <w:t xml:space="preserve"> (</w:t>
      </w:r>
      <w:r>
        <w:rPr>
          <w:rFonts w:cs="Arial"/>
          <w:rtl/>
        </w:rPr>
        <w:t>כמו</w:t>
      </w:r>
      <w:r>
        <w:t xml:space="preserve"> Bloomberg / FactSet) – </w:t>
      </w:r>
      <w:r>
        <w:rPr>
          <w:rFonts w:cs="Arial"/>
          <w:rtl/>
        </w:rPr>
        <w:t>לא נגיש ישירות, אבל כלים כמו</w:t>
      </w:r>
      <w:r>
        <w:t xml:space="preserve"> TIKR + Morningstar </w:t>
      </w:r>
      <w:r>
        <w:rPr>
          <w:rFonts w:cs="Arial"/>
          <w:rtl/>
        </w:rPr>
        <w:t>סוגרים כמעט הכול ברמת דיוק גבוהה</w:t>
      </w:r>
      <w:r>
        <w:t>.</w:t>
      </w:r>
    </w:p>
    <w:p w14:paraId="14AE5C93" w14:textId="77777777" w:rsidR="000B7254" w:rsidRDefault="000B7254" w:rsidP="000B7254">
      <w:pPr>
        <w:jc w:val="right"/>
      </w:pPr>
    </w:p>
    <w:p w14:paraId="00223BA3" w14:textId="77777777" w:rsidR="000B7254" w:rsidRDefault="000B7254" w:rsidP="000B7254">
      <w:pPr>
        <w:jc w:val="right"/>
      </w:pPr>
    </w:p>
    <w:p w14:paraId="3C569396" w14:textId="77777777" w:rsidR="000B7254" w:rsidRDefault="000B7254" w:rsidP="000B7254">
      <w:pPr>
        <w:jc w:val="right"/>
      </w:pPr>
    </w:p>
    <w:p w14:paraId="6068C43F" w14:textId="77777777" w:rsidR="000B7254" w:rsidRDefault="000B7254" w:rsidP="000B7254">
      <w:pPr>
        <w:jc w:val="right"/>
      </w:pPr>
    </w:p>
    <w:p w14:paraId="2E3D9C8C" w14:textId="77777777" w:rsidR="000B7254" w:rsidRDefault="000B7254" w:rsidP="000B7254">
      <w:pPr>
        <w:jc w:val="right"/>
      </w:pPr>
      <w:r>
        <w:t>---</w:t>
      </w:r>
    </w:p>
    <w:p w14:paraId="0CAB83C6" w14:textId="77777777" w:rsidR="000B7254" w:rsidRDefault="000B7254" w:rsidP="000B7254">
      <w:pPr>
        <w:jc w:val="right"/>
      </w:pPr>
    </w:p>
    <w:p w14:paraId="2AEAFF66" w14:textId="77777777" w:rsidR="000B7254" w:rsidRDefault="000B7254" w:rsidP="000B7254">
      <w:pPr>
        <w:jc w:val="right"/>
      </w:pPr>
      <w:r>
        <w:rPr>
          <w:rFonts w:cs="Arial"/>
          <w:rtl/>
        </w:rPr>
        <w:t>אם תרצה, אני יכול ליצור עבורך מפת מקורות אינטראקטיבית</w:t>
      </w:r>
      <w:r>
        <w:t xml:space="preserve"> (Notion / Excel / </w:t>
      </w:r>
      <w:proofErr w:type="spellStart"/>
      <w:r>
        <w:t>Airtable</w:t>
      </w:r>
      <w:proofErr w:type="spellEnd"/>
      <w:r>
        <w:t>)</w:t>
      </w:r>
    </w:p>
    <w:p w14:paraId="1454B5F0" w14:textId="77777777" w:rsidR="000B7254" w:rsidRDefault="000B7254" w:rsidP="000B7254">
      <w:pPr>
        <w:jc w:val="right"/>
      </w:pPr>
      <w:r>
        <w:rPr>
          <w:rFonts w:cs="Arial"/>
          <w:rtl/>
        </w:rPr>
        <w:t xml:space="preserve">שבה כל פרק מהמֶודל הוא </w:t>
      </w:r>
      <w:proofErr w:type="spellStart"/>
      <w:r>
        <w:rPr>
          <w:rFonts w:cs="Arial"/>
          <w:rtl/>
        </w:rPr>
        <w:t>טאב</w:t>
      </w:r>
      <w:proofErr w:type="spellEnd"/>
      <w:r>
        <w:rPr>
          <w:rFonts w:cs="Arial"/>
          <w:rtl/>
        </w:rPr>
        <w:t xml:space="preserve"> נפרד, ובו 3 רמות</w:t>
      </w:r>
      <w:r>
        <w:t>:</w:t>
      </w:r>
    </w:p>
    <w:p w14:paraId="10D46F6A" w14:textId="77777777" w:rsidR="000B7254" w:rsidRDefault="000B7254" w:rsidP="000B7254">
      <w:pPr>
        <w:jc w:val="right"/>
      </w:pPr>
    </w:p>
    <w:p w14:paraId="40C2E3F7" w14:textId="77777777" w:rsidR="000B7254" w:rsidRDefault="000B7254" w:rsidP="000B7254">
      <w:pPr>
        <w:jc w:val="right"/>
      </w:pPr>
      <w:r>
        <w:rPr>
          <w:rFonts w:ascii="Segoe UI Emoji" w:hAnsi="Segoe UI Emoji" w:cs="Segoe UI Emoji"/>
        </w:rPr>
        <w:t>🧩</w:t>
      </w:r>
      <w:r>
        <w:t xml:space="preserve"> </w:t>
      </w:r>
      <w:r>
        <w:rPr>
          <w:rFonts w:cs="Arial"/>
          <w:rtl/>
        </w:rPr>
        <w:t>מקור ראשי</w:t>
      </w:r>
      <w:r>
        <w:t xml:space="preserve"> (data)</w:t>
      </w:r>
    </w:p>
    <w:p w14:paraId="0FB045E3" w14:textId="77777777" w:rsidR="000B7254" w:rsidRDefault="000B7254" w:rsidP="000B7254">
      <w:pPr>
        <w:jc w:val="right"/>
      </w:pPr>
    </w:p>
    <w:p w14:paraId="7875D00E" w14:textId="77777777" w:rsidR="000B7254" w:rsidRDefault="000B7254" w:rsidP="000B7254">
      <w:pPr>
        <w:jc w:val="right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Fonts w:cs="Arial"/>
          <w:rtl/>
        </w:rPr>
        <w:t>מקור אנליזה</w:t>
      </w:r>
    </w:p>
    <w:p w14:paraId="5ABBAAEF" w14:textId="77777777" w:rsidR="000B7254" w:rsidRDefault="000B7254" w:rsidP="000B7254">
      <w:pPr>
        <w:jc w:val="right"/>
      </w:pPr>
    </w:p>
    <w:p w14:paraId="6C998AC8" w14:textId="77777777" w:rsidR="000B7254" w:rsidRDefault="000B7254" w:rsidP="000B7254">
      <w:pPr>
        <w:jc w:val="right"/>
      </w:pPr>
      <w:r>
        <w:rPr>
          <w:rFonts w:ascii="Segoe UI Emoji" w:hAnsi="Segoe UI Emoji" w:cs="Segoe UI Emoji"/>
        </w:rPr>
        <w:t>🔥</w:t>
      </w:r>
      <w:r>
        <w:t xml:space="preserve"> </w:t>
      </w:r>
      <w:r>
        <w:rPr>
          <w:rFonts w:cs="Arial"/>
          <w:rtl/>
        </w:rPr>
        <w:t>מקור הזדמנויות</w:t>
      </w:r>
      <w:r>
        <w:t xml:space="preserve"> (Catalysts / undervalued alerts)</w:t>
      </w:r>
    </w:p>
    <w:p w14:paraId="596E1370" w14:textId="77777777" w:rsidR="000B7254" w:rsidRDefault="000B7254" w:rsidP="000B7254">
      <w:pPr>
        <w:jc w:val="right"/>
      </w:pPr>
    </w:p>
    <w:p w14:paraId="6EECA865" w14:textId="77777777" w:rsidR="000B7254" w:rsidRDefault="000B7254" w:rsidP="000B7254">
      <w:pPr>
        <w:jc w:val="right"/>
      </w:pPr>
    </w:p>
    <w:p w14:paraId="2A83CE74" w14:textId="0F44B8D9" w:rsidR="000B7254" w:rsidRDefault="000B7254" w:rsidP="000B7254">
      <w:pPr>
        <w:jc w:val="right"/>
      </w:pPr>
    </w:p>
    <w:sectPr w:rsidR="000B7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54"/>
    <w:rsid w:val="000B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314E"/>
  <w15:chartTrackingRefBased/>
  <w15:docId w15:val="{4C294268-6B60-47C1-B79E-E86D7668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2025-10-08T07:28:00Z</dcterms:created>
  <dcterms:modified xsi:type="dcterms:W3CDTF">2025-10-08T07:29:00Z</dcterms:modified>
</cp:coreProperties>
</file>