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91F98" w:rsidRPr="00A91F98" w:rsidRDefault="00A91F98" w:rsidP="00A91F98">
      <w:r w:rsidRPr="00A91F98">
        <w:rPr>
          <w:b/>
          <w:bCs/>
        </w:rPr>
        <w:t>Load Detection Algorithm</w:t>
      </w:r>
    </w:p>
    <w:p w:rsidR="00A91F98" w:rsidRPr="00A91F98" w:rsidRDefault="00A91F98" w:rsidP="00A91F98">
      <w:r w:rsidRPr="00A91F98">
        <w:t>The load detection algorithm implemented in the smart electric meter project serves the pivotal function of discerning various electrical appliances connected to the system based on real-time power consumption fluctuations. This algorithm leverages the principle of power disparity between different appliance types to accurately identify and classify loads. The core concept revolves around monitoring the changes in power consumption over time and correlating these fluctuations with predefined thresholds indicative of specific appliance categories.</w:t>
      </w:r>
    </w:p>
    <w:p w:rsidR="00A91F98" w:rsidRPr="00A91F98" w:rsidRDefault="00A91F98" w:rsidP="00A91F98">
      <w:r w:rsidRPr="00A91F98">
        <w:rPr>
          <w:b/>
          <w:bCs/>
        </w:rPr>
        <w:t>1. Real-Time Power Monitoring:</w:t>
      </w:r>
      <w:r w:rsidRPr="00A91F98">
        <w:t xml:space="preserve"> The algorithm begins by continuously monitoring the power consumption in real-time through sensors integrated into the smart electric meter. These sensors provide instantaneous measurements of current power usage, facilitating dynamic analysis of electrical load characteristics.</w:t>
      </w:r>
    </w:p>
    <w:p w:rsidR="00A91F98" w:rsidRPr="00A91F98" w:rsidRDefault="00A91F98" w:rsidP="00A91F98">
      <w:r w:rsidRPr="00A91F98">
        <w:rPr>
          <w:b/>
          <w:bCs/>
        </w:rPr>
        <w:t>2. Calculating Power Difference:</w:t>
      </w:r>
      <w:r w:rsidRPr="00A91F98">
        <w:t xml:space="preserve"> Subsequently, the algorithm computes the deviation in power consumption between consecutive readings, denoted as the 'power difference.' This calculation involves subtracting the previous power reading from the current one, yielding a quantitative measure of the change in electrical load.</w:t>
      </w:r>
    </w:p>
    <w:p w:rsidR="00A91F98" w:rsidRPr="00A91F98" w:rsidRDefault="00A91F98" w:rsidP="00A91F98">
      <w:r w:rsidRPr="00A91F98">
        <w:rPr>
          <w:b/>
          <w:bCs/>
        </w:rPr>
        <w:t>3. Load Classification Thresholds:</w:t>
      </w:r>
      <w:r w:rsidRPr="00A91F98">
        <w:t xml:space="preserve"> Load classification hinges upon predefined thresholds tailored to distinguish between distinct appliance categories. These thresholds are meticulously determined through empirical analysis and calibration, ensuring accurate identification across a spectrum of common household appliances.</w:t>
      </w:r>
    </w:p>
    <w:p w:rsidR="00A91F98" w:rsidRPr="00A91F98" w:rsidRDefault="00A91F98" w:rsidP="00A91F98">
      <w:r w:rsidRPr="00A91F98">
        <w:rPr>
          <w:b/>
          <w:bCs/>
        </w:rPr>
        <w:t>4. Appliance Identification:</w:t>
      </w:r>
      <w:r w:rsidRPr="00A91F98">
        <w:t xml:space="preserve"> Upon computing the power difference, the algorithm undergoes a series of conditional checks to ascertain the nature of the connected load. Each conditional statement corresponds to a specific appliance type, encompassing a diverse array of electrical devices commonly encountered in domestic environments.</w:t>
      </w:r>
    </w:p>
    <w:p w:rsidR="00A91F98" w:rsidRPr="00A91F98" w:rsidRDefault="00A91F98" w:rsidP="00A91F98">
      <w:r w:rsidRPr="00A91F98">
        <w:rPr>
          <w:b/>
          <w:bCs/>
        </w:rPr>
        <w:t>5. Load Status Tracking:</w:t>
      </w:r>
      <w:r w:rsidRPr="00A91F98">
        <w:t xml:space="preserve"> Concurrently, the algorithm maintains a comprehensive record of load status through dedicated variables assigned to each appliance category. These variables increment or decrement based on load detection events, enabling real-time tracking of appliance connectivity.</w:t>
      </w:r>
    </w:p>
    <w:p w:rsidR="00A91F98" w:rsidRPr="00A91F98" w:rsidRDefault="00A91F98" w:rsidP="00A91F98">
      <w:r w:rsidRPr="00A91F98">
        <w:rPr>
          <w:b/>
          <w:bCs/>
        </w:rPr>
        <w:t>6. Load State Reporting:</w:t>
      </w:r>
      <w:r w:rsidRPr="00A91F98">
        <w:t xml:space="preserve"> As the algorithm progresses, it dynamically updates the overall load state representation, encompassing the status of individual appliances detected within the system. This consolidated report provides users with insightful feedback regarding the current operational status of their electrical infrastructure.</w:t>
      </w:r>
    </w:p>
    <w:p w:rsidR="00A91F98" w:rsidRPr="00A91F98" w:rsidRDefault="00A91F98" w:rsidP="00A91F98">
      <w:r w:rsidRPr="00A91F98">
        <w:rPr>
          <w:b/>
          <w:bCs/>
        </w:rPr>
        <w:t>7. Special Case Handling:</w:t>
      </w:r>
      <w:r w:rsidRPr="00A91F98">
        <w:t xml:space="preserve"> The algorithm incorporates provisions for handling special cases, such as low-power scenarios where no significant load is detected. In such instances, the system resets the load status variables and updates the load state indicator to reflect the absence of connected appliances.</w:t>
      </w:r>
    </w:p>
    <w:p w:rsidR="00A91F98" w:rsidRPr="00A91F98" w:rsidRDefault="00A91F98" w:rsidP="00A91F98">
      <w:r w:rsidRPr="00A91F98">
        <w:rPr>
          <w:b/>
          <w:bCs/>
        </w:rPr>
        <w:t>8. Data Logging and Visualization:</w:t>
      </w:r>
      <w:r w:rsidRPr="00A91F98">
        <w:t xml:space="preserve"> Throughout its execution, the algorithm interfaces with logging mechanisms to record pertinent data for future analysis and system optimization. Additionally, it interfaces with user interfaces, such as the OpenHAB software, to visualize load information in a user-friendly format.</w:t>
      </w:r>
    </w:p>
    <w:p w:rsidR="00A91F98" w:rsidRPr="00A91F98" w:rsidRDefault="00A91F98" w:rsidP="00A91F98">
      <w:r w:rsidRPr="00A91F98">
        <w:rPr>
          <w:b/>
          <w:bCs/>
        </w:rPr>
        <w:lastRenderedPageBreak/>
        <w:t>9. Continuous Monitoring and Adaptation:</w:t>
      </w:r>
      <w:r w:rsidRPr="00A91F98">
        <w:t xml:space="preserve"> Crucially, the load detection algorithm operates in a continuous feedback loop, continuously monitoring power consumption patterns and adapting its classification thresholds and parameters to accommodate variations in load characteristics over time.</w:t>
      </w:r>
    </w:p>
    <w:p w:rsidR="00A91F98" w:rsidRPr="00A91F98" w:rsidRDefault="00A91F98" w:rsidP="00A91F98">
      <w:r w:rsidRPr="00A91F98">
        <w:rPr>
          <w:b/>
          <w:bCs/>
        </w:rPr>
        <w:t>10. Conclusion:</w:t>
      </w:r>
      <w:r w:rsidRPr="00A91F98">
        <w:t xml:space="preserve"> In summary, the load detection algorithm forms the cornerstone of </w:t>
      </w:r>
      <w:r>
        <w:t>our</w:t>
      </w:r>
      <w:r w:rsidRPr="00A91F98">
        <w:t xml:space="preserve"> smart electric meter project, embodying a sophisticated yet robust methodology for accurately discerning electrical appliance connectivity. Through its systematic approach and meticulous attention to detail, the algorithm empowers users with unprecedented insights into their energy usage patterns, facilitating informed decision-making and promoting energy efficiency.</w:t>
      </w:r>
    </w:p>
    <w:p w:rsidR="005A24AC" w:rsidRDefault="005A24AC"/>
    <w:sectPr w:rsidR="005A2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E90"/>
    <w:rsid w:val="005A24AC"/>
    <w:rsid w:val="009A6E90"/>
    <w:rsid w:val="00A91F98"/>
    <w:rsid w:val="00C3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EFBB"/>
  <w15:docId w15:val="{4BE25D82-602E-4F6D-9068-B0105D46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632739">
      <w:bodyDiv w:val="1"/>
      <w:marLeft w:val="0"/>
      <w:marRight w:val="0"/>
      <w:marTop w:val="0"/>
      <w:marBottom w:val="0"/>
      <w:divBdr>
        <w:top w:val="none" w:sz="0" w:space="0" w:color="auto"/>
        <w:left w:val="none" w:sz="0" w:space="0" w:color="auto"/>
        <w:bottom w:val="none" w:sz="0" w:space="0" w:color="auto"/>
        <w:right w:val="none" w:sz="0" w:space="0" w:color="auto"/>
      </w:divBdr>
    </w:div>
    <w:div w:id="1595019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Wishal Qaiser</dc:creator>
  <cp:keywords/>
  <dc:description/>
  <cp:lastModifiedBy>Wishal Qaiser</cp:lastModifiedBy>
  <cp:revision>1</cp:revision>
  <dcterms:created xsi:type="dcterms:W3CDTF">2024-05-04T16:49:00Z</dcterms:created>
  <dcterms:modified xsi:type="dcterms:W3CDTF">2024-05-07T05:36:00Z</dcterms:modified>
</cp:coreProperties>
</file>