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9"/>
        </w:numPr>
        <w:ind w:left="720" w:hanging="360"/>
        <w:rPr>
          <w:u w:val="none"/>
        </w:rPr>
      </w:pPr>
      <w:r w:rsidDel="00000000" w:rsidR="00000000" w:rsidRPr="00000000">
        <w:rPr>
          <w:rtl w:val="0"/>
        </w:rPr>
        <w:t xml:space="preserve">What are we keeping</w:t>
      </w:r>
    </w:p>
    <w:p w:rsidR="00000000" w:rsidDel="00000000" w:rsidP="00000000" w:rsidRDefault="00000000" w:rsidRPr="00000000" w14:paraId="00000002">
      <w:pPr>
        <w:ind w:left="0" w:firstLine="0"/>
        <w:rPr/>
      </w:pPr>
      <w:r w:rsidDel="00000000" w:rsidR="00000000" w:rsidRPr="00000000">
        <w:rPr>
          <w:rtl w:val="0"/>
        </w:rPr>
        <w:t xml:space="preserve">Below is a brief list with items we can recycle from audit concierge to the new policy writer application. Most of the items listed are further discussed in this document and also will require some refactoring and adapting to the new application and cannot be directly copy pasted. Some of the items we can reuse conceptually and some can likely be copy/paste with minor changes. </w:t>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rtl w:val="0"/>
        </w:rPr>
        <w:t xml:space="preserve">Document Data</w:t>
      </w:r>
    </w:p>
    <w:p w:rsidR="00000000" w:rsidDel="00000000" w:rsidP="00000000" w:rsidRDefault="00000000" w:rsidRPr="00000000" w14:paraId="00000005">
      <w:pPr>
        <w:numPr>
          <w:ilvl w:val="0"/>
          <w:numId w:val="14"/>
        </w:numPr>
        <w:ind w:left="720" w:hanging="360"/>
        <w:rPr>
          <w:u w:val="none"/>
        </w:rPr>
      </w:pPr>
      <w:r w:rsidDel="00000000" w:rsidR="00000000" w:rsidRPr="00000000">
        <w:rPr>
          <w:rtl w:val="0"/>
        </w:rPr>
        <w:t xml:space="preserve">Document Object can stay mostly the same with some application specific changes, documents hold an ordered list of sections</w:t>
      </w:r>
    </w:p>
    <w:p w:rsidR="00000000" w:rsidDel="00000000" w:rsidP="00000000" w:rsidRDefault="00000000" w:rsidRPr="00000000" w14:paraId="00000006">
      <w:pPr>
        <w:numPr>
          <w:ilvl w:val="0"/>
          <w:numId w:val="14"/>
        </w:numPr>
        <w:ind w:left="720" w:hanging="360"/>
        <w:rPr>
          <w:u w:val="none"/>
        </w:rPr>
      </w:pPr>
      <w:r w:rsidDel="00000000" w:rsidR="00000000" w:rsidRPr="00000000">
        <w:rPr>
          <w:rtl w:val="0"/>
        </w:rPr>
        <w:t xml:space="preserve">Documents have sections with will reflect the outline of the paper </w:t>
      </w:r>
    </w:p>
    <w:p w:rsidR="00000000" w:rsidDel="00000000" w:rsidP="00000000" w:rsidRDefault="00000000" w:rsidRPr="00000000" w14:paraId="00000007">
      <w:pPr>
        <w:numPr>
          <w:ilvl w:val="0"/>
          <w:numId w:val="14"/>
        </w:numPr>
        <w:ind w:left="720" w:hanging="360"/>
        <w:rPr>
          <w:u w:val="none"/>
        </w:rPr>
      </w:pPr>
      <w:r w:rsidDel="00000000" w:rsidR="00000000" w:rsidRPr="00000000">
        <w:rPr>
          <w:rtl w:val="0"/>
        </w:rPr>
        <w:t xml:space="preserve">Outline is the title of each section (note that each section does not require a title and while this feature does not need this it should be kept in mind while developing the db schema) </w:t>
      </w:r>
    </w:p>
    <w:p w:rsidR="00000000" w:rsidDel="00000000" w:rsidP="00000000" w:rsidRDefault="00000000" w:rsidRPr="00000000" w14:paraId="00000008">
      <w:pPr>
        <w:numPr>
          <w:ilvl w:val="0"/>
          <w:numId w:val="14"/>
        </w:numPr>
        <w:ind w:left="720" w:hanging="360"/>
        <w:rPr>
          <w:u w:val="none"/>
        </w:rPr>
      </w:pPr>
      <w:r w:rsidDel="00000000" w:rsidR="00000000" w:rsidRPr="00000000">
        <w:rPr>
          <w:rtl w:val="0"/>
        </w:rPr>
        <w:t xml:space="preserve">Outline visualization and navigation can be kept conceptually and manipulation control can also be kept such as insert/reorder/delete </w:t>
      </w:r>
    </w:p>
    <w:p w:rsidR="00000000" w:rsidDel="00000000" w:rsidP="00000000" w:rsidRDefault="00000000" w:rsidRPr="00000000" w14:paraId="00000009">
      <w:pPr>
        <w:ind w:left="0" w:firstLine="0"/>
        <w:rPr/>
      </w:pPr>
      <w:r w:rsidDel="00000000" w:rsidR="00000000" w:rsidRPr="00000000">
        <w:rPr>
          <w:rtl w:val="0"/>
        </w:rPr>
        <w:t xml:space="preserve">Templating</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Keep the idea of templates where the user can start from a template and get a preloaded outline with some sections, these sections will have some placeholder text but no structure is forced on the user and placeholder disappears on user input. Simply there to help guide user </w:t>
      </w:r>
    </w:p>
    <w:p w:rsidR="00000000" w:rsidDel="00000000" w:rsidP="00000000" w:rsidRDefault="00000000" w:rsidRPr="00000000" w14:paraId="0000000B">
      <w:pPr>
        <w:ind w:left="0" w:firstLine="0"/>
        <w:rPr/>
      </w:pPr>
      <w:r w:rsidDel="00000000" w:rsidR="00000000" w:rsidRPr="00000000">
        <w:rPr>
          <w:rtl w:val="0"/>
        </w:rPr>
        <w:t xml:space="preserve">Export/Download</w:t>
      </w:r>
    </w:p>
    <w:p w:rsidR="00000000" w:rsidDel="00000000" w:rsidP="00000000" w:rsidRDefault="00000000" w:rsidRPr="00000000" w14:paraId="0000000C">
      <w:pPr>
        <w:numPr>
          <w:ilvl w:val="0"/>
          <w:numId w:val="12"/>
        </w:numPr>
        <w:ind w:left="720" w:hanging="360"/>
        <w:rPr>
          <w:u w:val="none"/>
        </w:rPr>
      </w:pPr>
      <w:r w:rsidDel="00000000" w:rsidR="00000000" w:rsidRPr="00000000">
        <w:rPr>
          <w:rtl w:val="0"/>
        </w:rPr>
        <w:t xml:space="preserve">Keep this feature, might need to be changed based on other changes in the document object but some core logic can be reused </w:t>
      </w:r>
    </w:p>
    <w:p w:rsidR="00000000" w:rsidDel="00000000" w:rsidP="00000000" w:rsidRDefault="00000000" w:rsidRPr="00000000" w14:paraId="0000000D">
      <w:pPr>
        <w:ind w:left="0" w:firstLine="0"/>
        <w:rPr/>
      </w:pPr>
      <w:r w:rsidDel="00000000" w:rsidR="00000000" w:rsidRPr="00000000">
        <w:rPr>
          <w:rtl w:val="0"/>
        </w:rPr>
        <w:t xml:space="preserve">Citation/Sourcing </w:t>
      </w:r>
    </w:p>
    <w:p w:rsidR="00000000" w:rsidDel="00000000" w:rsidP="00000000" w:rsidRDefault="00000000" w:rsidRPr="00000000" w14:paraId="0000000E">
      <w:pPr>
        <w:numPr>
          <w:ilvl w:val="0"/>
          <w:numId w:val="17"/>
        </w:numPr>
        <w:ind w:left="720" w:hanging="360"/>
        <w:rPr>
          <w:u w:val="none"/>
        </w:rPr>
      </w:pPr>
      <w:r w:rsidDel="00000000" w:rsidR="00000000" w:rsidRPr="00000000">
        <w:rPr>
          <w:rtl w:val="0"/>
        </w:rPr>
        <w:t xml:space="preserve">Keep, will need to be refactored to match new search API</w:t>
      </w:r>
    </w:p>
    <w:p w:rsidR="00000000" w:rsidDel="00000000" w:rsidP="00000000" w:rsidRDefault="00000000" w:rsidRPr="00000000" w14:paraId="0000000F">
      <w:pPr>
        <w:ind w:left="0" w:firstLine="0"/>
        <w:rPr/>
      </w:pPr>
      <w:r w:rsidDel="00000000" w:rsidR="00000000" w:rsidRPr="00000000">
        <w:rPr>
          <w:rtl w:val="0"/>
        </w:rPr>
        <w:t xml:space="preserve">User Data </w:t>
      </w:r>
    </w:p>
    <w:p w:rsidR="00000000" w:rsidDel="00000000" w:rsidP="00000000" w:rsidRDefault="00000000" w:rsidRPr="00000000" w14:paraId="00000010">
      <w:pPr>
        <w:numPr>
          <w:ilvl w:val="0"/>
          <w:numId w:val="25"/>
        </w:numPr>
        <w:ind w:left="720" w:hanging="360"/>
        <w:rPr>
          <w:u w:val="none"/>
        </w:rPr>
      </w:pPr>
      <w:r w:rsidDel="00000000" w:rsidR="00000000" w:rsidRPr="00000000">
        <w:rPr>
          <w:rtl w:val="0"/>
        </w:rPr>
        <w:t xml:space="preserve">Keep, will need to be refactored (column changes and data stored) to match the new items needed to be stored by policy creator</w:t>
      </w:r>
    </w:p>
    <w:p w:rsidR="00000000" w:rsidDel="00000000" w:rsidP="00000000" w:rsidRDefault="00000000" w:rsidRPr="00000000" w14:paraId="00000011">
      <w:pPr>
        <w:ind w:left="0" w:firstLine="0"/>
        <w:rPr/>
      </w:pPr>
      <w:r w:rsidDel="00000000" w:rsidR="00000000" w:rsidRPr="00000000">
        <w:rPr>
          <w:rtl w:val="0"/>
        </w:rPr>
        <w:t xml:space="preserve">Instances Per section</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Removed however idea of history should be considered, simple 2 stack undo/redo could be a simple replacement for this PI</w:t>
      </w:r>
    </w:p>
    <w:p w:rsidR="00000000" w:rsidDel="00000000" w:rsidP="00000000" w:rsidRDefault="00000000" w:rsidRPr="00000000" w14:paraId="00000013">
      <w:pPr>
        <w:ind w:left="0" w:firstLine="0"/>
        <w:rPr/>
      </w:pPr>
      <w:r w:rsidDel="00000000" w:rsidR="00000000" w:rsidRPr="00000000">
        <w:rPr>
          <w:rtl w:val="0"/>
        </w:rPr>
        <w:t xml:space="preserve">Sections</w:t>
      </w:r>
    </w:p>
    <w:p w:rsidR="00000000" w:rsidDel="00000000" w:rsidP="00000000" w:rsidRDefault="00000000" w:rsidRPr="00000000" w14:paraId="00000014">
      <w:pPr>
        <w:numPr>
          <w:ilvl w:val="0"/>
          <w:numId w:val="16"/>
        </w:numPr>
        <w:ind w:left="720" w:hanging="360"/>
        <w:rPr>
          <w:u w:val="none"/>
        </w:rPr>
      </w:pPr>
      <w:r w:rsidDel="00000000" w:rsidR="00000000" w:rsidRPr="00000000">
        <w:rPr>
          <w:rtl w:val="0"/>
        </w:rPr>
        <w:t xml:space="preserve">Idea kept but no section types are enforced such as conclusion/intro. The type can be interpreted by the agent but it will not be displayed on the frontend</w:t>
      </w:r>
    </w:p>
    <w:p w:rsidR="00000000" w:rsidDel="00000000" w:rsidP="00000000" w:rsidRDefault="00000000" w:rsidRPr="00000000" w14:paraId="00000015">
      <w:pPr>
        <w:numPr>
          <w:ilvl w:val="0"/>
          <w:numId w:val="16"/>
        </w:numPr>
        <w:ind w:left="720" w:hanging="360"/>
        <w:rPr>
          <w:u w:val="none"/>
        </w:rPr>
      </w:pPr>
      <w:r w:rsidDel="00000000" w:rsidR="00000000" w:rsidRPr="00000000">
        <w:rPr>
          <w:rtl w:val="0"/>
        </w:rPr>
        <w:t xml:space="preserve">Should be separated blocks of test to help the user organize thoughts, also the current section would serve as the primary input into agent</w:t>
      </w:r>
    </w:p>
    <w:p w:rsidR="00000000" w:rsidDel="00000000" w:rsidP="00000000" w:rsidRDefault="00000000" w:rsidRPr="00000000" w14:paraId="00000016">
      <w:pPr>
        <w:ind w:left="0" w:firstLine="0"/>
        <w:rPr/>
      </w:pPr>
      <w:r w:rsidDel="00000000" w:rsidR="00000000" w:rsidRPr="00000000">
        <w:rPr>
          <w:rtl w:val="0"/>
        </w:rPr>
        <w:t xml:space="preserve">User Access Control</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The idea of role access to documents should be considered when designing the DB just like in audit concierge (owner, reader, editor, etc.) </w:t>
      </w:r>
    </w:p>
    <w:p w:rsidR="00000000" w:rsidDel="00000000" w:rsidP="00000000" w:rsidRDefault="00000000" w:rsidRPr="00000000" w14:paraId="00000018">
      <w:pPr>
        <w:ind w:left="0" w:firstLine="0"/>
        <w:rPr/>
      </w:pPr>
      <w:r w:rsidDel="00000000" w:rsidR="00000000" w:rsidRPr="00000000">
        <w:rPr>
          <w:rtl w:val="0"/>
        </w:rPr>
        <w:t xml:space="preserve">Create Document through Query</w:t>
      </w:r>
    </w:p>
    <w:p w:rsidR="00000000" w:rsidDel="00000000" w:rsidP="00000000" w:rsidRDefault="00000000" w:rsidRPr="00000000" w14:paraId="00000019">
      <w:pPr>
        <w:numPr>
          <w:ilvl w:val="0"/>
          <w:numId w:val="8"/>
        </w:numPr>
        <w:ind w:left="720" w:hanging="360"/>
        <w:rPr>
          <w:u w:val="none"/>
        </w:rPr>
      </w:pPr>
      <w:r w:rsidDel="00000000" w:rsidR="00000000" w:rsidRPr="00000000">
        <w:rPr>
          <w:rtl w:val="0"/>
        </w:rPr>
        <w:t xml:space="preserve">Something that will need to be redone to match the policy format and since the writer agent is more of a suggestor, create via query would need a different agent to assist might be out of scope for this PI </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2. Do we keep the same data structure existing in the current policy creator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Because this is a new application with no legacy data migration requirements, we are not constrained to keep the existing Policy Creator schema unchanged. We will reuse proven conceptual primitives (document + section organization and ordering) where it accelerates development, but refactor the section data model to fit the Writer Agent workflow. Majority of the objects will need to be refactored and reconsidered for the new application however the core concept of a lot of them can likely be retained.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Document Section relationship</w:t>
      </w:r>
    </w:p>
    <w:p w:rsidR="00000000" w:rsidDel="00000000" w:rsidP="00000000" w:rsidRDefault="00000000" w:rsidRPr="00000000" w14:paraId="00000021">
      <w:pPr>
        <w:numPr>
          <w:ilvl w:val="0"/>
          <w:numId w:val="23"/>
        </w:numPr>
        <w:ind w:left="720" w:hanging="360"/>
      </w:pPr>
      <w:r w:rsidDel="00000000" w:rsidR="00000000" w:rsidRPr="00000000">
        <w:rPr>
          <w:rtl w:val="0"/>
        </w:rPr>
        <w:t xml:space="preserve">A document owns a list of sections. Sections require stable ordering.</w:t>
      </w:r>
    </w:p>
    <w:p w:rsidR="00000000" w:rsidDel="00000000" w:rsidP="00000000" w:rsidRDefault="00000000" w:rsidRPr="00000000" w14:paraId="00000022">
      <w:pPr>
        <w:numPr>
          <w:ilvl w:val="0"/>
          <w:numId w:val="23"/>
        </w:numPr>
        <w:ind w:left="720" w:hanging="360"/>
      </w:pPr>
      <w:r w:rsidDel="00000000" w:rsidR="00000000" w:rsidRPr="00000000">
        <w:rPr>
          <w:rtl w:val="0"/>
        </w:rPr>
        <w:t xml:space="preserve">Schema should consider hierarchy (can remain flat in MVP, but should not block subsections later).</w:t>
      </w:r>
    </w:p>
    <w:p w:rsidR="00000000" w:rsidDel="00000000" w:rsidP="00000000" w:rsidRDefault="00000000" w:rsidRPr="00000000" w14:paraId="00000023">
      <w:pPr>
        <w:numPr>
          <w:ilvl w:val="0"/>
          <w:numId w:val="7"/>
        </w:numPr>
        <w:ind w:left="720" w:hanging="360"/>
      </w:pPr>
      <w:r w:rsidDel="00000000" w:rsidR="00000000" w:rsidRPr="00000000">
        <w:rPr>
          <w:rtl w:val="0"/>
        </w:rPr>
        <w:t xml:space="preserve">Document metadata: Title, Outline (can be derived), Sections, Timestamps, etc. </w:t>
      </w:r>
    </w:p>
    <w:p w:rsidR="00000000" w:rsidDel="00000000" w:rsidP="00000000" w:rsidRDefault="00000000" w:rsidRPr="00000000" w14:paraId="00000024">
      <w:pPr>
        <w:numPr>
          <w:ilvl w:val="0"/>
          <w:numId w:val="7"/>
        </w:numPr>
        <w:ind w:left="720" w:hanging="360"/>
      </w:pPr>
      <w:r w:rsidDel="00000000" w:rsidR="00000000" w:rsidRPr="00000000">
        <w:rPr>
          <w:rtl w:val="0"/>
        </w:rPr>
        <w:t xml:space="preserve">Document roles: Support roles (owner, writer, editor, etc.), Does not need to be implemented functionally but should not be a road block later</w:t>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Templates as preset documents</w:t>
      </w:r>
    </w:p>
    <w:p w:rsidR="00000000" w:rsidDel="00000000" w:rsidP="00000000" w:rsidRDefault="00000000" w:rsidRPr="00000000" w14:paraId="00000027">
      <w:pPr>
        <w:numPr>
          <w:ilvl w:val="0"/>
          <w:numId w:val="13"/>
        </w:numPr>
        <w:ind w:left="720" w:hanging="360"/>
      </w:pPr>
      <w:r w:rsidDel="00000000" w:rsidR="00000000" w:rsidRPr="00000000">
        <w:rPr>
          <w:rtl w:val="0"/>
        </w:rPr>
        <w:t xml:space="preserve">Templates should exist as a standalone object/model representing a preset document structure.</w:t>
      </w:r>
    </w:p>
    <w:p w:rsidR="00000000" w:rsidDel="00000000" w:rsidP="00000000" w:rsidRDefault="00000000" w:rsidRPr="00000000" w14:paraId="00000028">
      <w:pPr>
        <w:numPr>
          <w:ilvl w:val="0"/>
          <w:numId w:val="13"/>
        </w:numPr>
        <w:ind w:left="720" w:hanging="360"/>
      </w:pPr>
      <w:r w:rsidDel="00000000" w:rsidR="00000000" w:rsidRPr="00000000">
        <w:rPr>
          <w:rtl w:val="0"/>
        </w:rPr>
        <w:t xml:space="preserve">A document does not need to track every template detail, but should be able to reference a template if used to seed the document (I should be able to pass in a JSON of the template and have it return a document)</w:t>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Section Level</w:t>
      </w:r>
    </w:p>
    <w:p w:rsidR="00000000" w:rsidDel="00000000" w:rsidP="00000000" w:rsidRDefault="00000000" w:rsidRPr="00000000" w14:paraId="0000002B">
      <w:pPr>
        <w:numPr>
          <w:ilvl w:val="0"/>
          <w:numId w:val="10"/>
        </w:numPr>
        <w:ind w:left="720" w:hanging="360"/>
      </w:pPr>
      <w:r w:rsidDel="00000000" w:rsidR="00000000" w:rsidRPr="00000000">
        <w:rPr>
          <w:rtl w:val="0"/>
        </w:rPr>
        <w:t xml:space="preserve">Each section has current editable content.</w:t>
      </w:r>
    </w:p>
    <w:p w:rsidR="00000000" w:rsidDel="00000000" w:rsidP="00000000" w:rsidRDefault="00000000" w:rsidRPr="00000000" w14:paraId="0000002C">
      <w:pPr>
        <w:numPr>
          <w:ilvl w:val="0"/>
          <w:numId w:val="24"/>
        </w:numPr>
        <w:ind w:left="720" w:hanging="360"/>
      </w:pPr>
      <w:r w:rsidDel="00000000" w:rsidR="00000000" w:rsidRPr="00000000">
        <w:rPr>
          <w:rtl w:val="0"/>
        </w:rPr>
        <w:t xml:space="preserve">Each section has a stable ID and an ordering mechanism which can be modified and support parent/child relationships (for the future)</w:t>
      </w:r>
    </w:p>
    <w:p w:rsidR="00000000" w:rsidDel="00000000" w:rsidP="00000000" w:rsidRDefault="00000000" w:rsidRPr="00000000" w14:paraId="0000002D">
      <w:pPr>
        <w:numPr>
          <w:ilvl w:val="0"/>
          <w:numId w:val="20"/>
        </w:numPr>
        <w:ind w:left="720" w:hanging="360"/>
      </w:pPr>
      <w:r w:rsidDel="00000000" w:rsidR="00000000" w:rsidRPr="00000000">
        <w:rPr>
          <w:rtl w:val="0"/>
        </w:rPr>
        <w:t xml:space="preserve">NEW: Track what the LLM suggested and what the user did with it: accepted / rejected / ignored. (for traceability, model refinement, avoiding the same suggestions etc.) </w:t>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User data storage</w:t>
      </w:r>
    </w:p>
    <w:p w:rsidR="00000000" w:rsidDel="00000000" w:rsidP="00000000" w:rsidRDefault="00000000" w:rsidRPr="00000000" w14:paraId="00000030">
      <w:pPr>
        <w:numPr>
          <w:ilvl w:val="0"/>
          <w:numId w:val="15"/>
        </w:numPr>
        <w:ind w:left="720" w:hanging="360"/>
      </w:pPr>
      <w:r w:rsidDel="00000000" w:rsidR="00000000" w:rsidRPr="00000000">
        <w:rPr>
          <w:rtl w:val="0"/>
        </w:rPr>
        <w:t xml:space="preserve">Maintain a DB layer for storing user data.</w:t>
      </w:r>
    </w:p>
    <w:p w:rsidR="00000000" w:rsidDel="00000000" w:rsidP="00000000" w:rsidRDefault="00000000" w:rsidRPr="00000000" w14:paraId="00000031">
      <w:pPr>
        <w:numPr>
          <w:ilvl w:val="0"/>
          <w:numId w:val="15"/>
        </w:numPr>
        <w:ind w:left="720" w:hanging="360"/>
      </w:pPr>
      <w:r w:rsidDel="00000000" w:rsidR="00000000" w:rsidRPr="00000000">
        <w:rPr>
          <w:rtl w:val="0"/>
        </w:rPr>
        <w:t xml:space="preserve">Adjust columns/fields to match the new application needs but the overall approach should remain consistent.</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Citations and Sourcing</w:t>
      </w:r>
    </w:p>
    <w:p w:rsidR="00000000" w:rsidDel="00000000" w:rsidP="00000000" w:rsidRDefault="00000000" w:rsidRPr="00000000" w14:paraId="00000034">
      <w:pPr>
        <w:numPr>
          <w:ilvl w:val="0"/>
          <w:numId w:val="15"/>
        </w:numPr>
        <w:ind w:left="720" w:hanging="360"/>
      </w:pPr>
      <w:r w:rsidDel="00000000" w:rsidR="00000000" w:rsidRPr="00000000">
        <w:rPr>
          <w:rtl w:val="0"/>
        </w:rPr>
        <w:t xml:space="preserve">Maintain the existing sourcing / citations schema pattern, adapted to the new corpus and retrieval pipeline.</w:t>
      </w:r>
    </w:p>
    <w:p w:rsidR="00000000" w:rsidDel="00000000" w:rsidP="00000000" w:rsidRDefault="00000000" w:rsidRPr="00000000" w14:paraId="00000035">
      <w:pPr>
        <w:numPr>
          <w:ilvl w:val="0"/>
          <w:numId w:val="15"/>
        </w:numPr>
        <w:ind w:left="720" w:hanging="360"/>
        <w:rPr>
          <w:u w:val="none"/>
        </w:rPr>
      </w:pPr>
      <w:r w:rsidDel="00000000" w:rsidR="00000000" w:rsidRPr="00000000">
        <w:rPr>
          <w:rtl w:val="0"/>
        </w:rPr>
        <w:t xml:space="preserve">Keep returning similar fields when citations are produced: Returned context, file name, metadata, etc.</w:t>
      </w:r>
    </w:p>
    <w:p w:rsidR="00000000" w:rsidDel="00000000" w:rsidP="00000000" w:rsidRDefault="00000000" w:rsidRPr="00000000" w14:paraId="00000036">
      <w:pPr>
        <w:numPr>
          <w:ilvl w:val="0"/>
          <w:numId w:val="15"/>
        </w:numPr>
        <w:ind w:left="720" w:hanging="360"/>
      </w:pPr>
      <w:r w:rsidDel="00000000" w:rsidR="00000000" w:rsidRPr="00000000">
        <w:rPr>
          <w:rtl w:val="0"/>
        </w:rPr>
        <w:t xml:space="preserve">Integrate with the new search/retrieval APIs, but preserve the “citation object” should be about the same</w:t>
      </w:r>
      <w:r w:rsidDel="00000000" w:rsidR="00000000" w:rsidRPr="00000000">
        <w:rPr>
          <w:rtl w:val="0"/>
        </w:rPr>
      </w:r>
    </w:p>
    <w:p w:rsidR="00000000" w:rsidDel="00000000" w:rsidP="00000000" w:rsidRDefault="00000000" w:rsidRPr="00000000" w14:paraId="00000037">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3. Will we be maintaining the template or will this change?</w:t>
      </w:r>
    </w:p>
    <w:p w:rsidR="00000000" w:rsidDel="00000000" w:rsidP="00000000" w:rsidRDefault="00000000" w:rsidRPr="00000000" w14:paraId="0000003B">
      <w:pPr>
        <w:rPr/>
      </w:pPr>
      <w:r w:rsidDel="00000000" w:rsidR="00000000" w:rsidRPr="00000000">
        <w:rPr>
          <w:rtl w:val="0"/>
        </w:rPr>
        <w:t xml:space="preserve">We will continue supporting templates because policies often share standard structure and formatting. However, templates will act as a starting outline with optional guidance text rather than enforcing strict section types. It will simply give some sections + title with some placeholder text to help the user get started based on common policy layouts (if they exist).  If the policy layouts are not rigid or have high variation there may not be value in supporting this feature.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No enforced/gated sections</w:t>
      </w:r>
    </w:p>
    <w:p w:rsidR="00000000" w:rsidDel="00000000" w:rsidP="00000000" w:rsidRDefault="00000000" w:rsidRPr="00000000" w14:paraId="0000003E">
      <w:pPr>
        <w:numPr>
          <w:ilvl w:val="0"/>
          <w:numId w:val="22"/>
        </w:numPr>
        <w:ind w:left="720" w:hanging="360"/>
      </w:pPr>
      <w:r w:rsidDel="00000000" w:rsidR="00000000" w:rsidRPr="00000000">
        <w:rPr>
          <w:rtl w:val="0"/>
        </w:rPr>
        <w:t xml:space="preserve">Templates will not force users into rigid section “types” or block edits.</w:t>
      </w:r>
    </w:p>
    <w:p w:rsidR="00000000" w:rsidDel="00000000" w:rsidP="00000000" w:rsidRDefault="00000000" w:rsidRPr="00000000" w14:paraId="0000003F">
      <w:pPr>
        <w:numPr>
          <w:ilvl w:val="0"/>
          <w:numId w:val="22"/>
        </w:numPr>
        <w:ind w:left="720" w:hanging="360"/>
      </w:pPr>
      <w:r w:rsidDel="00000000" w:rsidR="00000000" w:rsidRPr="00000000">
        <w:rPr>
          <w:rtl w:val="0"/>
        </w:rPr>
        <w:t xml:space="preserve">Sections generated by templates are editable and reorderable like any other section.</w:t>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Placeholder guidance instead of constraints</w:t>
      </w:r>
    </w:p>
    <w:p w:rsidR="00000000" w:rsidDel="00000000" w:rsidP="00000000" w:rsidRDefault="00000000" w:rsidRPr="00000000" w14:paraId="00000042">
      <w:pPr>
        <w:numPr>
          <w:ilvl w:val="0"/>
          <w:numId w:val="11"/>
        </w:numPr>
        <w:ind w:left="720" w:hanging="360"/>
      </w:pPr>
      <w:r w:rsidDel="00000000" w:rsidR="00000000" w:rsidRPr="00000000">
        <w:rPr>
          <w:rtl w:val="0"/>
        </w:rPr>
        <w:t xml:space="preserve">Templates may include optional placeholder/helper text per section to guide the user (e.g., a short description of what belongs in that section).</w:t>
      </w:r>
    </w:p>
    <w:p w:rsidR="00000000" w:rsidDel="00000000" w:rsidP="00000000" w:rsidRDefault="00000000" w:rsidRPr="00000000" w14:paraId="00000043">
      <w:pPr>
        <w:numPr>
          <w:ilvl w:val="0"/>
          <w:numId w:val="11"/>
        </w:numPr>
        <w:ind w:left="720" w:hanging="360"/>
      </w:pPr>
      <w:r w:rsidDel="00000000" w:rsidR="00000000" w:rsidRPr="00000000">
        <w:rPr>
          <w:rtl w:val="0"/>
        </w:rPr>
        <w:t xml:space="preserve">Placeholder text should behave as non-persistent guidance:</w:t>
      </w:r>
    </w:p>
    <w:p w:rsidR="00000000" w:rsidDel="00000000" w:rsidP="00000000" w:rsidRDefault="00000000" w:rsidRPr="00000000" w14:paraId="00000044">
      <w:pPr>
        <w:numPr>
          <w:ilvl w:val="1"/>
          <w:numId w:val="11"/>
        </w:numPr>
        <w:ind w:left="1440" w:hanging="360"/>
      </w:pPr>
      <w:r w:rsidDel="00000000" w:rsidR="00000000" w:rsidRPr="00000000">
        <w:rPr>
          <w:rtl w:val="0"/>
        </w:rPr>
        <w:t xml:space="preserve">visible until the user starts typing</w:t>
      </w:r>
    </w:p>
    <w:p w:rsidR="00000000" w:rsidDel="00000000" w:rsidP="00000000" w:rsidRDefault="00000000" w:rsidRPr="00000000" w14:paraId="00000045">
      <w:pPr>
        <w:numPr>
          <w:ilvl w:val="1"/>
          <w:numId w:val="11"/>
        </w:numPr>
        <w:ind w:left="1440" w:hanging="360"/>
      </w:pPr>
      <w:r w:rsidDel="00000000" w:rsidR="00000000" w:rsidRPr="00000000">
        <w:rPr>
          <w:rtl w:val="0"/>
        </w:rPr>
        <w:t xml:space="preserve">disappears on input (or when content is added)</w:t>
      </w:r>
    </w:p>
    <w:p w:rsidR="00000000" w:rsidDel="00000000" w:rsidP="00000000" w:rsidRDefault="00000000" w:rsidRPr="00000000" w14:paraId="00000046">
      <w:pPr>
        <w:rPr/>
      </w:pPr>
      <w:r w:rsidDel="00000000" w:rsidR="00000000" w:rsidRPr="00000000">
        <w:rPr>
          <w:rtl w:val="0"/>
        </w:rPr>
        <w:t xml:space="preserve">4. </w:t>
      </w:r>
    </w:p>
    <w:p w:rsidR="00000000" w:rsidDel="00000000" w:rsidP="00000000" w:rsidRDefault="00000000" w:rsidRPr="00000000" w14:paraId="00000047">
      <w:pPr>
        <w:rPr/>
      </w:pPr>
      <w:r w:rsidDel="00000000" w:rsidR="00000000" w:rsidRPr="00000000">
        <w:rPr>
          <w:rtl w:val="0"/>
        </w:rPr>
        <w:t xml:space="preserve">In the Writer Agent application, sections are still needed for the document, but they are not gated or enforced to be a specific policy “type.” Instead, sections exist mainly to help users organize their thoughts and structure their work.</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When a user is typing, the Writer Agent’s suggestions should be primarily grounded in the user’s current section. That means section boundaries aren’t just a UI feature; they also matter on the backend because they define the main context window for prompting and help guide suggestions (full document can still be considered but the current section should take precedence)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Sections may have titles, and those titles appear in the outline for navigation. However, we should assume that not every section will always have a meaningful title (or any title at all), so the system should support titleless sections as valid. (Does not need to be implemented immediately but the consideration for DB/Backend should be considered) </w:t>
      </w:r>
    </w:p>
    <w:p w:rsidR="00000000" w:rsidDel="00000000" w:rsidP="00000000" w:rsidRDefault="00000000" w:rsidRPr="00000000" w14:paraId="0000004C">
      <w:pPr>
        <w:rPr/>
      </w:pPr>
      <w:r w:rsidDel="00000000" w:rsidR="00000000" w:rsidRPr="00000000">
        <w:rPr>
          <w:rtl w:val="0"/>
        </w:rPr>
        <w:br w:type="textWrapping"/>
        <w:br w:type="textWrapping"/>
        <w:t xml:space="preserve">Keep</w:t>
      </w:r>
    </w:p>
    <w:p w:rsidR="00000000" w:rsidDel="00000000" w:rsidP="00000000" w:rsidRDefault="00000000" w:rsidRPr="00000000" w14:paraId="0000004D">
      <w:pPr>
        <w:numPr>
          <w:ilvl w:val="0"/>
          <w:numId w:val="5"/>
        </w:numPr>
        <w:ind w:left="720" w:hanging="360"/>
      </w:pPr>
      <w:r w:rsidDel="00000000" w:rsidR="00000000" w:rsidRPr="00000000">
        <w:rPr>
          <w:rtl w:val="0"/>
        </w:rPr>
        <w:t xml:space="preserve">Core concept: Sections as an organizing unit</w:t>
      </w:r>
    </w:p>
    <w:p w:rsidR="00000000" w:rsidDel="00000000" w:rsidP="00000000" w:rsidRDefault="00000000" w:rsidRPr="00000000" w14:paraId="0000004E">
      <w:pPr>
        <w:numPr>
          <w:ilvl w:val="1"/>
          <w:numId w:val="5"/>
        </w:numPr>
        <w:ind w:left="1440" w:hanging="360"/>
      </w:pPr>
      <w:r w:rsidDel="00000000" w:rsidR="00000000" w:rsidRPr="00000000">
        <w:rPr>
          <w:rtl w:val="0"/>
        </w:rPr>
        <w:t xml:space="preserve">Sections remain the primary way a document/policy is broken into manageable parts.</w:t>
      </w:r>
    </w:p>
    <w:p w:rsidR="00000000" w:rsidDel="00000000" w:rsidP="00000000" w:rsidRDefault="00000000" w:rsidRPr="00000000" w14:paraId="0000004F">
      <w:pPr>
        <w:numPr>
          <w:ilvl w:val="0"/>
          <w:numId w:val="5"/>
        </w:numPr>
        <w:ind w:left="720" w:hanging="360"/>
      </w:pPr>
      <w:r w:rsidDel="00000000" w:rsidR="00000000" w:rsidRPr="00000000">
        <w:rPr>
          <w:rtl w:val="0"/>
        </w:rPr>
        <w:t xml:space="preserve">Section navigation (Outline / table-of-contents sidebar)</w:t>
      </w:r>
    </w:p>
    <w:p w:rsidR="00000000" w:rsidDel="00000000" w:rsidP="00000000" w:rsidRDefault="00000000" w:rsidRPr="00000000" w14:paraId="00000050">
      <w:pPr>
        <w:numPr>
          <w:ilvl w:val="1"/>
          <w:numId w:val="5"/>
        </w:numPr>
        <w:ind w:left="1440" w:hanging="360"/>
      </w:pPr>
      <w:r w:rsidDel="00000000" w:rsidR="00000000" w:rsidRPr="00000000">
        <w:rPr>
          <w:rtl w:val="0"/>
        </w:rPr>
        <w:t xml:space="preserve">Users can jump between sections quickly.</w:t>
      </w:r>
    </w:p>
    <w:p w:rsidR="00000000" w:rsidDel="00000000" w:rsidP="00000000" w:rsidRDefault="00000000" w:rsidRPr="00000000" w14:paraId="00000051">
      <w:pPr>
        <w:numPr>
          <w:ilvl w:val="1"/>
          <w:numId w:val="5"/>
        </w:numPr>
        <w:ind w:left="1440" w:hanging="360"/>
      </w:pPr>
      <w:r w:rsidDel="00000000" w:rsidR="00000000" w:rsidRPr="00000000">
        <w:rPr>
          <w:rtl w:val="0"/>
        </w:rPr>
        <w:t xml:space="preserve">Titles (when present) display in the outline.</w:t>
      </w:r>
    </w:p>
    <w:p w:rsidR="00000000" w:rsidDel="00000000" w:rsidP="00000000" w:rsidRDefault="00000000" w:rsidRPr="00000000" w14:paraId="00000052">
      <w:pPr>
        <w:numPr>
          <w:ilvl w:val="0"/>
          <w:numId w:val="5"/>
        </w:numPr>
        <w:ind w:left="720" w:hanging="360"/>
      </w:pPr>
      <w:r w:rsidDel="00000000" w:rsidR="00000000" w:rsidRPr="00000000">
        <w:rPr>
          <w:rtl w:val="0"/>
        </w:rPr>
        <w:t xml:space="preserve">Section editing controls</w:t>
      </w:r>
    </w:p>
    <w:p w:rsidR="00000000" w:rsidDel="00000000" w:rsidP="00000000" w:rsidRDefault="00000000" w:rsidRPr="00000000" w14:paraId="00000053">
      <w:pPr>
        <w:numPr>
          <w:ilvl w:val="1"/>
          <w:numId w:val="5"/>
        </w:numPr>
        <w:ind w:left="1440" w:hanging="360"/>
      </w:pPr>
      <w:r w:rsidDel="00000000" w:rsidR="00000000" w:rsidRPr="00000000">
        <w:rPr>
          <w:rtl w:val="0"/>
        </w:rPr>
        <w:t xml:space="preserve">Reorder sections (drag/drop or move up/down).</w:t>
      </w:r>
    </w:p>
    <w:p w:rsidR="00000000" w:rsidDel="00000000" w:rsidP="00000000" w:rsidRDefault="00000000" w:rsidRPr="00000000" w14:paraId="00000054">
      <w:pPr>
        <w:numPr>
          <w:ilvl w:val="1"/>
          <w:numId w:val="5"/>
        </w:numPr>
        <w:ind w:left="1440" w:hanging="360"/>
      </w:pPr>
      <w:r w:rsidDel="00000000" w:rsidR="00000000" w:rsidRPr="00000000">
        <w:rPr>
          <w:rtl w:val="0"/>
        </w:rPr>
        <w:t xml:space="preserve">Insert a section before/after an existing one.</w:t>
      </w:r>
    </w:p>
    <w:p w:rsidR="00000000" w:rsidDel="00000000" w:rsidP="00000000" w:rsidRDefault="00000000" w:rsidRPr="00000000" w14:paraId="00000055">
      <w:pPr>
        <w:numPr>
          <w:ilvl w:val="1"/>
          <w:numId w:val="5"/>
        </w:numPr>
        <w:ind w:left="1440" w:hanging="360"/>
      </w:pPr>
      <w:r w:rsidDel="00000000" w:rsidR="00000000" w:rsidRPr="00000000">
        <w:rPr>
          <w:rtl w:val="0"/>
        </w:rPr>
        <w:t xml:space="preserve">Delete a section.</w:t>
      </w:r>
    </w:p>
    <w:p w:rsidR="00000000" w:rsidDel="00000000" w:rsidP="00000000" w:rsidRDefault="00000000" w:rsidRPr="00000000" w14:paraId="00000056">
      <w:pPr>
        <w:numPr>
          <w:ilvl w:val="1"/>
          <w:numId w:val="5"/>
        </w:numPr>
        <w:ind w:left="1440" w:hanging="360"/>
      </w:pPr>
      <w:r w:rsidDel="00000000" w:rsidR="00000000" w:rsidRPr="00000000">
        <w:rPr>
          <w:rtl w:val="0"/>
        </w:rPr>
        <w:t xml:space="preserve">(Note: additional actions like split/merge or subsections can be added later.)</w:t>
      </w:r>
    </w:p>
    <w:p w:rsidR="00000000" w:rsidDel="00000000" w:rsidP="00000000" w:rsidRDefault="00000000" w:rsidRPr="00000000" w14:paraId="00000057">
      <w:pPr>
        <w:ind w:left="1440" w:firstLine="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Refactor</w:t>
      </w:r>
    </w:p>
    <w:p w:rsidR="00000000" w:rsidDel="00000000" w:rsidP="00000000" w:rsidRDefault="00000000" w:rsidRPr="00000000" w14:paraId="00000059">
      <w:pPr>
        <w:numPr>
          <w:ilvl w:val="0"/>
          <w:numId w:val="4"/>
        </w:numPr>
        <w:ind w:left="720" w:hanging="360"/>
      </w:pPr>
      <w:r w:rsidDel="00000000" w:rsidR="00000000" w:rsidRPr="00000000">
        <w:rPr>
          <w:rtl w:val="0"/>
        </w:rPr>
        <w:t xml:space="preserve">Section data structure</w:t>
      </w:r>
    </w:p>
    <w:p w:rsidR="00000000" w:rsidDel="00000000" w:rsidP="00000000" w:rsidRDefault="00000000" w:rsidRPr="00000000" w14:paraId="0000005A">
      <w:pPr>
        <w:numPr>
          <w:ilvl w:val="1"/>
          <w:numId w:val="4"/>
        </w:numPr>
        <w:ind w:left="1440" w:hanging="360"/>
      </w:pPr>
      <w:r w:rsidDel="00000000" w:rsidR="00000000" w:rsidRPr="00000000">
        <w:rPr>
          <w:rtl w:val="0"/>
        </w:rPr>
        <w:t xml:space="preserve">Sections should no longer be tightly coupled to a specific policy section type.</w:t>
      </w:r>
    </w:p>
    <w:p w:rsidR="00000000" w:rsidDel="00000000" w:rsidP="00000000" w:rsidRDefault="00000000" w:rsidRPr="00000000" w14:paraId="0000005B">
      <w:pPr>
        <w:numPr>
          <w:ilvl w:val="1"/>
          <w:numId w:val="4"/>
        </w:numPr>
        <w:ind w:left="1440" w:hanging="360"/>
      </w:pPr>
      <w:r w:rsidDel="00000000" w:rsidR="00000000" w:rsidRPr="00000000">
        <w:rPr>
          <w:rtl w:val="0"/>
        </w:rPr>
        <w:t xml:space="preserve">Instead, sections function as a flexible container for content and organization.</w:t>
      </w:r>
    </w:p>
    <w:p w:rsidR="00000000" w:rsidDel="00000000" w:rsidP="00000000" w:rsidRDefault="00000000" w:rsidRPr="00000000" w14:paraId="0000005C">
      <w:pPr>
        <w:numPr>
          <w:ilvl w:val="1"/>
          <w:numId w:val="4"/>
        </w:numPr>
        <w:ind w:left="1440" w:hanging="360"/>
      </w:pPr>
      <w:r w:rsidDel="00000000" w:rsidR="00000000" w:rsidRPr="00000000">
        <w:rPr>
          <w:rtl w:val="0"/>
        </w:rPr>
        <w:t xml:space="preserve">If section “type” can be inferred by the backend agent or if using a template the template title can help guide in general but section type will not be something shown to the user</w:t>
        <w:br w:type="textWrapping"/>
      </w:r>
    </w:p>
    <w:p w:rsidR="00000000" w:rsidDel="00000000" w:rsidP="00000000" w:rsidRDefault="00000000" w:rsidRPr="00000000" w14:paraId="0000005D">
      <w:pPr>
        <w:numPr>
          <w:ilvl w:val="0"/>
          <w:numId w:val="4"/>
        </w:numPr>
        <w:ind w:left="720" w:hanging="360"/>
      </w:pPr>
      <w:r w:rsidDel="00000000" w:rsidR="00000000" w:rsidRPr="00000000">
        <w:rPr>
          <w:rtl w:val="0"/>
        </w:rPr>
        <w:t xml:space="preserve">Database storage for sections</w:t>
      </w:r>
    </w:p>
    <w:p w:rsidR="00000000" w:rsidDel="00000000" w:rsidP="00000000" w:rsidRDefault="00000000" w:rsidRPr="00000000" w14:paraId="0000005E">
      <w:pPr>
        <w:numPr>
          <w:ilvl w:val="1"/>
          <w:numId w:val="4"/>
        </w:numPr>
        <w:ind w:left="1440" w:hanging="360"/>
      </w:pPr>
      <w:r w:rsidDel="00000000" w:rsidR="00000000" w:rsidRPr="00000000">
        <w:rPr>
          <w:rtl w:val="0"/>
        </w:rPr>
        <w:t xml:space="preserve">Rework the section DB schema to support Writer Agent needs.</w:t>
      </w:r>
    </w:p>
    <w:p w:rsidR="00000000" w:rsidDel="00000000" w:rsidP="00000000" w:rsidRDefault="00000000" w:rsidRPr="00000000" w14:paraId="0000005F">
      <w:pPr>
        <w:numPr>
          <w:ilvl w:val="1"/>
          <w:numId w:val="4"/>
        </w:numPr>
        <w:ind w:left="1440" w:hanging="360"/>
      </w:pPr>
      <w:r w:rsidDel="00000000" w:rsidR="00000000" w:rsidRPr="00000000">
        <w:rPr>
          <w:rtl w:val="0"/>
        </w:rPr>
        <w:t xml:space="preserve">Do not persist hard-coded “tone/structure/section type” metadata as a required part of the section record.</w:t>
      </w:r>
    </w:p>
    <w:p w:rsidR="00000000" w:rsidDel="00000000" w:rsidP="00000000" w:rsidRDefault="00000000" w:rsidRPr="00000000" w14:paraId="00000060">
      <w:pPr>
        <w:numPr>
          <w:ilvl w:val="1"/>
          <w:numId w:val="4"/>
        </w:numPr>
        <w:ind w:left="1440" w:hanging="360"/>
      </w:pPr>
      <w:r w:rsidDel="00000000" w:rsidR="00000000" w:rsidRPr="00000000">
        <w:rPr>
          <w:rtl w:val="0"/>
        </w:rPr>
        <w:t xml:space="preserve">Prioritize storing what’s needed for:</w:t>
      </w:r>
    </w:p>
    <w:p w:rsidR="00000000" w:rsidDel="00000000" w:rsidP="00000000" w:rsidRDefault="00000000" w:rsidRPr="00000000" w14:paraId="00000061">
      <w:pPr>
        <w:numPr>
          <w:ilvl w:val="2"/>
          <w:numId w:val="4"/>
        </w:numPr>
        <w:ind w:left="2160" w:hanging="360"/>
      </w:pPr>
      <w:r w:rsidDel="00000000" w:rsidR="00000000" w:rsidRPr="00000000">
        <w:rPr>
          <w:rtl w:val="0"/>
        </w:rPr>
        <w:t xml:space="preserve">ordering + navigation</w:t>
      </w:r>
    </w:p>
    <w:p w:rsidR="00000000" w:rsidDel="00000000" w:rsidP="00000000" w:rsidRDefault="00000000" w:rsidRPr="00000000" w14:paraId="00000062">
      <w:pPr>
        <w:numPr>
          <w:ilvl w:val="2"/>
          <w:numId w:val="4"/>
        </w:numPr>
        <w:ind w:left="2160" w:hanging="360"/>
      </w:pPr>
      <w:r w:rsidDel="00000000" w:rsidR="00000000" w:rsidRPr="00000000">
        <w:rPr>
          <w:rtl w:val="0"/>
        </w:rPr>
        <w:t xml:space="preserve">content boundaries</w:t>
      </w:r>
    </w:p>
    <w:p w:rsidR="00000000" w:rsidDel="00000000" w:rsidP="00000000" w:rsidRDefault="00000000" w:rsidRPr="00000000" w14:paraId="00000063">
      <w:pPr>
        <w:numPr>
          <w:ilvl w:val="2"/>
          <w:numId w:val="4"/>
        </w:numPr>
        <w:ind w:left="2160" w:hanging="360"/>
      </w:pPr>
      <w:r w:rsidDel="00000000" w:rsidR="00000000" w:rsidRPr="00000000">
        <w:rPr>
          <w:rtl w:val="0"/>
        </w:rPr>
        <w:t xml:space="preserve">optional titles</w:t>
      </w:r>
    </w:p>
    <w:p w:rsidR="00000000" w:rsidDel="00000000" w:rsidP="00000000" w:rsidRDefault="00000000" w:rsidRPr="00000000" w14:paraId="00000064">
      <w:pPr>
        <w:numPr>
          <w:ilvl w:val="2"/>
          <w:numId w:val="4"/>
        </w:numPr>
        <w:ind w:left="2160" w:hanging="360"/>
      </w:pPr>
      <w:r w:rsidDel="00000000" w:rsidR="00000000" w:rsidRPr="00000000">
        <w:rPr>
          <w:rtl w:val="0"/>
        </w:rPr>
        <w:t xml:space="preserve">future hierarchy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rPr/>
      </w:pPr>
      <w:bookmarkStart w:colFirst="0" w:colLast="0" w:name="_ooaimplo7hu" w:id="0"/>
      <w:bookmarkEnd w:id="0"/>
      <w:r w:rsidDel="00000000" w:rsidR="00000000" w:rsidRPr="00000000">
        <w:rPr>
          <w:rtl w:val="0"/>
        </w:rPr>
        <w:t xml:space="preserve">Considerations for development (anticipate, not implement directly)</w:t>
      </w:r>
    </w:p>
    <w:p w:rsidR="00000000" w:rsidDel="00000000" w:rsidP="00000000" w:rsidRDefault="00000000" w:rsidRPr="00000000" w14:paraId="00000067">
      <w:pPr>
        <w:rPr/>
      </w:pPr>
      <w:r w:rsidDel="00000000" w:rsidR="00000000" w:rsidRPr="00000000">
        <w:rPr>
          <w:rtl w:val="0"/>
        </w:rPr>
        <w:t xml:space="preserve">We do not need to implement hierarchy or subsections in the initial release, and everything can remain flat for MVP. However, the database design should be “open” to these future needs so we don’t create migration pain later.</w:t>
      </w:r>
    </w:p>
    <w:p w:rsidR="00000000" w:rsidDel="00000000" w:rsidP="00000000" w:rsidRDefault="00000000" w:rsidRPr="00000000" w14:paraId="00000068">
      <w:pPr>
        <w:numPr>
          <w:ilvl w:val="0"/>
          <w:numId w:val="9"/>
        </w:numPr>
        <w:ind w:left="720" w:hanging="360"/>
      </w:pPr>
      <w:r w:rsidDel="00000000" w:rsidR="00000000" w:rsidRPr="00000000">
        <w:rPr>
          <w:rtl w:val="0"/>
        </w:rPr>
        <w:t xml:space="preserve">Titleless sections</w:t>
      </w:r>
    </w:p>
    <w:p w:rsidR="00000000" w:rsidDel="00000000" w:rsidP="00000000" w:rsidRDefault="00000000" w:rsidRPr="00000000" w14:paraId="00000069">
      <w:pPr>
        <w:numPr>
          <w:ilvl w:val="1"/>
          <w:numId w:val="9"/>
        </w:numPr>
        <w:ind w:left="1440" w:hanging="360"/>
      </w:pPr>
      <w:r w:rsidDel="00000000" w:rsidR="00000000" w:rsidRPr="00000000">
        <w:rPr>
          <w:rtl w:val="0"/>
        </w:rPr>
        <w:t xml:space="preserve">Allow empty/null titles without breaking outline/navigation.</w:t>
      </w:r>
    </w:p>
    <w:p w:rsidR="00000000" w:rsidDel="00000000" w:rsidP="00000000" w:rsidRDefault="00000000" w:rsidRPr="00000000" w14:paraId="0000006A">
      <w:pPr>
        <w:numPr>
          <w:ilvl w:val="1"/>
          <w:numId w:val="9"/>
        </w:numPr>
        <w:ind w:left="1440" w:hanging="360"/>
      </w:pPr>
      <w:r w:rsidDel="00000000" w:rsidR="00000000" w:rsidRPr="00000000">
        <w:rPr>
          <w:rtl w:val="0"/>
        </w:rPr>
        <w:t xml:space="preserve">Outline can fall back to “Section 1 / Section 2” or first-line preview.</w:t>
      </w:r>
    </w:p>
    <w:p w:rsidR="00000000" w:rsidDel="00000000" w:rsidP="00000000" w:rsidRDefault="00000000" w:rsidRPr="00000000" w14:paraId="0000006B">
      <w:pPr>
        <w:numPr>
          <w:ilvl w:val="0"/>
          <w:numId w:val="9"/>
        </w:numPr>
        <w:ind w:left="720" w:hanging="360"/>
      </w:pPr>
      <w:r w:rsidDel="00000000" w:rsidR="00000000" w:rsidRPr="00000000">
        <w:rPr>
          <w:rtl w:val="0"/>
        </w:rPr>
        <w:t xml:space="preserve">Document hierarchy (future-friendly)</w:t>
      </w:r>
    </w:p>
    <w:p w:rsidR="00000000" w:rsidDel="00000000" w:rsidP="00000000" w:rsidRDefault="00000000" w:rsidRPr="00000000" w14:paraId="0000006C">
      <w:pPr>
        <w:numPr>
          <w:ilvl w:val="1"/>
          <w:numId w:val="9"/>
        </w:numPr>
        <w:ind w:left="1440" w:hanging="360"/>
      </w:pPr>
      <w:r w:rsidDel="00000000" w:rsidR="00000000" w:rsidRPr="00000000">
        <w:rPr>
          <w:rtl w:val="0"/>
        </w:rPr>
        <w:t xml:space="preserve">Structure should allow a later transition to sections/subsections (parent-child relationships) without reworking the entire schema.</w:t>
      </w:r>
    </w:p>
    <w:p w:rsidR="00000000" w:rsidDel="00000000" w:rsidP="00000000" w:rsidRDefault="00000000" w:rsidRPr="00000000" w14:paraId="0000006D">
      <w:pPr>
        <w:numPr>
          <w:ilvl w:val="1"/>
          <w:numId w:val="9"/>
        </w:numPr>
        <w:ind w:left="1440" w:hanging="360"/>
      </w:pPr>
      <w:r w:rsidDel="00000000" w:rsidR="00000000" w:rsidRPr="00000000">
        <w:rPr>
          <w:rtl w:val="0"/>
        </w:rPr>
        <w:t xml:space="preserve">Keep ordering logic compatible with nested structures (even if unused initially).</w:t>
      </w:r>
    </w:p>
    <w:p w:rsidR="00000000" w:rsidDel="00000000" w:rsidP="00000000" w:rsidRDefault="00000000" w:rsidRPr="00000000" w14:paraId="0000006E">
      <w:pPr>
        <w:numPr>
          <w:ilvl w:val="0"/>
          <w:numId w:val="9"/>
        </w:numPr>
        <w:ind w:left="720" w:hanging="360"/>
      </w:pPr>
      <w:r w:rsidDel="00000000" w:rsidR="00000000" w:rsidRPr="00000000">
        <w:rPr>
          <w:rtl w:val="0"/>
        </w:rPr>
        <w:t xml:space="preserve">Inferring Sections to help writer agent suggestions </w:t>
      </w:r>
    </w:p>
    <w:p w:rsidR="00000000" w:rsidDel="00000000" w:rsidP="00000000" w:rsidRDefault="00000000" w:rsidRPr="00000000" w14:paraId="0000006F">
      <w:pPr>
        <w:numPr>
          <w:ilvl w:val="1"/>
          <w:numId w:val="9"/>
        </w:numPr>
        <w:ind w:left="1440" w:hanging="360"/>
      </w:pPr>
      <w:r w:rsidDel="00000000" w:rsidR="00000000" w:rsidRPr="00000000">
        <w:rPr>
          <w:rtl w:val="0"/>
        </w:rPr>
        <w:t xml:space="preserve">Any section can be treated as signals for the backend agent, not as user-facing constraints.</w:t>
      </w:r>
    </w:p>
    <w:p w:rsidR="00000000" w:rsidDel="00000000" w:rsidP="00000000" w:rsidRDefault="00000000" w:rsidRPr="00000000" w14:paraId="00000070">
      <w:pPr>
        <w:numPr>
          <w:ilvl w:val="1"/>
          <w:numId w:val="9"/>
        </w:numPr>
        <w:ind w:left="1440" w:hanging="360"/>
      </w:pPr>
      <w:r w:rsidDel="00000000" w:rsidR="00000000" w:rsidRPr="00000000">
        <w:rPr>
          <w:rtl w:val="0"/>
        </w:rPr>
        <w:t xml:space="preserve">The UI should not force users to select or conform to a section type; instead, the agent can interpret the current section using:</w:t>
      </w:r>
    </w:p>
    <w:p w:rsidR="00000000" w:rsidDel="00000000" w:rsidP="00000000" w:rsidRDefault="00000000" w:rsidRPr="00000000" w14:paraId="00000071">
      <w:pPr>
        <w:numPr>
          <w:ilvl w:val="2"/>
          <w:numId w:val="9"/>
        </w:numPr>
        <w:ind w:left="2160" w:hanging="360"/>
      </w:pPr>
      <w:r w:rsidDel="00000000" w:rsidR="00000000" w:rsidRPr="00000000">
        <w:rPr>
          <w:rtl w:val="0"/>
        </w:rPr>
        <w:t xml:space="preserve">section title (if present)</w:t>
      </w:r>
    </w:p>
    <w:p w:rsidR="00000000" w:rsidDel="00000000" w:rsidP="00000000" w:rsidRDefault="00000000" w:rsidRPr="00000000" w14:paraId="00000072">
      <w:pPr>
        <w:numPr>
          <w:ilvl w:val="2"/>
          <w:numId w:val="9"/>
        </w:numPr>
        <w:ind w:left="2160" w:hanging="360"/>
      </w:pPr>
      <w:r w:rsidDel="00000000" w:rsidR="00000000" w:rsidRPr="00000000">
        <w:rPr>
          <w:rtl w:val="0"/>
        </w:rPr>
        <w:t xml:space="preserve">template mapping (if applicable)</w:t>
      </w:r>
    </w:p>
    <w:p w:rsidR="00000000" w:rsidDel="00000000" w:rsidP="00000000" w:rsidRDefault="00000000" w:rsidRPr="00000000" w14:paraId="00000073">
      <w:pPr>
        <w:numPr>
          <w:ilvl w:val="2"/>
          <w:numId w:val="9"/>
        </w:numPr>
        <w:ind w:left="2160" w:hanging="360"/>
      </w:pPr>
      <w:r w:rsidDel="00000000" w:rsidR="00000000" w:rsidRPr="00000000">
        <w:rPr>
          <w:rtl w:val="0"/>
        </w:rPr>
        <w:t xml:space="preserve">position in the document / neighboring sections</w:t>
      </w:r>
    </w:p>
    <w:p w:rsidR="00000000" w:rsidDel="00000000" w:rsidP="00000000" w:rsidRDefault="00000000" w:rsidRPr="00000000" w14:paraId="00000074">
      <w:pPr>
        <w:numPr>
          <w:ilvl w:val="2"/>
          <w:numId w:val="9"/>
        </w:numPr>
        <w:spacing w:after="0" w:afterAutospacing="0"/>
        <w:ind w:left="2160" w:hanging="360"/>
      </w:pPr>
      <w:r w:rsidDel="00000000" w:rsidR="00000000" w:rsidRPr="00000000">
        <w:rPr>
          <w:rtl w:val="0"/>
        </w:rPr>
        <w:t xml:space="preserve">Context current section (tone, keyword etc.)</w:t>
      </w:r>
    </w:p>
    <w:p w:rsidR="00000000" w:rsidDel="00000000" w:rsidP="00000000" w:rsidRDefault="00000000" w:rsidRPr="00000000" w14:paraId="00000075">
      <w:pPr>
        <w:numPr>
          <w:ilvl w:val="1"/>
          <w:numId w:val="9"/>
        </w:numPr>
        <w:spacing w:after="240" w:before="0" w:beforeAutospacing="0" w:lineRule="auto"/>
        <w:ind w:left="1440" w:hanging="360"/>
      </w:pPr>
      <w:r w:rsidDel="00000000" w:rsidR="00000000" w:rsidRPr="00000000">
        <w:rPr>
          <w:rtl w:val="0"/>
        </w:rPr>
        <w:t xml:space="preserve">This preserves policy-awareness while keeping the writing experience flexible.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5. </w:t>
      </w:r>
    </w:p>
    <w:p w:rsidR="00000000" w:rsidDel="00000000" w:rsidP="00000000" w:rsidRDefault="00000000" w:rsidRPr="00000000" w14:paraId="00000079">
      <w:pPr>
        <w:rPr/>
      </w:pPr>
      <w:r w:rsidDel="00000000" w:rsidR="00000000" w:rsidRPr="00000000">
        <w:rPr>
          <w:rtl w:val="0"/>
        </w:rPr>
        <w:t xml:space="preserve">We will not be maintaining the idea of instances per section. . In the old application, instances were essentially history. Since users couldn’t edit a generated text block, saving a new “instance” preserved the prior output and made sense for storage but since the user is typing in realtime, maintaining history is a little different. In the Writer Agent experience, users are expected to edit text directly, so maintaining parallel “instances” would add confusion and unnecessary storage complexity. Instead, history should be implemented intentionally in a way that matches modern editing patterns.  Having something like a 2 stack redo/undo idea would be a nice start.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sz w:val="24"/>
          <w:szCs w:val="24"/>
          <w:rtl w:val="0"/>
        </w:rPr>
        <w:t xml:space="preserve">Suggestions for implementing history: </w:t>
      </w: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Undo / Redo (Recommended for this PI) </w:t>
      </w:r>
    </w:p>
    <w:p w:rsidR="00000000" w:rsidDel="00000000" w:rsidP="00000000" w:rsidRDefault="00000000" w:rsidRPr="00000000" w14:paraId="0000007D">
      <w:pPr>
        <w:numPr>
          <w:ilvl w:val="0"/>
          <w:numId w:val="26"/>
        </w:numPr>
        <w:ind w:left="720" w:hanging="360"/>
      </w:pPr>
      <w:r w:rsidDel="00000000" w:rsidR="00000000" w:rsidRPr="00000000">
        <w:rPr>
          <w:rtl w:val="0"/>
        </w:rPr>
        <w:t xml:space="preserve">Provide standard undo/redo controls (keyboard shortcuts + UI buttons).</w:t>
      </w:r>
    </w:p>
    <w:p w:rsidR="00000000" w:rsidDel="00000000" w:rsidP="00000000" w:rsidRDefault="00000000" w:rsidRPr="00000000" w14:paraId="0000007E">
      <w:pPr>
        <w:numPr>
          <w:ilvl w:val="0"/>
          <w:numId w:val="26"/>
        </w:numPr>
        <w:ind w:left="720" w:hanging="360"/>
      </w:pPr>
      <w:r w:rsidDel="00000000" w:rsidR="00000000" w:rsidRPr="00000000">
        <w:rPr>
          <w:rtl w:val="0"/>
        </w:rPr>
        <w:t xml:space="preserve">Track history client-side for responsiveness and simplicity.</w:t>
      </w:r>
    </w:p>
    <w:p w:rsidR="00000000" w:rsidDel="00000000" w:rsidP="00000000" w:rsidRDefault="00000000" w:rsidRPr="00000000" w14:paraId="0000007F">
      <w:pPr>
        <w:numPr>
          <w:ilvl w:val="0"/>
          <w:numId w:val="26"/>
        </w:numPr>
        <w:ind w:left="720" w:hanging="360"/>
      </w:pPr>
      <w:r w:rsidDel="00000000" w:rsidR="00000000" w:rsidRPr="00000000">
        <w:rPr>
          <w:rtl w:val="0"/>
        </w:rPr>
        <w:t xml:space="preserve">Treat this as “session history” (good enough for initial release).</w:t>
      </w:r>
    </w:p>
    <w:p w:rsidR="00000000" w:rsidDel="00000000" w:rsidP="00000000" w:rsidRDefault="00000000" w:rsidRPr="00000000" w14:paraId="00000080">
      <w:pPr>
        <w:numPr>
          <w:ilvl w:val="0"/>
          <w:numId w:val="18"/>
        </w:numPr>
        <w:ind w:left="720" w:hanging="360"/>
      </w:pPr>
      <w:r w:rsidDel="00000000" w:rsidR="00000000" w:rsidRPr="00000000">
        <w:rPr>
          <w:rtl w:val="0"/>
        </w:rPr>
        <w:t xml:space="preserve">Persisted revision history (document-level, not per-section instances)</w:t>
        <w:br w:type="textWrapping"/>
      </w:r>
    </w:p>
    <w:p w:rsidR="00000000" w:rsidDel="00000000" w:rsidP="00000000" w:rsidRDefault="00000000" w:rsidRPr="00000000" w14:paraId="00000081">
      <w:pPr>
        <w:spacing w:after="240" w:before="240" w:lineRule="auto"/>
        <w:ind w:left="0" w:firstLine="0"/>
        <w:rPr>
          <w:b w:val="1"/>
          <w:bCs w:val="1"/>
        </w:rPr>
      </w:pPr>
      <w:r w:rsidDel="00000000" w:rsidR="00000000" w:rsidRPr="00000000">
        <w:rPr>
          <w:b w:val="1"/>
          <w:bCs w:val="1"/>
          <w:rtl w:val="0"/>
        </w:rPr>
        <w:t xml:space="preserve">Persisted revision history (likely out of scope but something to consider) </w:t>
      </w:r>
    </w:p>
    <w:p w:rsidR="00000000" w:rsidDel="00000000" w:rsidP="00000000" w:rsidRDefault="00000000" w:rsidRPr="00000000" w14:paraId="00000082">
      <w:pPr>
        <w:numPr>
          <w:ilvl w:val="0"/>
          <w:numId w:val="18"/>
        </w:numPr>
        <w:spacing w:after="0" w:afterAutospacing="0" w:before="240" w:lineRule="auto"/>
        <w:ind w:left="720" w:hanging="360"/>
      </w:pPr>
      <w:r w:rsidDel="00000000" w:rsidR="00000000" w:rsidRPr="00000000">
        <w:rPr>
          <w:rtl w:val="0"/>
        </w:rPr>
        <w:t xml:space="preserve">If long-term auditability or “restore older versions” is valuable, store revisions in the backend as:</w:t>
      </w:r>
    </w:p>
    <w:p w:rsidR="00000000" w:rsidDel="00000000" w:rsidP="00000000" w:rsidRDefault="00000000" w:rsidRPr="00000000" w14:paraId="00000083">
      <w:pPr>
        <w:numPr>
          <w:ilvl w:val="1"/>
          <w:numId w:val="18"/>
        </w:numPr>
        <w:spacing w:after="0" w:afterAutospacing="0" w:before="0" w:beforeAutospacing="0" w:lineRule="auto"/>
        <w:ind w:left="1440" w:hanging="360"/>
      </w:pPr>
      <w:r w:rsidDel="00000000" w:rsidR="00000000" w:rsidRPr="00000000">
        <w:rPr>
          <w:rtl w:val="0"/>
        </w:rPr>
        <w:t xml:space="preserve">periodic snapshots (e.g., every N minutes or on major actions like “Apply suggestion”)</w:t>
      </w:r>
    </w:p>
    <w:p w:rsidR="00000000" w:rsidDel="00000000" w:rsidP="00000000" w:rsidRDefault="00000000" w:rsidRPr="00000000" w14:paraId="00000084">
      <w:pPr>
        <w:numPr>
          <w:ilvl w:val="1"/>
          <w:numId w:val="18"/>
        </w:numPr>
        <w:spacing w:after="0" w:afterAutospacing="0" w:before="0" w:beforeAutospacing="0" w:lineRule="auto"/>
        <w:ind w:left="1440" w:hanging="360"/>
      </w:pPr>
      <w:r w:rsidDel="00000000" w:rsidR="00000000" w:rsidRPr="00000000">
        <w:rPr>
          <w:rtl w:val="0"/>
        </w:rPr>
        <w:t xml:space="preserve">or lightweight deltas/events (more complex, but efficient)</w:t>
      </w:r>
    </w:p>
    <w:p w:rsidR="00000000" w:rsidDel="00000000" w:rsidP="00000000" w:rsidRDefault="00000000" w:rsidRPr="00000000" w14:paraId="00000085">
      <w:pPr>
        <w:numPr>
          <w:ilvl w:val="0"/>
          <w:numId w:val="18"/>
        </w:numPr>
        <w:spacing w:after="0" w:afterAutospacing="0" w:before="0" w:beforeAutospacing="0" w:lineRule="auto"/>
        <w:ind w:left="720" w:hanging="360"/>
      </w:pPr>
      <w:r w:rsidDel="00000000" w:rsidR="00000000" w:rsidRPr="00000000">
        <w:rPr>
          <w:rtl w:val="0"/>
        </w:rPr>
        <w:t xml:space="preserve">Enable “view history / restore version” later (SharePoint/Google Docs-style) without </w:t>
      </w:r>
    </w:p>
    <w:p w:rsidR="00000000" w:rsidDel="00000000" w:rsidP="00000000" w:rsidRDefault="00000000" w:rsidRPr="00000000" w14:paraId="00000086">
      <w:pPr>
        <w:numPr>
          <w:ilvl w:val="0"/>
          <w:numId w:val="18"/>
        </w:numPr>
        <w:spacing w:after="240" w:before="0" w:beforeAutospacing="0" w:lineRule="auto"/>
        <w:ind w:left="720" w:hanging="360"/>
        <w:rPr>
          <w:u w:val="none"/>
        </w:rPr>
      </w:pPr>
      <w:r w:rsidDel="00000000" w:rsidR="00000000" w:rsidRPr="00000000">
        <w:rPr>
          <w:rtl w:val="0"/>
        </w:rPr>
        <w:t xml:space="preserve">This is much more complex and would require a lot of effort and cost considerations but could be valuable pending client priorities (losing data can be very frustrating but constantly storing backups can be very expensive and technically difficult)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6. Will the design/visualization of the functionality need to change from audit concierge? </w:t>
        <w:br w:type="textWrapping"/>
        <w:br w:type="textWrapping"/>
        <w:t xml:space="preserve">Yes this will need to be changed drastically to match the needs of the written agent see image below of current wireframe: NOTE this is subject to change please reach out to andy for current updated version.</w:t>
        <w:br w:type="textWrapping"/>
        <w:br w:type="textWrapping"/>
        <w:t xml:space="preserve">Some concepts that can be kept/refactored:</w:t>
      </w:r>
    </w:p>
    <w:p w:rsidR="00000000" w:rsidDel="00000000" w:rsidP="00000000" w:rsidRDefault="00000000" w:rsidRPr="00000000" w14:paraId="00000089">
      <w:pPr>
        <w:numPr>
          <w:ilvl w:val="0"/>
          <w:numId w:val="21"/>
        </w:numPr>
        <w:ind w:left="720" w:hanging="360"/>
        <w:rPr>
          <w:u w:val="none"/>
        </w:rPr>
      </w:pPr>
      <w:r w:rsidDel="00000000" w:rsidR="00000000" w:rsidRPr="00000000">
        <w:rPr>
          <w:rtl w:val="0"/>
        </w:rPr>
        <w:t xml:space="preserve">Section navigation (outline panel in the wireframe)</w:t>
      </w:r>
    </w:p>
    <w:p w:rsidR="00000000" w:rsidDel="00000000" w:rsidP="00000000" w:rsidRDefault="00000000" w:rsidRPr="00000000" w14:paraId="0000008A">
      <w:pPr>
        <w:numPr>
          <w:ilvl w:val="0"/>
          <w:numId w:val="21"/>
        </w:numPr>
        <w:ind w:left="720" w:hanging="360"/>
        <w:rPr>
          <w:u w:val="none"/>
        </w:rPr>
      </w:pPr>
      <w:r w:rsidDel="00000000" w:rsidR="00000000" w:rsidRPr="00000000">
        <w:rPr>
          <w:rtl w:val="0"/>
        </w:rPr>
        <w:t xml:space="preserve">Section manipulation (move, insert, remove controls) </w:t>
      </w:r>
    </w:p>
    <w:p w:rsidR="00000000" w:rsidDel="00000000" w:rsidP="00000000" w:rsidRDefault="00000000" w:rsidRPr="00000000" w14:paraId="0000008B">
      <w:pPr>
        <w:numPr>
          <w:ilvl w:val="0"/>
          <w:numId w:val="21"/>
        </w:numPr>
        <w:ind w:left="720" w:hanging="360"/>
        <w:rPr>
          <w:u w:val="none"/>
        </w:rPr>
      </w:pPr>
      <w:r w:rsidDel="00000000" w:rsidR="00000000" w:rsidRPr="00000000">
        <w:rPr>
          <w:rtl w:val="0"/>
        </w:rPr>
        <w:t xml:space="preserve">Document creation screen (likely will different UI but can use similar backend routes) </w:t>
      </w:r>
    </w:p>
    <w:p w:rsidR="00000000" w:rsidDel="00000000" w:rsidP="00000000" w:rsidRDefault="00000000" w:rsidRPr="00000000" w14:paraId="0000008C">
      <w:pPr>
        <w:numPr>
          <w:ilvl w:val="0"/>
          <w:numId w:val="21"/>
        </w:numPr>
        <w:ind w:left="720" w:hanging="360"/>
        <w:rPr>
          <w:u w:val="none"/>
        </w:rPr>
      </w:pPr>
      <w:r w:rsidDel="00000000" w:rsidR="00000000" w:rsidRPr="00000000">
        <w:rPr>
          <w:rtl w:val="0"/>
        </w:rPr>
        <w:t xml:space="preserve">Section Title (again UI change but same routes can be called)</w:t>
      </w:r>
    </w:p>
    <w:p w:rsidR="00000000" w:rsidDel="00000000" w:rsidP="00000000" w:rsidRDefault="00000000" w:rsidRPr="00000000" w14:paraId="0000008D">
      <w:pPr>
        <w:numPr>
          <w:ilvl w:val="0"/>
          <w:numId w:val="21"/>
        </w:numPr>
        <w:ind w:left="720" w:hanging="360"/>
        <w:rPr>
          <w:u w:val="none"/>
        </w:rPr>
      </w:pPr>
      <w:r w:rsidDel="00000000" w:rsidR="00000000" w:rsidRPr="00000000">
        <w:rPr>
          <w:rtl w:val="0"/>
        </w:rPr>
        <w:t xml:space="preserve">Document Metadata header (doc name, time updated, etc.)</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7. Will the “create document through query” feature be repurposed to create policies?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Not in the current PI (out of scope). The concept can be reused, but it requires refactoring.</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 existing “create document through query” capability can be reused at the concept level (user provides a prompt -&gt; system generates an initial draft/outline), but it cannot be directly carried over as-is for policy creation.</w:t>
        <w:br w:type="textWrapping"/>
      </w:r>
    </w:p>
    <w:p w:rsidR="00000000" w:rsidDel="00000000" w:rsidP="00000000" w:rsidRDefault="00000000" w:rsidRPr="00000000" w14:paraId="00000094">
      <w:pPr>
        <w:rPr/>
      </w:pPr>
      <w:r w:rsidDel="00000000" w:rsidR="00000000" w:rsidRPr="00000000">
        <w:rPr>
          <w:rtl w:val="0"/>
        </w:rPr>
        <w:t xml:space="preserve">The background agent logic would need to be reworked and policy-tuned (structure, terminology, required sections, tone expectations, and reference handling differ materially from generic documents).</w:t>
        <w:br w:type="textWrapping"/>
      </w:r>
    </w:p>
    <w:p w:rsidR="00000000" w:rsidDel="00000000" w:rsidP="00000000" w:rsidRDefault="00000000" w:rsidRPr="00000000" w14:paraId="00000095">
      <w:pPr>
        <w:rPr/>
      </w:pPr>
      <w:r w:rsidDel="00000000" w:rsidR="00000000" w:rsidRPr="00000000">
        <w:rPr>
          <w:rtl w:val="0"/>
        </w:rPr>
        <w:t xml:space="preserve">In the new application, the Writer Agent is primarily focused on in-line suggestions and iterative improvements, not full end-to-end policy generation. Because of that, integrating full policy generation would be a larger, separate effort and is likely out of scope for this PI.</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What would be required if pursued later</w:t>
      </w:r>
    </w:p>
    <w:p w:rsidR="00000000" w:rsidDel="00000000" w:rsidP="00000000" w:rsidRDefault="00000000" w:rsidRPr="00000000" w14:paraId="00000098">
      <w:pPr>
        <w:numPr>
          <w:ilvl w:val="0"/>
          <w:numId w:val="6"/>
        </w:numPr>
        <w:spacing w:after="0" w:afterAutospacing="0" w:before="240" w:lineRule="auto"/>
        <w:ind w:left="720" w:hanging="360"/>
      </w:pPr>
      <w:r w:rsidDel="00000000" w:rsidR="00000000" w:rsidRPr="00000000">
        <w:rPr>
          <w:rtl w:val="0"/>
        </w:rPr>
        <w:t xml:space="preserve">Policy-specific generation workflow (policy template/outline seeding + section-level drafting)</w:t>
      </w:r>
    </w:p>
    <w:p w:rsidR="00000000" w:rsidDel="00000000" w:rsidP="00000000" w:rsidRDefault="00000000" w:rsidRPr="00000000" w14:paraId="00000099">
      <w:pPr>
        <w:numPr>
          <w:ilvl w:val="0"/>
          <w:numId w:val="6"/>
        </w:numPr>
        <w:spacing w:after="0" w:afterAutospacing="0" w:before="0" w:beforeAutospacing="0" w:lineRule="auto"/>
        <w:ind w:left="720" w:hanging="360"/>
      </w:pPr>
      <w:r w:rsidDel="00000000" w:rsidR="00000000" w:rsidRPr="00000000">
        <w:rPr>
          <w:rtl w:val="0"/>
        </w:rPr>
        <w:t xml:space="preserve">Better integration points in the Writer Agent </w:t>
      </w:r>
    </w:p>
    <w:p w:rsidR="00000000" w:rsidDel="00000000" w:rsidP="00000000" w:rsidRDefault="00000000" w:rsidRPr="00000000" w14:paraId="0000009A">
      <w:pPr>
        <w:numPr>
          <w:ilvl w:val="0"/>
          <w:numId w:val="6"/>
        </w:numPr>
        <w:spacing w:after="240" w:before="0" w:beforeAutospacing="0" w:lineRule="auto"/>
        <w:ind w:left="720" w:hanging="360"/>
      </w:pPr>
      <w:r w:rsidDel="00000000" w:rsidR="00000000" w:rsidRPr="00000000">
        <w:rPr>
          <w:rtl w:val="0"/>
        </w:rPr>
        <w:t xml:space="preserve">Additional evaluation/guardrails to ensure policy outputs are consistent and compliant (vs. a generic “doc draft”)</w:t>
        <w:br w:type="textWrapping"/>
      </w:r>
    </w:p>
    <w:p w:rsidR="00000000" w:rsidDel="00000000" w:rsidP="00000000" w:rsidRDefault="00000000" w:rsidRPr="00000000" w14:paraId="0000009B">
      <w:pPr>
        <w:rPr/>
      </w:pPr>
      <w:r w:rsidDel="00000000" w:rsidR="00000000" w:rsidRPr="00000000">
        <w:rPr>
          <w:rtl w:val="0"/>
        </w:rPr>
        <w:t xml:space="preserve">8. </w:t>
      </w:r>
    </w:p>
    <w:p w:rsidR="00000000" w:rsidDel="00000000" w:rsidP="00000000" w:rsidRDefault="00000000" w:rsidRPr="00000000" w14:paraId="0000009C">
      <w:pPr>
        <w:rPr/>
      </w:pPr>
      <w:r w:rsidDel="00000000" w:rsidR="00000000" w:rsidRPr="00000000">
        <w:rPr>
          <w:rtl w:val="0"/>
        </w:rPr>
        <w:t xml:space="preserve">Duplicate (refer to 3)</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9. </w:t>
      </w:r>
    </w:p>
    <w:p w:rsidR="00000000" w:rsidDel="00000000" w:rsidP="00000000" w:rsidRDefault="00000000" w:rsidRPr="00000000" w14:paraId="0000009F">
      <w:pPr>
        <w:rPr/>
      </w:pPr>
      <w:r w:rsidDel="00000000" w:rsidR="00000000" w:rsidRPr="00000000">
        <w:rPr>
          <w:rtl w:val="0"/>
        </w:rPr>
        <w:t xml:space="preserve">The new Writer Agent workflow adds several behaviors that the current Policy Creator data model/data flow was not designed for. Even if we reuse high-level concepts (documents, sections, outline), the underlying structure and request flow will need refactoring.</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Specifically for the Policy Creation we would need to store different data since the sections are typable sections rather than fully generated text provided by the user, this changes the flow as we need to save data periodically rather than per request. Additionally all the data structures will need to match the new/different fields for the agent writer this can include: sections object, citation, document object, document level metadata, templates etc. (see #2 for more details) . The citations/retrieval endpoints will need to match the new search API. Finally, we will also need to add a new data such as use suggestion outcome tracking (accept/reject/ignore) for traceability and UX improvements (not suggesting the same thing)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For additional details refer to #2 as it covers a lot about data and differences that need to be accounted for.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