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E7490"/>
          <w:sz w:val="40"/>
        </w:rPr>
        <w:t>Task 1: Professional LinkedIn Announcement</w:t>
      </w:r>
    </w:p>
    <w:p>
      <w:r>
        <w:rPr>
          <w:rFonts w:ascii="Calibri" w:hAnsi="Calibri"/>
          <w:i/>
          <w:color w:val="64748B"/>
          <w:sz w:val="22"/>
        </w:rPr>
        <w:t>Robotics &amp; Automation Internship — Progree</w:t>
      </w:r>
    </w:p>
    <w:p>
      <w:pPr>
        <w:spacing w:after="16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1. Internship Task Overview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This document details Task 1 for the Progree Robotics &amp; Automation Internship program. The objective is to establish professional network presence, communicate learning goals, and share the official internship acceptance with the engineering community.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Program: Robotics &amp; Automation Engineering Internship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Organization: Progree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Core Focus: Control Systems, Kinematics, Industrial Automation, Embedded IoT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2. Professional LinkedIn Post Caption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Below is the structured, engaging copy prepared for the announcement: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1F5F9"/>
          </w:tcPr>
          <w:p>
            <w:r>
              <w:rPr>
                <w:rFonts w:ascii="Consolas" w:hAnsi="Consolas"/>
                <w:color w:val="1E293B"/>
                <w:sz w:val="17"/>
              </w:rPr>
              <w:t>🎉 Excited to announce that I have officially joined Progree as a Robotics &amp; Automation Engineering Intern! 🚀🤖</w:t>
              <w:br/>
              <w:br/>
              <w:t>During this internship, I will be working on exciting real-world engineering challenges, including:</w:t>
              <w:br/>
              <w:t>🔹 Designing and tuning closed-loop PID control systems for autonomous mobile robots</w:t>
              <w:br/>
              <w:t>🔹 Modeling multi-axis robotic arm kinematics (Forward &amp; Inverse Kinematics) for precision pick-and-place</w:t>
              <w:br/>
              <w:t>🔹 Architecting smart industrial automation lines with multi-sensor sorting and edge telemetry</w:t>
              <w:br/>
              <w:t>🔹 Developing robust PLC ladder logic and failsafe automation sequencing</w:t>
              <w:br/>
              <w:br/>
              <w:t>I am eager to learn, build, and collaborate with inspiring mentors and peers. A huge thank you to Progree for this incredible opportunity!</w:t>
              <w:br/>
              <w:br/>
              <w:t>#Progree #robotics #automation #engineering #progress #internship #embedded #controlsystems #careergoals</w:t>
            </w:r>
          </w:p>
        </w:tc>
      </w:tr>
    </w:tbl>
    <w:p>
      <w:pPr>
        <w:spacing w:after="80"/>
      </w:pP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3. Learning Objectives &amp; Goals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Goal 1: Master Proportional-Integral-Derivative (PID) closed-loop control tuning in virtual and physical mobile robot systems.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Goal 2: Gain mathematical and computational fluency in Forward and Inverse Kinematics for 3-DOF and 6-DOF robotic manipulators.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Goal 3: Design industrial conveyor networks incorporating photoelectric, ultrasonic, and color sensor feedback with fail-safe logic.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Goal 4: Understand modern edge communication telemetry protocols (MQTT/JSON) for smart manufacturing monitoring.</w:t>
      </w:r>
    </w:p>
    <w:p>
      <w:pPr>
        <w:pStyle w:val="Heading1"/>
        <w:spacing w:before="200" w:after="60"/>
      </w:pPr>
      <w:r>
        <w:rPr>
          <w:rFonts w:ascii="Calibri" w:hAnsi="Calibri"/>
          <w:b/>
          <w:color w:val="0F172A"/>
          <w:sz w:val="26"/>
        </w:rPr>
        <w:t>4. Verification &amp; Submission Guidelines</w:t>
      </w:r>
    </w:p>
    <w:p>
      <w:pPr>
        <w:spacing w:line="276" w:lineRule="auto" w:after="80"/>
      </w:pPr>
      <w:r>
        <w:rPr>
          <w:rFonts w:ascii="Calibri" w:hAnsi="Calibri"/>
          <w:color w:val="334155"/>
          <w:sz w:val="20"/>
        </w:rPr>
        <w:t>To complete this task: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1. Attach a high-resolution copy of your official Progree Offer Letter.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2. Tag the official @Progree LinkedIn page in your post.</w:t>
      </w:r>
    </w:p>
    <w:p>
      <w:pPr>
        <w:pStyle w:val="ListBullet"/>
        <w:spacing w:after="40"/>
      </w:pPr>
      <w:r>
        <w:rPr>
          <w:rFonts w:ascii="Calibri" w:hAnsi="Calibri"/>
          <w:color w:val="334155"/>
          <w:sz w:val="20"/>
        </w:rPr>
        <w:t>3. Ensure all specified hashtags are included: #Progree #robotics #automation #engineering #progress.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