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B4970" w14:textId="60E4A210" w:rsidR="005861C8" w:rsidRPr="00771042" w:rsidRDefault="005861C8" w:rsidP="006B3224">
      <w:pPr>
        <w:jc w:val="center"/>
        <w:rPr>
          <w:rFonts w:ascii="Times New Roman" w:hAnsi="Times New Roman" w:cs="Times New Roman"/>
          <w:b/>
          <w:sz w:val="28"/>
        </w:rPr>
      </w:pPr>
      <w:r w:rsidRPr="00771042">
        <w:rPr>
          <w:rFonts w:ascii="Times New Roman" w:hAnsi="Times New Roman" w:cs="Times New Roman"/>
          <w:b/>
          <w:sz w:val="28"/>
        </w:rPr>
        <w:t>Political and Ethnic conflict in Bangladesh</w:t>
      </w:r>
    </w:p>
    <w:p w14:paraId="03CD1087" w14:textId="77777777" w:rsidR="005861C8" w:rsidRPr="00735AFD" w:rsidRDefault="005861C8" w:rsidP="005861C8">
      <w:pPr>
        <w:jc w:val="both"/>
        <w:rPr>
          <w:rFonts w:ascii="Times New Roman" w:hAnsi="Times New Roman" w:cs="Times New Roman"/>
        </w:rPr>
      </w:pPr>
    </w:p>
    <w:p w14:paraId="441B4F4C" w14:textId="38BA3DFE" w:rsidR="00425EB1" w:rsidRPr="00540250" w:rsidRDefault="00DB5555" w:rsidP="00425EB1">
      <w:pPr>
        <w:jc w:val="both"/>
        <w:rPr>
          <w:rFonts w:ascii="Times New Roman" w:hAnsi="Times New Roman" w:cs="Times New Roman"/>
          <w:b/>
        </w:rPr>
      </w:pPr>
      <w:r w:rsidRPr="00540250">
        <w:rPr>
          <w:rFonts w:ascii="Times New Roman" w:hAnsi="Times New Roman" w:cs="Times New Roman"/>
          <w:b/>
        </w:rPr>
        <w:t>Introduction</w:t>
      </w:r>
    </w:p>
    <w:p w14:paraId="6BBDB42A" w14:textId="67B5B17B" w:rsidR="00CD6CD0" w:rsidRDefault="00425EB1" w:rsidP="00425EB1">
      <w:pPr>
        <w:jc w:val="both"/>
        <w:rPr>
          <w:rFonts w:ascii="Times New Roman" w:hAnsi="Times New Roman" w:cs="Times New Roman"/>
        </w:rPr>
      </w:pPr>
      <w:r w:rsidRPr="00735AFD">
        <w:rPr>
          <w:rFonts w:ascii="Times New Roman" w:hAnsi="Times New Roman" w:cs="Times New Roman"/>
        </w:rPr>
        <w:t xml:space="preserve">Since gaining </w:t>
      </w:r>
      <w:r w:rsidRPr="00B55B00">
        <w:rPr>
          <w:rFonts w:ascii="Times New Roman" w:hAnsi="Times New Roman" w:cs="Times New Roman"/>
          <w:b/>
        </w:rPr>
        <w:t>independence in 1971</w:t>
      </w:r>
      <w:r w:rsidRPr="00735AFD">
        <w:rPr>
          <w:rFonts w:ascii="Times New Roman" w:hAnsi="Times New Roman" w:cs="Times New Roman"/>
        </w:rPr>
        <w:t xml:space="preserve">, Bangladesh has experienced various political and ethnic conflicts, significantly impacting its social and political landscape. One of the most prominent and protracted conflicts has occurred in </w:t>
      </w:r>
      <w:r w:rsidRPr="00B55B00">
        <w:rPr>
          <w:rFonts w:ascii="Times New Roman" w:hAnsi="Times New Roman" w:cs="Times New Roman"/>
          <w:b/>
        </w:rPr>
        <w:t>the Chittagong Hill Tracts (CHT)</w:t>
      </w:r>
      <w:r w:rsidRPr="00735AFD">
        <w:rPr>
          <w:rFonts w:ascii="Times New Roman" w:hAnsi="Times New Roman" w:cs="Times New Roman"/>
        </w:rPr>
        <w:t xml:space="preserve">, an area predominantly inhabited by indigenous ethnic groups. This conflict, driven by </w:t>
      </w:r>
      <w:r w:rsidRPr="00B55B00">
        <w:rPr>
          <w:rFonts w:ascii="Times New Roman" w:hAnsi="Times New Roman" w:cs="Times New Roman"/>
          <w:b/>
        </w:rPr>
        <w:t>demands for autonomy, land rights, and cultural preservation</w:t>
      </w:r>
      <w:r w:rsidRPr="00735AFD">
        <w:rPr>
          <w:rFonts w:ascii="Times New Roman" w:hAnsi="Times New Roman" w:cs="Times New Roman"/>
        </w:rPr>
        <w:t>, remains a critical challenge for the country's stability and progress.</w:t>
      </w:r>
    </w:p>
    <w:p w14:paraId="6610E757" w14:textId="77777777" w:rsidR="00A23A01" w:rsidRDefault="00A23A01" w:rsidP="00425EB1">
      <w:pPr>
        <w:jc w:val="both"/>
        <w:rPr>
          <w:rFonts w:ascii="Times New Roman" w:hAnsi="Times New Roman" w:cs="Times New Roman"/>
        </w:rPr>
      </w:pPr>
    </w:p>
    <w:p w14:paraId="7A739A8C" w14:textId="2CBE75C6" w:rsidR="00D6759E" w:rsidRPr="00540250" w:rsidRDefault="00D6759E" w:rsidP="00D6759E">
      <w:pPr>
        <w:jc w:val="both"/>
        <w:rPr>
          <w:rFonts w:ascii="Times New Roman" w:hAnsi="Times New Roman" w:cs="Times New Roman"/>
          <w:b/>
        </w:rPr>
      </w:pPr>
      <w:r w:rsidRPr="00540250">
        <w:rPr>
          <w:rFonts w:ascii="Times New Roman" w:hAnsi="Times New Roman" w:cs="Times New Roman"/>
          <w:b/>
        </w:rPr>
        <w:t>Theorist Statements</w:t>
      </w:r>
    </w:p>
    <w:p w14:paraId="642DDB6C" w14:textId="3B0A64BE" w:rsidR="00D6759E" w:rsidRPr="00D6759E" w:rsidRDefault="00D6759E" w:rsidP="00D6759E">
      <w:pPr>
        <w:jc w:val="both"/>
        <w:rPr>
          <w:rFonts w:ascii="Times New Roman" w:hAnsi="Times New Roman" w:cs="Times New Roman"/>
        </w:rPr>
      </w:pPr>
      <w:r w:rsidRPr="00D6759E">
        <w:rPr>
          <w:rFonts w:ascii="Times New Roman" w:hAnsi="Times New Roman" w:cs="Times New Roman"/>
        </w:rPr>
        <w:t xml:space="preserve">1. Samuel P. Huntington argues that ethnic conflicts often emerge from </w:t>
      </w:r>
      <w:r w:rsidRPr="00F73745">
        <w:rPr>
          <w:rFonts w:ascii="Times New Roman" w:hAnsi="Times New Roman" w:cs="Times New Roman"/>
          <w:b/>
        </w:rPr>
        <w:t>civilizational clashes</w:t>
      </w:r>
      <w:r w:rsidRPr="00D6759E">
        <w:rPr>
          <w:rFonts w:ascii="Times New Roman" w:hAnsi="Times New Roman" w:cs="Times New Roman"/>
        </w:rPr>
        <w:t>, where deep-rooted cultural and religious differences create societal tensions (Huntington, 1996).</w:t>
      </w:r>
    </w:p>
    <w:p w14:paraId="7E30036C" w14:textId="52D4DD1D" w:rsidR="00D6759E" w:rsidRDefault="00D6759E" w:rsidP="00D6759E">
      <w:pPr>
        <w:jc w:val="both"/>
        <w:rPr>
          <w:rFonts w:ascii="Times New Roman" w:hAnsi="Times New Roman" w:cs="Times New Roman"/>
        </w:rPr>
      </w:pPr>
      <w:r w:rsidRPr="00D6759E">
        <w:rPr>
          <w:rFonts w:ascii="Times New Roman" w:hAnsi="Times New Roman" w:cs="Times New Roman"/>
        </w:rPr>
        <w:t xml:space="preserve">2. Ted Robert </w:t>
      </w:r>
      <w:proofErr w:type="spellStart"/>
      <w:r w:rsidRPr="00D6759E">
        <w:rPr>
          <w:rFonts w:ascii="Times New Roman" w:hAnsi="Times New Roman" w:cs="Times New Roman"/>
        </w:rPr>
        <w:t>Gurr</w:t>
      </w:r>
      <w:proofErr w:type="spellEnd"/>
      <w:r w:rsidRPr="00D6759E">
        <w:rPr>
          <w:rFonts w:ascii="Times New Roman" w:hAnsi="Times New Roman" w:cs="Times New Roman"/>
        </w:rPr>
        <w:t xml:space="preserve"> suggests that ethnic conflicts arise from relative deprivation, where perceived inequalities in political, economic, or social domains generate grievances and drive unrest (</w:t>
      </w:r>
      <w:proofErr w:type="spellStart"/>
      <w:r w:rsidRPr="00D6759E">
        <w:rPr>
          <w:rFonts w:ascii="Times New Roman" w:hAnsi="Times New Roman" w:cs="Times New Roman"/>
        </w:rPr>
        <w:t>Gurr</w:t>
      </w:r>
      <w:proofErr w:type="spellEnd"/>
      <w:r w:rsidRPr="00D6759E">
        <w:rPr>
          <w:rFonts w:ascii="Times New Roman" w:hAnsi="Times New Roman" w:cs="Times New Roman"/>
        </w:rPr>
        <w:t>, 1970).</w:t>
      </w:r>
    </w:p>
    <w:p w14:paraId="4B338018" w14:textId="77777777" w:rsidR="00CD6CD0" w:rsidRDefault="00CD6CD0" w:rsidP="00D6759E">
      <w:pPr>
        <w:jc w:val="both"/>
        <w:rPr>
          <w:rFonts w:ascii="Times New Roman" w:hAnsi="Times New Roman" w:cs="Times New Roman"/>
        </w:rPr>
      </w:pPr>
    </w:p>
    <w:p w14:paraId="02209C17" w14:textId="4BE21244" w:rsidR="006F7682" w:rsidRPr="00540250" w:rsidRDefault="00CD6CD0" w:rsidP="00D6759E">
      <w:pPr>
        <w:jc w:val="both"/>
        <w:rPr>
          <w:rFonts w:ascii="Times New Roman" w:hAnsi="Times New Roman" w:cs="Times New Roman"/>
          <w:b/>
        </w:rPr>
      </w:pPr>
      <w:r w:rsidRPr="00540250">
        <w:rPr>
          <w:rFonts w:ascii="Times New Roman" w:hAnsi="Times New Roman" w:cs="Times New Roman"/>
          <w:b/>
        </w:rPr>
        <w:t>CHT Conflict Definition</w:t>
      </w:r>
    </w:p>
    <w:p w14:paraId="496E692C" w14:textId="546A99AF" w:rsidR="00B83AC5" w:rsidRDefault="00CD6CD0" w:rsidP="00A23A01">
      <w:pPr>
        <w:jc w:val="both"/>
        <w:rPr>
          <w:rFonts w:ascii="Times New Roman" w:hAnsi="Times New Roman" w:cs="Times New Roman"/>
        </w:rPr>
      </w:pPr>
      <w:r w:rsidRPr="00CD6CD0">
        <w:rPr>
          <w:rFonts w:ascii="Times New Roman" w:hAnsi="Times New Roman" w:cs="Times New Roman"/>
        </w:rPr>
        <w:t xml:space="preserve">The Chittagong Hill Tracts (CHT) conflict in Bangladesh was a prolonged </w:t>
      </w:r>
      <w:r w:rsidRPr="00797993">
        <w:rPr>
          <w:rFonts w:ascii="Times New Roman" w:hAnsi="Times New Roman" w:cs="Times New Roman"/>
          <w:highlight w:val="yellow"/>
        </w:rPr>
        <w:t>dispute between indigenous groups and the government,</w:t>
      </w:r>
      <w:r w:rsidRPr="00CD6CD0">
        <w:rPr>
          <w:rFonts w:ascii="Times New Roman" w:hAnsi="Times New Roman" w:cs="Times New Roman"/>
        </w:rPr>
        <w:t xml:space="preserve"> centered on </w:t>
      </w:r>
      <w:r w:rsidRPr="00797993">
        <w:rPr>
          <w:rFonts w:ascii="Times New Roman" w:hAnsi="Times New Roman" w:cs="Times New Roman"/>
          <w:highlight w:val="yellow"/>
        </w:rPr>
        <w:t>demands for autonomy, land rights, and cultural preservation</w:t>
      </w:r>
      <w:r w:rsidRPr="00CD6CD0">
        <w:rPr>
          <w:rFonts w:ascii="Times New Roman" w:hAnsi="Times New Roman" w:cs="Times New Roman"/>
        </w:rPr>
        <w:t xml:space="preserve"> </w:t>
      </w:r>
      <w:r w:rsidR="00680FEE">
        <w:rPr>
          <w:rFonts w:ascii="Times New Roman" w:hAnsi="Times New Roman" w:cs="Times New Roman"/>
        </w:rPr>
        <w:t xml:space="preserve">within </w:t>
      </w:r>
      <w:r w:rsidRPr="00CD6CD0">
        <w:rPr>
          <w:rFonts w:ascii="Times New Roman" w:hAnsi="Times New Roman" w:cs="Times New Roman"/>
        </w:rPr>
        <w:t xml:space="preserve">government-sponsored Bengali settlements. Although a peace accord was </w:t>
      </w:r>
      <w:r w:rsidRPr="00680FEE">
        <w:rPr>
          <w:rFonts w:ascii="Times New Roman" w:hAnsi="Times New Roman" w:cs="Times New Roman"/>
          <w:highlight w:val="yellow"/>
        </w:rPr>
        <w:t>signed in 1997,</w:t>
      </w:r>
      <w:r w:rsidRPr="00CD6CD0">
        <w:rPr>
          <w:rFonts w:ascii="Times New Roman" w:hAnsi="Times New Roman" w:cs="Times New Roman"/>
        </w:rPr>
        <w:t xml:space="preserve"> issues of land ownership and indigenous rights remain </w:t>
      </w:r>
      <w:r w:rsidRPr="00680FEE">
        <w:rPr>
          <w:rFonts w:ascii="Times New Roman" w:hAnsi="Times New Roman" w:cs="Times New Roman"/>
          <w:highlight w:val="yellow"/>
        </w:rPr>
        <w:t>partly unresolved</w:t>
      </w:r>
      <w:r w:rsidRPr="00CD6CD0">
        <w:rPr>
          <w:rFonts w:ascii="Times New Roman" w:hAnsi="Times New Roman" w:cs="Times New Roman"/>
        </w:rPr>
        <w:t xml:space="preserve">, </w:t>
      </w:r>
      <w:r w:rsidRPr="00680FEE">
        <w:rPr>
          <w:rFonts w:ascii="Times New Roman" w:hAnsi="Times New Roman" w:cs="Times New Roman"/>
          <w:highlight w:val="yellow"/>
        </w:rPr>
        <w:t>keeping tensions alive</w:t>
      </w:r>
      <w:r w:rsidRPr="00CD6CD0">
        <w:rPr>
          <w:rFonts w:ascii="Times New Roman" w:hAnsi="Times New Roman" w:cs="Times New Roman"/>
        </w:rPr>
        <w:t xml:space="preserve"> in the region.</w:t>
      </w:r>
    </w:p>
    <w:p w14:paraId="1896AC50" w14:textId="77777777" w:rsidR="00B93F33" w:rsidRDefault="00B93F33" w:rsidP="00A23A01">
      <w:pPr>
        <w:jc w:val="both"/>
        <w:rPr>
          <w:rFonts w:ascii="Times New Roman" w:hAnsi="Times New Roman" w:cs="Times New Roman"/>
        </w:rPr>
      </w:pPr>
    </w:p>
    <w:p w14:paraId="735BF682" w14:textId="45C3E151" w:rsidR="00B83AC5" w:rsidRPr="00540250" w:rsidRDefault="00A23A01" w:rsidP="00A23A01">
      <w:pPr>
        <w:jc w:val="both"/>
        <w:rPr>
          <w:rFonts w:ascii="Times New Roman" w:hAnsi="Times New Roman" w:cs="Times New Roman"/>
        </w:rPr>
      </w:pPr>
      <w:r w:rsidRPr="00540250">
        <w:rPr>
          <w:rFonts w:ascii="Times New Roman" w:hAnsi="Times New Roman" w:cs="Times New Roman"/>
          <w:b/>
        </w:rPr>
        <w:t>Ethnic Tensions and Land Rights</w:t>
      </w:r>
      <w:bookmarkStart w:id="0" w:name="_GoBack"/>
      <w:bookmarkEnd w:id="0"/>
    </w:p>
    <w:p w14:paraId="46235F36" w14:textId="614D73AF" w:rsidR="00A23A01" w:rsidRPr="00A23A01" w:rsidRDefault="00A23A01" w:rsidP="00A23A01">
      <w:pPr>
        <w:jc w:val="both"/>
        <w:rPr>
          <w:rFonts w:ascii="Times New Roman" w:hAnsi="Times New Roman" w:cs="Times New Roman"/>
        </w:rPr>
      </w:pPr>
      <w:r w:rsidRPr="00A23A01">
        <w:rPr>
          <w:rFonts w:ascii="Times New Roman" w:hAnsi="Times New Roman" w:cs="Times New Roman"/>
        </w:rPr>
        <w:t xml:space="preserve">The indigenous peoples of the CHT, including </w:t>
      </w:r>
      <w:r w:rsidRPr="00771042">
        <w:rPr>
          <w:rFonts w:ascii="Times New Roman" w:hAnsi="Times New Roman" w:cs="Times New Roman"/>
          <w:b/>
        </w:rPr>
        <w:t xml:space="preserve">the Chakma, </w:t>
      </w:r>
      <w:proofErr w:type="spellStart"/>
      <w:r w:rsidRPr="00771042">
        <w:rPr>
          <w:rFonts w:ascii="Times New Roman" w:hAnsi="Times New Roman" w:cs="Times New Roman"/>
          <w:b/>
        </w:rPr>
        <w:t>Marma</w:t>
      </w:r>
      <w:proofErr w:type="spellEnd"/>
      <w:r w:rsidRPr="00771042">
        <w:rPr>
          <w:rFonts w:ascii="Times New Roman" w:hAnsi="Times New Roman" w:cs="Times New Roman"/>
          <w:b/>
        </w:rPr>
        <w:t>, and Tripura</w:t>
      </w:r>
      <w:r w:rsidRPr="00A23A01">
        <w:rPr>
          <w:rFonts w:ascii="Times New Roman" w:hAnsi="Times New Roman" w:cs="Times New Roman"/>
        </w:rPr>
        <w:t xml:space="preserve">, sought </w:t>
      </w:r>
      <w:r w:rsidRPr="00B55B00">
        <w:rPr>
          <w:rFonts w:ascii="Times New Roman" w:hAnsi="Times New Roman" w:cs="Times New Roman"/>
          <w:b/>
        </w:rPr>
        <w:t>greater autonomy</w:t>
      </w:r>
      <w:r w:rsidRPr="00A23A01">
        <w:rPr>
          <w:rFonts w:ascii="Times New Roman" w:hAnsi="Times New Roman" w:cs="Times New Roman"/>
        </w:rPr>
        <w:t xml:space="preserve"> and protection of their </w:t>
      </w:r>
      <w:r w:rsidRPr="00771042">
        <w:rPr>
          <w:rFonts w:ascii="Times New Roman" w:hAnsi="Times New Roman" w:cs="Times New Roman"/>
          <w:b/>
        </w:rPr>
        <w:t>ancestral lands</w:t>
      </w:r>
      <w:r w:rsidRPr="00A23A01">
        <w:rPr>
          <w:rFonts w:ascii="Times New Roman" w:hAnsi="Times New Roman" w:cs="Times New Roman"/>
        </w:rPr>
        <w:t xml:space="preserve">. </w:t>
      </w:r>
      <w:r w:rsidRPr="00EB7847">
        <w:rPr>
          <w:rFonts w:ascii="Times New Roman" w:hAnsi="Times New Roman" w:cs="Times New Roman"/>
        </w:rPr>
        <w:t xml:space="preserve">Government policies, such as the </w:t>
      </w:r>
      <w:r w:rsidRPr="00EB7847">
        <w:rPr>
          <w:rFonts w:ascii="Times New Roman" w:hAnsi="Times New Roman" w:cs="Times New Roman"/>
          <w:b/>
        </w:rPr>
        <w:t>resettlement of Bengali settlers</w:t>
      </w:r>
      <w:r w:rsidRPr="00EB7847">
        <w:rPr>
          <w:rFonts w:ascii="Times New Roman" w:hAnsi="Times New Roman" w:cs="Times New Roman"/>
        </w:rPr>
        <w:t>, exacerbated these tensions,</w:t>
      </w:r>
      <w:r w:rsidRPr="00A23A01">
        <w:rPr>
          <w:rFonts w:ascii="Times New Roman" w:hAnsi="Times New Roman" w:cs="Times New Roman"/>
        </w:rPr>
        <w:t xml:space="preserve"> </w:t>
      </w:r>
      <w:r w:rsidRPr="00EB7847">
        <w:rPr>
          <w:rFonts w:ascii="Times New Roman" w:hAnsi="Times New Roman" w:cs="Times New Roman"/>
        </w:rPr>
        <w:t>leading</w:t>
      </w:r>
      <w:r w:rsidRPr="00A23A01">
        <w:rPr>
          <w:rFonts w:ascii="Times New Roman" w:hAnsi="Times New Roman" w:cs="Times New Roman"/>
        </w:rPr>
        <w:t xml:space="preserve"> to resistance by the indigenous group, </w:t>
      </w:r>
      <w:r w:rsidRPr="00771042">
        <w:rPr>
          <w:rFonts w:ascii="Times New Roman" w:hAnsi="Times New Roman" w:cs="Times New Roman"/>
          <w:b/>
        </w:rPr>
        <w:t xml:space="preserve">Shanti </w:t>
      </w:r>
      <w:proofErr w:type="spellStart"/>
      <w:r w:rsidRPr="00771042">
        <w:rPr>
          <w:rFonts w:ascii="Times New Roman" w:hAnsi="Times New Roman" w:cs="Times New Roman"/>
          <w:b/>
        </w:rPr>
        <w:t>Bahini</w:t>
      </w:r>
      <w:proofErr w:type="spellEnd"/>
      <w:r w:rsidRPr="00A23A01">
        <w:rPr>
          <w:rFonts w:ascii="Times New Roman" w:hAnsi="Times New Roman" w:cs="Times New Roman"/>
        </w:rPr>
        <w:t xml:space="preserve"> (Mohsin, 2003).</w:t>
      </w:r>
    </w:p>
    <w:p w14:paraId="3E6B8B0E" w14:textId="68EB2F0B" w:rsidR="00A23A01" w:rsidRPr="00A23A01" w:rsidRDefault="00A23A01" w:rsidP="00A23A01">
      <w:pPr>
        <w:jc w:val="both"/>
        <w:rPr>
          <w:rFonts w:ascii="Times New Roman" w:hAnsi="Times New Roman" w:cs="Times New Roman"/>
        </w:rPr>
      </w:pPr>
      <w:r w:rsidRPr="00737C2D">
        <w:rPr>
          <w:rFonts w:ascii="Times New Roman" w:hAnsi="Times New Roman" w:cs="Times New Roman"/>
          <w:b/>
          <w:u w:val="single"/>
        </w:rPr>
        <w:t>Armed Conflict:</w:t>
      </w:r>
      <w:r w:rsidRPr="00A23A01">
        <w:rPr>
          <w:rFonts w:ascii="Times New Roman" w:hAnsi="Times New Roman" w:cs="Times New Roman"/>
        </w:rPr>
        <w:t xml:space="preserve"> The ensuing armed conflict between the </w:t>
      </w:r>
      <w:r w:rsidRPr="00771042">
        <w:rPr>
          <w:rFonts w:ascii="Times New Roman" w:hAnsi="Times New Roman" w:cs="Times New Roman"/>
          <w:b/>
        </w:rPr>
        <w:t xml:space="preserve">government forces and Shanti </w:t>
      </w:r>
      <w:proofErr w:type="spellStart"/>
      <w:r w:rsidRPr="00771042">
        <w:rPr>
          <w:rFonts w:ascii="Times New Roman" w:hAnsi="Times New Roman" w:cs="Times New Roman"/>
          <w:b/>
        </w:rPr>
        <w:t>Bahini</w:t>
      </w:r>
      <w:proofErr w:type="spellEnd"/>
      <w:r w:rsidRPr="00A23A01">
        <w:rPr>
          <w:rFonts w:ascii="Times New Roman" w:hAnsi="Times New Roman" w:cs="Times New Roman"/>
        </w:rPr>
        <w:t xml:space="preserve"> lasted for over </w:t>
      </w:r>
      <w:r w:rsidRPr="00B55B00">
        <w:rPr>
          <w:rFonts w:ascii="Times New Roman" w:hAnsi="Times New Roman" w:cs="Times New Roman"/>
          <w:b/>
        </w:rPr>
        <w:t>two decades</w:t>
      </w:r>
      <w:r w:rsidRPr="00A23A01">
        <w:rPr>
          <w:rFonts w:ascii="Times New Roman" w:hAnsi="Times New Roman" w:cs="Times New Roman"/>
        </w:rPr>
        <w:t xml:space="preserve">, resulting in significant </w:t>
      </w:r>
      <w:r w:rsidRPr="00771042">
        <w:rPr>
          <w:rFonts w:ascii="Times New Roman" w:hAnsi="Times New Roman" w:cs="Times New Roman"/>
          <w:b/>
        </w:rPr>
        <w:t>loss of life and displacement</w:t>
      </w:r>
      <w:r w:rsidRPr="00A23A01">
        <w:rPr>
          <w:rFonts w:ascii="Times New Roman" w:hAnsi="Times New Roman" w:cs="Times New Roman"/>
        </w:rPr>
        <w:t xml:space="preserve"> of indigenous populations.</w:t>
      </w:r>
    </w:p>
    <w:p w14:paraId="3EC27EBD" w14:textId="28BEF5C0" w:rsidR="00A23A01" w:rsidRPr="00A23A01" w:rsidRDefault="00A23A01" w:rsidP="00A23A01">
      <w:pPr>
        <w:jc w:val="both"/>
        <w:rPr>
          <w:rFonts w:ascii="Times New Roman" w:hAnsi="Times New Roman" w:cs="Times New Roman"/>
        </w:rPr>
      </w:pPr>
      <w:r w:rsidRPr="00737C2D">
        <w:rPr>
          <w:rFonts w:ascii="Times New Roman" w:hAnsi="Times New Roman" w:cs="Times New Roman"/>
          <w:b/>
          <w:u w:val="single"/>
        </w:rPr>
        <w:t>Peace Accord:</w:t>
      </w:r>
      <w:r w:rsidRPr="00A23A01">
        <w:rPr>
          <w:rFonts w:ascii="Times New Roman" w:hAnsi="Times New Roman" w:cs="Times New Roman"/>
        </w:rPr>
        <w:t xml:space="preserve"> </w:t>
      </w:r>
      <w:r w:rsidRPr="0059143C">
        <w:rPr>
          <w:rFonts w:ascii="Times New Roman" w:hAnsi="Times New Roman" w:cs="Times New Roman"/>
          <w:highlight w:val="yellow"/>
        </w:rPr>
        <w:t>The CHT Peace Accord, signed on December 2, 1997,</w:t>
      </w:r>
      <w:r w:rsidRPr="00A23A01">
        <w:rPr>
          <w:rFonts w:ascii="Times New Roman" w:hAnsi="Times New Roman" w:cs="Times New Roman"/>
        </w:rPr>
        <w:t xml:space="preserve"> aimed to resolve the conflict through several key provisions:</w:t>
      </w:r>
    </w:p>
    <w:p w14:paraId="4684ECA8" w14:textId="05760CDE" w:rsidR="00A23A01" w:rsidRPr="002E5EF1" w:rsidRDefault="00A23A01" w:rsidP="00A23A01">
      <w:pPr>
        <w:jc w:val="both"/>
        <w:rPr>
          <w:rFonts w:ascii="Times New Roman" w:hAnsi="Times New Roman" w:cs="Times New Roman"/>
        </w:rPr>
      </w:pPr>
      <w:r w:rsidRPr="00771042">
        <w:rPr>
          <w:rFonts w:ascii="Times New Roman" w:hAnsi="Times New Roman" w:cs="Times New Roman"/>
          <w:b/>
        </w:rPr>
        <w:t xml:space="preserve">  </w:t>
      </w:r>
      <w:r w:rsidR="0059143C">
        <w:rPr>
          <w:rFonts w:ascii="Times New Roman" w:hAnsi="Times New Roman" w:cs="Times New Roman"/>
          <w:b/>
        </w:rPr>
        <w:t xml:space="preserve">1. </w:t>
      </w:r>
      <w:r w:rsidRPr="00771042">
        <w:rPr>
          <w:rFonts w:ascii="Times New Roman" w:hAnsi="Times New Roman" w:cs="Times New Roman"/>
          <w:b/>
        </w:rPr>
        <w:t>Autonomy</w:t>
      </w:r>
      <w:r w:rsidR="00132579" w:rsidRPr="00771042">
        <w:rPr>
          <w:rFonts w:ascii="Times New Roman" w:hAnsi="Times New Roman" w:cs="Times New Roman"/>
          <w:b/>
        </w:rPr>
        <w:t>:</w:t>
      </w:r>
      <w:r w:rsidRPr="00A23A01">
        <w:rPr>
          <w:rFonts w:ascii="Times New Roman" w:hAnsi="Times New Roman" w:cs="Times New Roman"/>
        </w:rPr>
        <w:t xml:space="preserve"> Establishment of a </w:t>
      </w:r>
      <w:r w:rsidRPr="002E5EF1">
        <w:rPr>
          <w:rFonts w:ascii="Times New Roman" w:hAnsi="Times New Roman" w:cs="Times New Roman"/>
          <w:highlight w:val="yellow"/>
        </w:rPr>
        <w:t>Regional Council</w:t>
      </w:r>
      <w:r w:rsidRPr="00A23A01">
        <w:rPr>
          <w:rFonts w:ascii="Times New Roman" w:hAnsi="Times New Roman" w:cs="Times New Roman"/>
        </w:rPr>
        <w:t xml:space="preserve"> and </w:t>
      </w:r>
      <w:r w:rsidRPr="002E5EF1">
        <w:rPr>
          <w:rFonts w:ascii="Times New Roman" w:hAnsi="Times New Roman" w:cs="Times New Roman"/>
          <w:highlight w:val="yellow"/>
        </w:rPr>
        <w:t>three Hill District Councils</w:t>
      </w:r>
      <w:r w:rsidRPr="00A23A01">
        <w:rPr>
          <w:rFonts w:ascii="Times New Roman" w:hAnsi="Times New Roman" w:cs="Times New Roman"/>
        </w:rPr>
        <w:t xml:space="preserve"> to provide </w:t>
      </w:r>
      <w:r w:rsidRPr="002E5EF1">
        <w:rPr>
          <w:rFonts w:ascii="Times New Roman" w:hAnsi="Times New Roman" w:cs="Times New Roman"/>
          <w:highlight w:val="yellow"/>
        </w:rPr>
        <w:t>greater local governance and autonomy.</w:t>
      </w:r>
    </w:p>
    <w:p w14:paraId="43552E16" w14:textId="6CAC4310" w:rsidR="00A23A01" w:rsidRPr="002E5EF1" w:rsidRDefault="00A23A01" w:rsidP="00A23A01">
      <w:pPr>
        <w:jc w:val="both"/>
        <w:rPr>
          <w:rFonts w:ascii="Times New Roman" w:hAnsi="Times New Roman" w:cs="Times New Roman"/>
        </w:rPr>
      </w:pPr>
      <w:r w:rsidRPr="00A23A01">
        <w:rPr>
          <w:rFonts w:ascii="Times New Roman" w:hAnsi="Times New Roman" w:cs="Times New Roman"/>
        </w:rPr>
        <w:t xml:space="preserve">  </w:t>
      </w:r>
      <w:r w:rsidR="0059143C">
        <w:rPr>
          <w:rFonts w:ascii="Times New Roman" w:hAnsi="Times New Roman" w:cs="Times New Roman"/>
          <w:b/>
        </w:rPr>
        <w:t xml:space="preserve">2. </w:t>
      </w:r>
      <w:r w:rsidRPr="00771042">
        <w:rPr>
          <w:rFonts w:ascii="Times New Roman" w:hAnsi="Times New Roman" w:cs="Times New Roman"/>
          <w:b/>
        </w:rPr>
        <w:t>Land Disputes:</w:t>
      </w:r>
      <w:r w:rsidRPr="00A23A01">
        <w:rPr>
          <w:rFonts w:ascii="Times New Roman" w:hAnsi="Times New Roman" w:cs="Times New Roman"/>
        </w:rPr>
        <w:t xml:space="preserve"> Formation of a </w:t>
      </w:r>
      <w:r w:rsidRPr="002E5EF1">
        <w:rPr>
          <w:rFonts w:ascii="Times New Roman" w:hAnsi="Times New Roman" w:cs="Times New Roman"/>
          <w:highlight w:val="yellow"/>
        </w:rPr>
        <w:t>Land Commission</w:t>
      </w:r>
      <w:r w:rsidRPr="00A23A01">
        <w:rPr>
          <w:rFonts w:ascii="Times New Roman" w:hAnsi="Times New Roman" w:cs="Times New Roman"/>
        </w:rPr>
        <w:t xml:space="preserve"> to resolve land disputes between </w:t>
      </w:r>
      <w:r w:rsidRPr="002E5EF1">
        <w:rPr>
          <w:rFonts w:ascii="Times New Roman" w:hAnsi="Times New Roman" w:cs="Times New Roman"/>
          <w:highlight w:val="yellow"/>
        </w:rPr>
        <w:t>indigenous peoples and settlers.</w:t>
      </w:r>
    </w:p>
    <w:p w14:paraId="3B4D4916" w14:textId="10938DED" w:rsidR="007513E3" w:rsidRDefault="0059143C" w:rsidP="00A23A01">
      <w:pPr>
        <w:jc w:val="both"/>
        <w:rPr>
          <w:rFonts w:ascii="Times New Roman" w:hAnsi="Times New Roman" w:cs="Times New Roman"/>
        </w:rPr>
      </w:pPr>
      <w:r>
        <w:rPr>
          <w:rFonts w:ascii="Times New Roman" w:hAnsi="Times New Roman" w:cs="Times New Roman"/>
          <w:b/>
        </w:rPr>
        <w:t xml:space="preserve"> 3. </w:t>
      </w:r>
      <w:r w:rsidR="008E7CE8" w:rsidRPr="00771042">
        <w:rPr>
          <w:rFonts w:ascii="Times New Roman" w:hAnsi="Times New Roman" w:cs="Times New Roman"/>
          <w:b/>
        </w:rPr>
        <w:t>Military Withdrawal</w:t>
      </w:r>
      <w:r w:rsidR="008E7CE8" w:rsidRPr="008E7CE8">
        <w:rPr>
          <w:rFonts w:ascii="Times New Roman" w:hAnsi="Times New Roman" w:cs="Times New Roman"/>
        </w:rPr>
        <w:t xml:space="preserve">: Gradual withdrawal of military forces from the CHT, </w:t>
      </w:r>
      <w:r w:rsidR="008E7CE8" w:rsidRPr="00F4578D">
        <w:rPr>
          <w:rFonts w:ascii="Times New Roman" w:hAnsi="Times New Roman" w:cs="Times New Roman"/>
          <w:highlight w:val="yellow"/>
        </w:rPr>
        <w:t xml:space="preserve">reducing the military presence </w:t>
      </w:r>
      <w:r w:rsidR="008E7CE8" w:rsidRPr="00F4578D">
        <w:rPr>
          <w:rFonts w:ascii="Times New Roman" w:hAnsi="Times New Roman" w:cs="Times New Roman"/>
        </w:rPr>
        <w:t>and</w:t>
      </w:r>
      <w:r w:rsidR="008E7CE8" w:rsidRPr="00F4578D">
        <w:rPr>
          <w:rFonts w:ascii="Times New Roman" w:hAnsi="Times New Roman" w:cs="Times New Roman"/>
          <w:highlight w:val="yellow"/>
        </w:rPr>
        <w:t xml:space="preserve"> returning control to civil authorities</w:t>
      </w:r>
      <w:r w:rsidR="008E7CE8" w:rsidRPr="008E7CE8">
        <w:rPr>
          <w:rFonts w:ascii="Times New Roman" w:hAnsi="Times New Roman" w:cs="Times New Roman"/>
        </w:rPr>
        <w:t xml:space="preserve"> (Khan, 2018).</w:t>
      </w:r>
    </w:p>
    <w:p w14:paraId="197C005D" w14:textId="77777777" w:rsidR="0008480D" w:rsidRDefault="0008480D" w:rsidP="00A23A01">
      <w:pPr>
        <w:jc w:val="both"/>
        <w:rPr>
          <w:rFonts w:ascii="Times New Roman" w:hAnsi="Times New Roman" w:cs="Times New Roman"/>
          <w:b/>
          <w:u w:val="single"/>
        </w:rPr>
      </w:pPr>
    </w:p>
    <w:p w14:paraId="4D3CCC9D" w14:textId="3082802D" w:rsidR="0008480D" w:rsidRDefault="00C07E17" w:rsidP="00A23A01">
      <w:pPr>
        <w:jc w:val="both"/>
        <w:rPr>
          <w:rFonts w:ascii="Times New Roman" w:hAnsi="Times New Roman" w:cs="Times New Roman"/>
        </w:rPr>
      </w:pPr>
      <w:r w:rsidRPr="00D56D87">
        <w:rPr>
          <w:rFonts w:ascii="Times New Roman" w:hAnsi="Times New Roman" w:cs="Times New Roman"/>
          <w:b/>
          <w:u w:val="single"/>
        </w:rPr>
        <w:t>Implementation Issues:</w:t>
      </w:r>
      <w:r w:rsidRPr="00C07E17">
        <w:rPr>
          <w:rFonts w:ascii="Times New Roman" w:hAnsi="Times New Roman" w:cs="Times New Roman"/>
        </w:rPr>
        <w:t xml:space="preserve"> </w:t>
      </w:r>
    </w:p>
    <w:p w14:paraId="6A9215CC" w14:textId="028F4453" w:rsidR="00C07E17" w:rsidRDefault="00C07E17" w:rsidP="00A23A01">
      <w:pPr>
        <w:jc w:val="both"/>
        <w:rPr>
          <w:rFonts w:ascii="Times New Roman" w:hAnsi="Times New Roman" w:cs="Times New Roman"/>
        </w:rPr>
      </w:pPr>
      <w:r w:rsidRPr="00C07E17">
        <w:rPr>
          <w:rFonts w:ascii="Times New Roman" w:hAnsi="Times New Roman" w:cs="Times New Roman"/>
        </w:rPr>
        <w:t xml:space="preserve">Despite the accord, implementation has been </w:t>
      </w:r>
      <w:r w:rsidRPr="0008480D">
        <w:rPr>
          <w:rFonts w:ascii="Times New Roman" w:hAnsi="Times New Roman" w:cs="Times New Roman"/>
          <w:highlight w:val="yellow"/>
        </w:rPr>
        <w:t>inconsistent,</w:t>
      </w:r>
      <w:r w:rsidRPr="00C07E17">
        <w:rPr>
          <w:rFonts w:ascii="Times New Roman" w:hAnsi="Times New Roman" w:cs="Times New Roman"/>
        </w:rPr>
        <w:t xml:space="preserve"> with ongoing issues related to </w:t>
      </w:r>
      <w:r w:rsidRPr="0008480D">
        <w:rPr>
          <w:rFonts w:ascii="Times New Roman" w:hAnsi="Times New Roman" w:cs="Times New Roman"/>
          <w:highlight w:val="yellow"/>
        </w:rPr>
        <w:t>land disputes, incomplete withdrawal of military forces,</w:t>
      </w:r>
      <w:r w:rsidRPr="00C07E17">
        <w:rPr>
          <w:rFonts w:ascii="Times New Roman" w:hAnsi="Times New Roman" w:cs="Times New Roman"/>
        </w:rPr>
        <w:t xml:space="preserve"> and </w:t>
      </w:r>
      <w:r w:rsidRPr="00423E93">
        <w:rPr>
          <w:rFonts w:ascii="Times New Roman" w:hAnsi="Times New Roman" w:cs="Times New Roman"/>
          <w:highlight w:val="yellow"/>
        </w:rPr>
        <w:t>dissatisfaction among indigenous communities</w:t>
      </w:r>
      <w:r w:rsidRPr="00C07E17">
        <w:rPr>
          <w:rFonts w:ascii="Times New Roman" w:hAnsi="Times New Roman" w:cs="Times New Roman"/>
        </w:rPr>
        <w:t xml:space="preserve"> regarding the pace and extent of promised reforms (Chakma &amp; Hill, 2013).</w:t>
      </w:r>
    </w:p>
    <w:p w14:paraId="5FD3B02D" w14:textId="77777777" w:rsidR="00900888" w:rsidRPr="00735AFD" w:rsidRDefault="00900888" w:rsidP="00A23A01">
      <w:pPr>
        <w:jc w:val="both"/>
        <w:rPr>
          <w:rFonts w:ascii="Times New Roman" w:hAnsi="Times New Roman" w:cs="Times New Roman"/>
        </w:rPr>
      </w:pPr>
    </w:p>
    <w:p w14:paraId="2F3C5E60" w14:textId="109499E7" w:rsidR="005861C8" w:rsidRPr="00540250" w:rsidRDefault="00DB5555" w:rsidP="00425EB1">
      <w:pPr>
        <w:jc w:val="both"/>
        <w:rPr>
          <w:rFonts w:ascii="Times New Roman" w:hAnsi="Times New Roman" w:cs="Times New Roman"/>
          <w:b/>
        </w:rPr>
      </w:pPr>
      <w:r w:rsidRPr="00540250">
        <w:rPr>
          <w:rFonts w:ascii="Times New Roman" w:hAnsi="Times New Roman" w:cs="Times New Roman"/>
          <w:b/>
        </w:rPr>
        <w:t>Some p</w:t>
      </w:r>
      <w:r w:rsidR="005861C8" w:rsidRPr="00540250">
        <w:rPr>
          <w:rFonts w:ascii="Times New Roman" w:hAnsi="Times New Roman" w:cs="Times New Roman"/>
          <w:b/>
        </w:rPr>
        <w:t>olitical and ethnic conflict in Bangladesh</w:t>
      </w:r>
    </w:p>
    <w:p w14:paraId="39FD487D" w14:textId="77777777" w:rsidR="005861C8" w:rsidRPr="00B825DF" w:rsidRDefault="005861C8" w:rsidP="005861C8">
      <w:pPr>
        <w:jc w:val="both"/>
        <w:rPr>
          <w:rFonts w:ascii="Times New Roman" w:hAnsi="Times New Roman" w:cs="Times New Roman"/>
          <w:u w:val="single"/>
        </w:rPr>
      </w:pPr>
      <w:r w:rsidRPr="00B825DF">
        <w:rPr>
          <w:rFonts w:ascii="Times New Roman" w:hAnsi="Times New Roman" w:cs="Times New Roman"/>
          <w:u w:val="single"/>
        </w:rPr>
        <w:t>1. Political Polarization:</w:t>
      </w:r>
    </w:p>
    <w:p w14:paraId="44D2C56B"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Bangladesh's political landscape is characterized by deep polarization between the two major parties, the </w:t>
      </w:r>
      <w:proofErr w:type="spellStart"/>
      <w:r w:rsidRPr="00B42C0A">
        <w:rPr>
          <w:rFonts w:ascii="Times New Roman" w:hAnsi="Times New Roman" w:cs="Times New Roman"/>
          <w:highlight w:val="yellow"/>
        </w:rPr>
        <w:t>Awami</w:t>
      </w:r>
      <w:proofErr w:type="spellEnd"/>
      <w:r w:rsidRPr="00B42C0A">
        <w:rPr>
          <w:rFonts w:ascii="Times New Roman" w:hAnsi="Times New Roman" w:cs="Times New Roman"/>
          <w:highlight w:val="yellow"/>
        </w:rPr>
        <w:t xml:space="preserve"> League</w:t>
      </w:r>
      <w:r w:rsidRPr="00735AFD">
        <w:rPr>
          <w:rFonts w:ascii="Times New Roman" w:hAnsi="Times New Roman" w:cs="Times New Roman"/>
        </w:rPr>
        <w:t xml:space="preserve"> and the </w:t>
      </w:r>
      <w:r w:rsidRPr="00B42C0A">
        <w:rPr>
          <w:rFonts w:ascii="Times New Roman" w:hAnsi="Times New Roman" w:cs="Times New Roman"/>
          <w:highlight w:val="yellow"/>
        </w:rPr>
        <w:t>Bangladesh Nationalist Party (BNP).</w:t>
      </w:r>
    </w:p>
    <w:p w14:paraId="5BBE7A34" w14:textId="3E30043A"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Political rivalries often lead to </w:t>
      </w:r>
      <w:r w:rsidRPr="00B42C0A">
        <w:rPr>
          <w:rFonts w:ascii="Times New Roman" w:hAnsi="Times New Roman" w:cs="Times New Roman"/>
          <w:highlight w:val="yellow"/>
        </w:rPr>
        <w:t>violent clashes, strikes, and protests,</w:t>
      </w:r>
      <w:r w:rsidRPr="00735AFD">
        <w:rPr>
          <w:rFonts w:ascii="Times New Roman" w:hAnsi="Times New Roman" w:cs="Times New Roman"/>
        </w:rPr>
        <w:t xml:space="preserve"> destabilizing governance and hindering development efforts.</w:t>
      </w:r>
    </w:p>
    <w:p w14:paraId="5D4D1446" w14:textId="2A40BCCB"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2</w:t>
      </w:r>
      <w:r w:rsidR="005861C8" w:rsidRPr="00B825DF">
        <w:rPr>
          <w:rFonts w:ascii="Times New Roman" w:hAnsi="Times New Roman" w:cs="Times New Roman"/>
          <w:u w:val="single"/>
        </w:rPr>
        <w:t>. Power Struggles:</w:t>
      </w:r>
    </w:p>
    <w:p w14:paraId="710FA1A3"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Power struggles between the ruling party and the opposition have led to cycles of political turmoil, including mass demonstrations, </w:t>
      </w:r>
      <w:r w:rsidRPr="00735AFD">
        <w:rPr>
          <w:rFonts w:ascii="Times New Roman" w:hAnsi="Times New Roman" w:cs="Times New Roman"/>
          <w:b/>
        </w:rPr>
        <w:t>strikes, and violent</w:t>
      </w:r>
      <w:r w:rsidRPr="00735AFD">
        <w:rPr>
          <w:rFonts w:ascii="Times New Roman" w:hAnsi="Times New Roman" w:cs="Times New Roman"/>
        </w:rPr>
        <w:t xml:space="preserve"> confrontations.</w:t>
      </w:r>
    </w:p>
    <w:p w14:paraId="6F938FD4" w14:textId="492068D7" w:rsidR="005861C8" w:rsidRPr="00F7108A" w:rsidRDefault="005861C8" w:rsidP="005861C8">
      <w:pPr>
        <w:jc w:val="both"/>
        <w:rPr>
          <w:rFonts w:ascii="Times New Roman" w:hAnsi="Times New Roman" w:cs="Times New Roman"/>
        </w:rPr>
      </w:pPr>
      <w:r w:rsidRPr="00735AFD">
        <w:rPr>
          <w:rFonts w:ascii="Times New Roman" w:hAnsi="Times New Roman" w:cs="Times New Roman"/>
        </w:rPr>
        <w:t xml:space="preserve">   - Opposition parties often accuse the ruling party of </w:t>
      </w:r>
      <w:r w:rsidRPr="00F7108A">
        <w:rPr>
          <w:rFonts w:ascii="Times New Roman" w:hAnsi="Times New Roman" w:cs="Times New Roman"/>
          <w:highlight w:val="yellow"/>
        </w:rPr>
        <w:t>authoritarianism and suppression</w:t>
      </w:r>
      <w:r w:rsidRPr="00735AFD">
        <w:rPr>
          <w:rFonts w:ascii="Times New Roman" w:hAnsi="Times New Roman" w:cs="Times New Roman"/>
        </w:rPr>
        <w:t xml:space="preserve"> of </w:t>
      </w:r>
      <w:r w:rsidR="003E7343" w:rsidRPr="00735AFD">
        <w:rPr>
          <w:rFonts w:ascii="Times New Roman" w:hAnsi="Times New Roman" w:cs="Times New Roman"/>
        </w:rPr>
        <w:t>opponent opinion</w:t>
      </w:r>
      <w:r w:rsidRPr="00735AFD">
        <w:rPr>
          <w:rFonts w:ascii="Times New Roman" w:hAnsi="Times New Roman" w:cs="Times New Roman"/>
        </w:rPr>
        <w:t xml:space="preserve">, while the ruling party accuses the </w:t>
      </w:r>
      <w:r w:rsidRPr="00F7108A">
        <w:rPr>
          <w:rFonts w:ascii="Times New Roman" w:hAnsi="Times New Roman" w:cs="Times New Roman"/>
          <w:highlight w:val="yellow"/>
        </w:rPr>
        <w:t>opposition of obstructionism and destabilization efforts.</w:t>
      </w:r>
    </w:p>
    <w:p w14:paraId="0B01AD22" w14:textId="1E661F72"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3</w:t>
      </w:r>
      <w:r w:rsidR="005861C8" w:rsidRPr="00B825DF">
        <w:rPr>
          <w:rFonts w:ascii="Times New Roman" w:hAnsi="Times New Roman" w:cs="Times New Roman"/>
          <w:u w:val="single"/>
        </w:rPr>
        <w:t>. Ethnic Tensions:</w:t>
      </w:r>
    </w:p>
    <w:p w14:paraId="5A5BA13B" w14:textId="1EBF8E15" w:rsidR="005861C8" w:rsidRPr="00BB43B9" w:rsidRDefault="005861C8" w:rsidP="005861C8">
      <w:pPr>
        <w:jc w:val="both"/>
        <w:rPr>
          <w:rFonts w:ascii="Times New Roman" w:hAnsi="Times New Roman" w:cs="Times New Roman"/>
        </w:rPr>
      </w:pPr>
      <w:r w:rsidRPr="00735AFD">
        <w:rPr>
          <w:rFonts w:ascii="Times New Roman" w:hAnsi="Times New Roman" w:cs="Times New Roman"/>
        </w:rPr>
        <w:t xml:space="preserve">   - Bangladesh is a diverse country with various ethnic groups, including </w:t>
      </w:r>
      <w:r w:rsidRPr="00BB43B9">
        <w:rPr>
          <w:rFonts w:ascii="Times New Roman" w:hAnsi="Times New Roman" w:cs="Times New Roman"/>
          <w:highlight w:val="yellow"/>
        </w:rPr>
        <w:t xml:space="preserve">Bengali, Chakma, </w:t>
      </w:r>
      <w:proofErr w:type="spellStart"/>
      <w:r w:rsidR="003E7343" w:rsidRPr="00BB43B9">
        <w:rPr>
          <w:rFonts w:ascii="Times New Roman" w:hAnsi="Times New Roman" w:cs="Times New Roman"/>
          <w:highlight w:val="yellow"/>
        </w:rPr>
        <w:t>Marma</w:t>
      </w:r>
      <w:proofErr w:type="spellEnd"/>
      <w:r w:rsidR="003E7343" w:rsidRPr="00BB43B9">
        <w:rPr>
          <w:rFonts w:ascii="Times New Roman" w:hAnsi="Times New Roman" w:cs="Times New Roman"/>
          <w:highlight w:val="yellow"/>
        </w:rPr>
        <w:t xml:space="preserve">, Garo, </w:t>
      </w:r>
      <w:r w:rsidRPr="00BB43B9">
        <w:rPr>
          <w:rFonts w:ascii="Times New Roman" w:hAnsi="Times New Roman" w:cs="Times New Roman"/>
          <w:highlight w:val="yellow"/>
        </w:rPr>
        <w:t>and others.</w:t>
      </w:r>
    </w:p>
    <w:p w14:paraId="40CE5B97" w14:textId="5671DB20" w:rsidR="003E7343" w:rsidRPr="00261946" w:rsidRDefault="005861C8" w:rsidP="005861C8">
      <w:pPr>
        <w:jc w:val="both"/>
        <w:rPr>
          <w:rFonts w:ascii="Times New Roman" w:hAnsi="Times New Roman" w:cs="Times New Roman"/>
        </w:rPr>
      </w:pPr>
      <w:r w:rsidRPr="00735AFD">
        <w:rPr>
          <w:rFonts w:ascii="Times New Roman" w:hAnsi="Times New Roman" w:cs="Times New Roman"/>
        </w:rPr>
        <w:t xml:space="preserve">   - Ethnic tensions arise from issues such as </w:t>
      </w:r>
      <w:r w:rsidRPr="00BB43B9">
        <w:rPr>
          <w:rFonts w:ascii="Times New Roman" w:hAnsi="Times New Roman" w:cs="Times New Roman"/>
          <w:highlight w:val="yellow"/>
        </w:rPr>
        <w:t>land disputes, cultural marginalization</w:t>
      </w:r>
      <w:r w:rsidRPr="00735AFD">
        <w:rPr>
          <w:rFonts w:ascii="Times New Roman" w:hAnsi="Times New Roman" w:cs="Times New Roman"/>
        </w:rPr>
        <w:t>, and historical grievances over autonomy and representation.</w:t>
      </w:r>
    </w:p>
    <w:p w14:paraId="5F2A0A02" w14:textId="49458783"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4</w:t>
      </w:r>
      <w:r w:rsidR="005861C8" w:rsidRPr="00B825DF">
        <w:rPr>
          <w:rFonts w:ascii="Times New Roman" w:hAnsi="Times New Roman" w:cs="Times New Roman"/>
          <w:u w:val="single"/>
        </w:rPr>
        <w:t>. Chakma Conflict:</w:t>
      </w:r>
    </w:p>
    <w:p w14:paraId="6ACECA10" w14:textId="77777777" w:rsidR="005861C8" w:rsidRPr="00735AFD" w:rsidRDefault="005861C8" w:rsidP="005861C8">
      <w:pPr>
        <w:jc w:val="both"/>
        <w:rPr>
          <w:rFonts w:ascii="Times New Roman" w:hAnsi="Times New Roman" w:cs="Times New Roman"/>
          <w:b/>
        </w:rPr>
      </w:pPr>
      <w:r w:rsidRPr="00735AFD">
        <w:rPr>
          <w:rFonts w:ascii="Times New Roman" w:hAnsi="Times New Roman" w:cs="Times New Roman"/>
        </w:rPr>
        <w:t xml:space="preserve">   - The Chakma people, an indigenous ethnic group in the </w:t>
      </w:r>
      <w:r w:rsidRPr="00735AFD">
        <w:rPr>
          <w:rFonts w:ascii="Times New Roman" w:hAnsi="Times New Roman" w:cs="Times New Roman"/>
          <w:b/>
        </w:rPr>
        <w:t>Chittagong Hill Tracts (CHT),</w:t>
      </w:r>
      <w:r w:rsidRPr="00735AFD">
        <w:rPr>
          <w:rFonts w:ascii="Times New Roman" w:hAnsi="Times New Roman" w:cs="Times New Roman"/>
        </w:rPr>
        <w:t xml:space="preserve"> have long-standing </w:t>
      </w:r>
      <w:r w:rsidRPr="00735AFD">
        <w:rPr>
          <w:rFonts w:ascii="Times New Roman" w:hAnsi="Times New Roman" w:cs="Times New Roman"/>
          <w:b/>
        </w:rPr>
        <w:t xml:space="preserve">grievances </w:t>
      </w:r>
      <w:r w:rsidRPr="00735AFD">
        <w:rPr>
          <w:rFonts w:ascii="Times New Roman" w:hAnsi="Times New Roman" w:cs="Times New Roman"/>
        </w:rPr>
        <w:t xml:space="preserve">over </w:t>
      </w:r>
      <w:r w:rsidRPr="00735AFD">
        <w:rPr>
          <w:rFonts w:ascii="Times New Roman" w:hAnsi="Times New Roman" w:cs="Times New Roman"/>
          <w:b/>
        </w:rPr>
        <w:t>land rights and political representation.</w:t>
      </w:r>
    </w:p>
    <w:p w14:paraId="72F259AF" w14:textId="3DA99F55"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w:t>
      </w:r>
      <w:r w:rsidRPr="00735AFD">
        <w:rPr>
          <w:rFonts w:ascii="Times New Roman" w:hAnsi="Times New Roman" w:cs="Times New Roman"/>
          <w:b/>
        </w:rPr>
        <w:t>The Chittagong Hill Tracts Peace Accord of 1997</w:t>
      </w:r>
      <w:r w:rsidRPr="00735AFD">
        <w:rPr>
          <w:rFonts w:ascii="Times New Roman" w:hAnsi="Times New Roman" w:cs="Times New Roman"/>
        </w:rPr>
        <w:t xml:space="preserve"> aimed to address these </w:t>
      </w:r>
      <w:r w:rsidRPr="00735AFD">
        <w:rPr>
          <w:rFonts w:ascii="Times New Roman" w:hAnsi="Times New Roman" w:cs="Times New Roman"/>
          <w:b/>
        </w:rPr>
        <w:t>grievances</w:t>
      </w:r>
      <w:r w:rsidRPr="00735AFD">
        <w:rPr>
          <w:rFonts w:ascii="Times New Roman" w:hAnsi="Times New Roman" w:cs="Times New Roman"/>
        </w:rPr>
        <w:t xml:space="preserve">, but implementation has been </w:t>
      </w:r>
      <w:r w:rsidRPr="00735AFD">
        <w:rPr>
          <w:rFonts w:ascii="Times New Roman" w:hAnsi="Times New Roman" w:cs="Times New Roman"/>
          <w:b/>
        </w:rPr>
        <w:t>slow</w:t>
      </w:r>
      <w:r w:rsidRPr="00735AFD">
        <w:rPr>
          <w:rFonts w:ascii="Times New Roman" w:hAnsi="Times New Roman" w:cs="Times New Roman"/>
        </w:rPr>
        <w:t xml:space="preserve">, leading to continued </w:t>
      </w:r>
      <w:r w:rsidRPr="00735AFD">
        <w:rPr>
          <w:rFonts w:ascii="Times New Roman" w:hAnsi="Times New Roman" w:cs="Times New Roman"/>
          <w:b/>
        </w:rPr>
        <w:t>tensions and sporadic violence.</w:t>
      </w:r>
    </w:p>
    <w:p w14:paraId="5667723A" w14:textId="5C4E8890"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5</w:t>
      </w:r>
      <w:r w:rsidR="005861C8" w:rsidRPr="00B825DF">
        <w:rPr>
          <w:rFonts w:ascii="Times New Roman" w:hAnsi="Times New Roman" w:cs="Times New Roman"/>
          <w:u w:val="single"/>
        </w:rPr>
        <w:t>. Rohingya Refugee Crisis:</w:t>
      </w:r>
    </w:p>
    <w:p w14:paraId="59960B63"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The influx of Rohingya refugees from Myanmar has </w:t>
      </w:r>
      <w:r w:rsidRPr="00735AFD">
        <w:rPr>
          <w:rFonts w:ascii="Times New Roman" w:hAnsi="Times New Roman" w:cs="Times New Roman"/>
          <w:b/>
        </w:rPr>
        <w:t>strained resources</w:t>
      </w:r>
      <w:r w:rsidRPr="00735AFD">
        <w:rPr>
          <w:rFonts w:ascii="Times New Roman" w:hAnsi="Times New Roman" w:cs="Times New Roman"/>
        </w:rPr>
        <w:t xml:space="preserve"> and heightened </w:t>
      </w:r>
      <w:r w:rsidRPr="00735AFD">
        <w:rPr>
          <w:rFonts w:ascii="Times New Roman" w:hAnsi="Times New Roman" w:cs="Times New Roman"/>
          <w:b/>
        </w:rPr>
        <w:t>ethnic tensions</w:t>
      </w:r>
      <w:r w:rsidRPr="00735AFD">
        <w:rPr>
          <w:rFonts w:ascii="Times New Roman" w:hAnsi="Times New Roman" w:cs="Times New Roman"/>
        </w:rPr>
        <w:t xml:space="preserve"> in Bangladesh, particularly in </w:t>
      </w:r>
      <w:r w:rsidRPr="00735AFD">
        <w:rPr>
          <w:rFonts w:ascii="Times New Roman" w:hAnsi="Times New Roman" w:cs="Times New Roman"/>
          <w:b/>
        </w:rPr>
        <w:t>Cox's Bazar</w:t>
      </w:r>
      <w:r w:rsidRPr="00735AFD">
        <w:rPr>
          <w:rFonts w:ascii="Times New Roman" w:hAnsi="Times New Roman" w:cs="Times New Roman"/>
        </w:rPr>
        <w:t xml:space="preserve"> district.</w:t>
      </w:r>
    </w:p>
    <w:p w14:paraId="63BCF403" w14:textId="2F5249D6"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Local communities often feel marginalized and resentful towards the Rohingya, leading to sporadic </w:t>
      </w:r>
      <w:r w:rsidRPr="00735AFD">
        <w:rPr>
          <w:rFonts w:ascii="Times New Roman" w:hAnsi="Times New Roman" w:cs="Times New Roman"/>
          <w:b/>
        </w:rPr>
        <w:t>clashes</w:t>
      </w:r>
      <w:r w:rsidRPr="00735AFD">
        <w:rPr>
          <w:rFonts w:ascii="Times New Roman" w:hAnsi="Times New Roman" w:cs="Times New Roman"/>
        </w:rPr>
        <w:t xml:space="preserve"> and social unrest.</w:t>
      </w:r>
    </w:p>
    <w:p w14:paraId="62EA090E" w14:textId="032C777A"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6</w:t>
      </w:r>
      <w:r w:rsidR="005861C8" w:rsidRPr="00B825DF">
        <w:rPr>
          <w:rFonts w:ascii="Times New Roman" w:hAnsi="Times New Roman" w:cs="Times New Roman"/>
          <w:u w:val="single"/>
        </w:rPr>
        <w:t>. Secularism vs. Islamism:</w:t>
      </w:r>
    </w:p>
    <w:p w14:paraId="476A427D"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Bangladesh's </w:t>
      </w:r>
      <w:r w:rsidRPr="00735AFD">
        <w:rPr>
          <w:rFonts w:ascii="Times New Roman" w:hAnsi="Times New Roman" w:cs="Times New Roman"/>
          <w:b/>
        </w:rPr>
        <w:t>secular identity</w:t>
      </w:r>
      <w:r w:rsidRPr="00735AFD">
        <w:rPr>
          <w:rFonts w:ascii="Times New Roman" w:hAnsi="Times New Roman" w:cs="Times New Roman"/>
        </w:rPr>
        <w:t xml:space="preserve"> is challenged by </w:t>
      </w:r>
      <w:r w:rsidRPr="00735AFD">
        <w:rPr>
          <w:rFonts w:ascii="Times New Roman" w:hAnsi="Times New Roman" w:cs="Times New Roman"/>
          <w:b/>
        </w:rPr>
        <w:t>Islamist groups</w:t>
      </w:r>
      <w:r w:rsidRPr="00735AFD">
        <w:rPr>
          <w:rFonts w:ascii="Times New Roman" w:hAnsi="Times New Roman" w:cs="Times New Roman"/>
        </w:rPr>
        <w:t xml:space="preserve"> advocating for a more conservative interpretation of Islam and greater influence of religion in politics and society.</w:t>
      </w:r>
    </w:p>
    <w:p w14:paraId="6B1FC189" w14:textId="02E754F0" w:rsidR="005861C8" w:rsidRPr="00735AFD" w:rsidRDefault="005861C8" w:rsidP="005861C8">
      <w:pPr>
        <w:jc w:val="both"/>
        <w:rPr>
          <w:rFonts w:ascii="Times New Roman" w:hAnsi="Times New Roman" w:cs="Times New Roman"/>
        </w:rPr>
      </w:pPr>
      <w:r w:rsidRPr="00735AFD">
        <w:rPr>
          <w:rFonts w:ascii="Times New Roman" w:hAnsi="Times New Roman" w:cs="Times New Roman"/>
        </w:rPr>
        <w:lastRenderedPageBreak/>
        <w:t xml:space="preserve">   - Tensions between </w:t>
      </w:r>
      <w:r w:rsidRPr="00735AFD">
        <w:rPr>
          <w:rFonts w:ascii="Times New Roman" w:hAnsi="Times New Roman" w:cs="Times New Roman"/>
          <w:b/>
        </w:rPr>
        <w:t>secular and religious</w:t>
      </w:r>
      <w:r w:rsidRPr="00735AFD">
        <w:rPr>
          <w:rFonts w:ascii="Times New Roman" w:hAnsi="Times New Roman" w:cs="Times New Roman"/>
        </w:rPr>
        <w:t xml:space="preserve"> forces have led to violent confrontations and targeted </w:t>
      </w:r>
      <w:r w:rsidRPr="00735AFD">
        <w:rPr>
          <w:rFonts w:ascii="Times New Roman" w:hAnsi="Times New Roman" w:cs="Times New Roman"/>
          <w:b/>
        </w:rPr>
        <w:t>attacks on secular activists, bloggers, and religious minorities</w:t>
      </w:r>
      <w:r w:rsidRPr="00735AFD">
        <w:rPr>
          <w:rFonts w:ascii="Times New Roman" w:hAnsi="Times New Roman" w:cs="Times New Roman"/>
        </w:rPr>
        <w:t>.</w:t>
      </w:r>
    </w:p>
    <w:p w14:paraId="43577535" w14:textId="285F0E33"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7</w:t>
      </w:r>
      <w:r w:rsidR="005861C8" w:rsidRPr="00B825DF">
        <w:rPr>
          <w:rFonts w:ascii="Times New Roman" w:hAnsi="Times New Roman" w:cs="Times New Roman"/>
          <w:u w:val="single"/>
        </w:rPr>
        <w:t>. Displacement and Marginalization:</w:t>
      </w:r>
    </w:p>
    <w:p w14:paraId="0D385157"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Ethnic minorities, particularly those in the </w:t>
      </w:r>
      <w:r w:rsidRPr="00735AFD">
        <w:rPr>
          <w:rFonts w:ascii="Times New Roman" w:hAnsi="Times New Roman" w:cs="Times New Roman"/>
          <w:b/>
        </w:rPr>
        <w:t>Chittagong Hill Tracts</w:t>
      </w:r>
      <w:r w:rsidRPr="00735AFD">
        <w:rPr>
          <w:rFonts w:ascii="Times New Roman" w:hAnsi="Times New Roman" w:cs="Times New Roman"/>
        </w:rPr>
        <w:t xml:space="preserve">, face </w:t>
      </w:r>
      <w:r w:rsidRPr="00735AFD">
        <w:rPr>
          <w:rFonts w:ascii="Times New Roman" w:hAnsi="Times New Roman" w:cs="Times New Roman"/>
          <w:b/>
        </w:rPr>
        <w:t>displacement and marginalization</w:t>
      </w:r>
      <w:r w:rsidRPr="00735AFD">
        <w:rPr>
          <w:rFonts w:ascii="Times New Roman" w:hAnsi="Times New Roman" w:cs="Times New Roman"/>
        </w:rPr>
        <w:t xml:space="preserve"> due to land acquisition for </w:t>
      </w:r>
      <w:r w:rsidRPr="00735AFD">
        <w:rPr>
          <w:rFonts w:ascii="Times New Roman" w:hAnsi="Times New Roman" w:cs="Times New Roman"/>
          <w:b/>
        </w:rPr>
        <w:t>development projects and settlements</w:t>
      </w:r>
      <w:r w:rsidRPr="00735AFD">
        <w:rPr>
          <w:rFonts w:ascii="Times New Roman" w:hAnsi="Times New Roman" w:cs="Times New Roman"/>
        </w:rPr>
        <w:t xml:space="preserve"> by majority groups.</w:t>
      </w:r>
    </w:p>
    <w:p w14:paraId="2C5EF811" w14:textId="70565135"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Lack of recognition of their </w:t>
      </w:r>
      <w:r w:rsidRPr="00735AFD">
        <w:rPr>
          <w:rFonts w:ascii="Times New Roman" w:hAnsi="Times New Roman" w:cs="Times New Roman"/>
          <w:b/>
        </w:rPr>
        <w:t>traditional land rights</w:t>
      </w:r>
      <w:r w:rsidRPr="00735AFD">
        <w:rPr>
          <w:rFonts w:ascii="Times New Roman" w:hAnsi="Times New Roman" w:cs="Times New Roman"/>
        </w:rPr>
        <w:t xml:space="preserve"> exacerbates tensions and perpetuates a cycle of </w:t>
      </w:r>
      <w:r w:rsidRPr="00735AFD">
        <w:rPr>
          <w:rFonts w:ascii="Times New Roman" w:hAnsi="Times New Roman" w:cs="Times New Roman"/>
          <w:b/>
        </w:rPr>
        <w:t>conflict and displacement</w:t>
      </w:r>
      <w:r w:rsidRPr="00735AFD">
        <w:rPr>
          <w:rFonts w:ascii="Times New Roman" w:hAnsi="Times New Roman" w:cs="Times New Roman"/>
        </w:rPr>
        <w:t>.</w:t>
      </w:r>
    </w:p>
    <w:p w14:paraId="525F6643" w14:textId="771D5840" w:rsidR="005861C8" w:rsidRPr="00B825DF" w:rsidRDefault="007C0E91" w:rsidP="005861C8">
      <w:pPr>
        <w:jc w:val="both"/>
        <w:rPr>
          <w:rFonts w:ascii="Times New Roman" w:hAnsi="Times New Roman" w:cs="Times New Roman"/>
          <w:u w:val="single"/>
        </w:rPr>
      </w:pPr>
      <w:r w:rsidRPr="00B825DF">
        <w:rPr>
          <w:rFonts w:ascii="Times New Roman" w:hAnsi="Times New Roman" w:cs="Times New Roman"/>
          <w:u w:val="single"/>
        </w:rPr>
        <w:t>8</w:t>
      </w:r>
      <w:r w:rsidR="005861C8" w:rsidRPr="00B825DF">
        <w:rPr>
          <w:rFonts w:ascii="Times New Roman" w:hAnsi="Times New Roman" w:cs="Times New Roman"/>
          <w:u w:val="single"/>
        </w:rPr>
        <w:t>. Resource Competition:</w:t>
      </w:r>
    </w:p>
    <w:p w14:paraId="30E2FA1F" w14:textId="77777777" w:rsidR="005861C8" w:rsidRPr="00735AFD" w:rsidRDefault="005861C8" w:rsidP="005861C8">
      <w:pPr>
        <w:jc w:val="both"/>
        <w:rPr>
          <w:rFonts w:ascii="Times New Roman" w:hAnsi="Times New Roman" w:cs="Times New Roman"/>
        </w:rPr>
      </w:pPr>
      <w:r w:rsidRPr="00735AFD">
        <w:rPr>
          <w:rFonts w:ascii="Times New Roman" w:hAnsi="Times New Roman" w:cs="Times New Roman"/>
        </w:rPr>
        <w:t xml:space="preserve">    - Competition over resources, including </w:t>
      </w:r>
      <w:r w:rsidRPr="00735AFD">
        <w:rPr>
          <w:rFonts w:ascii="Times New Roman" w:hAnsi="Times New Roman" w:cs="Times New Roman"/>
          <w:b/>
        </w:rPr>
        <w:t>land, water, and natural resources</w:t>
      </w:r>
      <w:r w:rsidRPr="00735AFD">
        <w:rPr>
          <w:rFonts w:ascii="Times New Roman" w:hAnsi="Times New Roman" w:cs="Times New Roman"/>
        </w:rPr>
        <w:t xml:space="preserve">, often exacerbates ethnic </w:t>
      </w:r>
      <w:r w:rsidRPr="00735AFD">
        <w:rPr>
          <w:rFonts w:ascii="Times New Roman" w:hAnsi="Times New Roman" w:cs="Times New Roman"/>
          <w:b/>
        </w:rPr>
        <w:t>tensions and conflicts</w:t>
      </w:r>
      <w:r w:rsidRPr="00735AFD">
        <w:rPr>
          <w:rFonts w:ascii="Times New Roman" w:hAnsi="Times New Roman" w:cs="Times New Roman"/>
        </w:rPr>
        <w:t xml:space="preserve">, particularly in </w:t>
      </w:r>
      <w:r w:rsidRPr="00735AFD">
        <w:rPr>
          <w:rFonts w:ascii="Times New Roman" w:hAnsi="Times New Roman" w:cs="Times New Roman"/>
          <w:b/>
        </w:rPr>
        <w:t>rural areas.</w:t>
      </w:r>
    </w:p>
    <w:p w14:paraId="4F5D09A5" w14:textId="4E25308F" w:rsidR="00BC1D61" w:rsidRDefault="005861C8" w:rsidP="005861C8">
      <w:pPr>
        <w:jc w:val="both"/>
        <w:rPr>
          <w:rFonts w:ascii="Times New Roman" w:hAnsi="Times New Roman" w:cs="Times New Roman"/>
        </w:rPr>
      </w:pPr>
      <w:r w:rsidRPr="00735AFD">
        <w:rPr>
          <w:rFonts w:ascii="Times New Roman" w:hAnsi="Times New Roman" w:cs="Times New Roman"/>
        </w:rPr>
        <w:t xml:space="preserve">    - Disputes over access to and </w:t>
      </w:r>
      <w:r w:rsidRPr="00380D6C">
        <w:rPr>
          <w:rFonts w:ascii="Times New Roman" w:hAnsi="Times New Roman" w:cs="Times New Roman"/>
          <w:highlight w:val="yellow"/>
        </w:rPr>
        <w:t>control over resources can escalate into violence</w:t>
      </w:r>
      <w:r w:rsidRPr="00735AFD">
        <w:rPr>
          <w:rFonts w:ascii="Times New Roman" w:hAnsi="Times New Roman" w:cs="Times New Roman"/>
        </w:rPr>
        <w:t xml:space="preserve"> between different </w:t>
      </w:r>
      <w:r w:rsidRPr="00735AFD">
        <w:rPr>
          <w:rFonts w:ascii="Times New Roman" w:hAnsi="Times New Roman" w:cs="Times New Roman"/>
          <w:b/>
        </w:rPr>
        <w:t>ethnic groups and communities</w:t>
      </w:r>
      <w:r w:rsidRPr="00735AFD">
        <w:rPr>
          <w:rFonts w:ascii="Times New Roman" w:hAnsi="Times New Roman" w:cs="Times New Roman"/>
        </w:rPr>
        <w:t>.</w:t>
      </w:r>
    </w:p>
    <w:p w14:paraId="03C4CAF9" w14:textId="77777777" w:rsidR="009C6BAB" w:rsidRPr="00735AFD" w:rsidRDefault="009C6BAB" w:rsidP="005861C8">
      <w:pPr>
        <w:jc w:val="both"/>
        <w:rPr>
          <w:rFonts w:ascii="Times New Roman" w:hAnsi="Times New Roman" w:cs="Times New Roman"/>
        </w:rPr>
      </w:pPr>
    </w:p>
    <w:p w14:paraId="45763E3F" w14:textId="45338DD0" w:rsidR="00BC1D61" w:rsidRPr="00B825DF" w:rsidRDefault="00BC1D61" w:rsidP="005861C8">
      <w:pPr>
        <w:jc w:val="both"/>
        <w:rPr>
          <w:rFonts w:ascii="Times New Roman" w:hAnsi="Times New Roman" w:cs="Times New Roman"/>
          <w:b/>
        </w:rPr>
      </w:pPr>
      <w:r w:rsidRPr="00B825DF">
        <w:rPr>
          <w:rFonts w:ascii="Times New Roman" w:hAnsi="Times New Roman" w:cs="Times New Roman"/>
          <w:b/>
        </w:rPr>
        <w:t>Conclusion</w:t>
      </w:r>
    </w:p>
    <w:p w14:paraId="1CC296BE" w14:textId="7D4575BA" w:rsidR="00506F56" w:rsidRDefault="005861C8" w:rsidP="005861C8">
      <w:pPr>
        <w:jc w:val="both"/>
        <w:rPr>
          <w:rFonts w:ascii="Times New Roman" w:hAnsi="Times New Roman" w:cs="Times New Roman"/>
        </w:rPr>
      </w:pPr>
      <w:r w:rsidRPr="00735AFD">
        <w:rPr>
          <w:rFonts w:ascii="Times New Roman" w:hAnsi="Times New Roman" w:cs="Times New Roman"/>
        </w:rPr>
        <w:t>Addressing political and ethnic conflict in Bangladesh requires inclusive governance, respect for diversity and minority rights, implementation of peace agreements, promotion of dialogue and reconciliation, and equitable distribution of resources and opportunities. Efforts to build trust between communities and foster a culture of tolerance and cooperation are essential for long-term peace and stability.</w:t>
      </w:r>
    </w:p>
    <w:p w14:paraId="6CC26438" w14:textId="788B97B9" w:rsidR="00E31704" w:rsidRDefault="00E31704" w:rsidP="005861C8">
      <w:pPr>
        <w:jc w:val="both"/>
        <w:rPr>
          <w:rFonts w:ascii="Times New Roman" w:hAnsi="Times New Roman" w:cs="Times New Roman"/>
        </w:rPr>
      </w:pPr>
    </w:p>
    <w:p w14:paraId="7F1C73D7" w14:textId="279D92F7" w:rsidR="00E31704" w:rsidRPr="00E31704" w:rsidRDefault="00E31704" w:rsidP="00E31704">
      <w:pPr>
        <w:jc w:val="both"/>
        <w:rPr>
          <w:rFonts w:ascii="Times New Roman" w:hAnsi="Times New Roman" w:cs="Times New Roman"/>
          <w:b/>
        </w:rPr>
      </w:pPr>
      <w:r w:rsidRPr="00E31704">
        <w:rPr>
          <w:rFonts w:ascii="Times New Roman" w:hAnsi="Times New Roman" w:cs="Times New Roman"/>
          <w:b/>
        </w:rPr>
        <w:t>References</w:t>
      </w:r>
    </w:p>
    <w:p w14:paraId="4BB18FD8" w14:textId="631BD3C9" w:rsidR="00E31704" w:rsidRPr="00E31704" w:rsidRDefault="00E31704" w:rsidP="00E31704">
      <w:pPr>
        <w:jc w:val="both"/>
        <w:rPr>
          <w:rFonts w:ascii="Times New Roman" w:hAnsi="Times New Roman" w:cs="Times New Roman"/>
        </w:rPr>
      </w:pPr>
      <w:r w:rsidRPr="00E31704">
        <w:rPr>
          <w:rFonts w:ascii="Times New Roman" w:hAnsi="Times New Roman" w:cs="Times New Roman"/>
        </w:rPr>
        <w:t>Chakma, B., &amp; Hill, R. (2013). Indigenous Identity and Autonomy in the Chittagong Hill Tracts of Bangladesh. Asian Ethnicity, 14(3), 346-361.</w:t>
      </w:r>
    </w:p>
    <w:p w14:paraId="65CCBE9A" w14:textId="3D98BFDA" w:rsidR="00E31704" w:rsidRPr="00E31704" w:rsidRDefault="00E31704" w:rsidP="00E31704">
      <w:pPr>
        <w:jc w:val="both"/>
        <w:rPr>
          <w:rFonts w:ascii="Times New Roman" w:hAnsi="Times New Roman" w:cs="Times New Roman"/>
        </w:rPr>
      </w:pPr>
      <w:proofErr w:type="spellStart"/>
      <w:r w:rsidRPr="00E31704">
        <w:rPr>
          <w:rFonts w:ascii="Times New Roman" w:hAnsi="Times New Roman" w:cs="Times New Roman"/>
        </w:rPr>
        <w:t>Gurr</w:t>
      </w:r>
      <w:proofErr w:type="spellEnd"/>
      <w:r w:rsidRPr="00E31704">
        <w:rPr>
          <w:rFonts w:ascii="Times New Roman" w:hAnsi="Times New Roman" w:cs="Times New Roman"/>
        </w:rPr>
        <w:t>, T. R. (1970). Why Men Rebel. Princeton University Press.</w:t>
      </w:r>
    </w:p>
    <w:p w14:paraId="7AB90910" w14:textId="77777777" w:rsidR="00E31704" w:rsidRPr="00E31704" w:rsidRDefault="00E31704" w:rsidP="00E31704">
      <w:pPr>
        <w:jc w:val="both"/>
        <w:rPr>
          <w:rFonts w:ascii="Times New Roman" w:hAnsi="Times New Roman" w:cs="Times New Roman"/>
        </w:rPr>
      </w:pPr>
      <w:r w:rsidRPr="00E31704">
        <w:rPr>
          <w:rFonts w:ascii="Times New Roman" w:hAnsi="Times New Roman" w:cs="Times New Roman"/>
        </w:rPr>
        <w:t>Huntington, S. P. (1996). The Clash of Civilizations and the Remaking of World Order. Simon &amp; Schuster.</w:t>
      </w:r>
    </w:p>
    <w:p w14:paraId="6FA11218" w14:textId="64F2E49F" w:rsidR="00A96A06" w:rsidRPr="00A96A06" w:rsidRDefault="00A96A06" w:rsidP="00A96A06">
      <w:pPr>
        <w:jc w:val="both"/>
        <w:rPr>
          <w:rFonts w:ascii="Times New Roman" w:hAnsi="Times New Roman" w:cs="Times New Roman"/>
        </w:rPr>
      </w:pPr>
      <w:r w:rsidRPr="00A96A06">
        <w:rPr>
          <w:rFonts w:ascii="Times New Roman" w:hAnsi="Times New Roman" w:cs="Times New Roman"/>
        </w:rPr>
        <w:t>Khan, M. M. (2018). Decentralization and Local Governance in Bangladesh. Commonwealth Journal of Local Governance, (16/17), 110-126.</w:t>
      </w:r>
    </w:p>
    <w:p w14:paraId="1E489D41" w14:textId="114025B2" w:rsidR="00E31704" w:rsidRPr="00735AFD" w:rsidRDefault="00A96A06" w:rsidP="00A96A06">
      <w:pPr>
        <w:jc w:val="both"/>
        <w:rPr>
          <w:rFonts w:ascii="Times New Roman" w:hAnsi="Times New Roman" w:cs="Times New Roman"/>
        </w:rPr>
      </w:pPr>
      <w:r w:rsidRPr="00A96A06">
        <w:rPr>
          <w:rFonts w:ascii="Times New Roman" w:hAnsi="Times New Roman" w:cs="Times New Roman"/>
        </w:rPr>
        <w:t>Mohsin, A. (2003). The Chittagong Hill Tracts Peace Accord in Bangladesh: An Overview. Asian Survey, 43(6), 853-864.</w:t>
      </w:r>
    </w:p>
    <w:sectPr w:rsidR="00E31704" w:rsidRPr="00735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C64"/>
    <w:rsid w:val="0008480D"/>
    <w:rsid w:val="00132579"/>
    <w:rsid w:val="001B45AF"/>
    <w:rsid w:val="001C3C64"/>
    <w:rsid w:val="00261946"/>
    <w:rsid w:val="002E1F19"/>
    <w:rsid w:val="002E5EF1"/>
    <w:rsid w:val="003071E7"/>
    <w:rsid w:val="00380D6C"/>
    <w:rsid w:val="003B1689"/>
    <w:rsid w:val="003E7343"/>
    <w:rsid w:val="00423E93"/>
    <w:rsid w:val="00425EB1"/>
    <w:rsid w:val="004E5E7E"/>
    <w:rsid w:val="00506F56"/>
    <w:rsid w:val="00511497"/>
    <w:rsid w:val="00540250"/>
    <w:rsid w:val="005472AA"/>
    <w:rsid w:val="005861C8"/>
    <w:rsid w:val="0059143C"/>
    <w:rsid w:val="005B2E7C"/>
    <w:rsid w:val="00680FEE"/>
    <w:rsid w:val="006B3224"/>
    <w:rsid w:val="006D2FC6"/>
    <w:rsid w:val="006F7682"/>
    <w:rsid w:val="00735AFD"/>
    <w:rsid w:val="00737C2D"/>
    <w:rsid w:val="007513E3"/>
    <w:rsid w:val="00752C8C"/>
    <w:rsid w:val="00771042"/>
    <w:rsid w:val="00797993"/>
    <w:rsid w:val="007C0E91"/>
    <w:rsid w:val="007C7560"/>
    <w:rsid w:val="007E0FAA"/>
    <w:rsid w:val="008C3103"/>
    <w:rsid w:val="008E5C01"/>
    <w:rsid w:val="008E7CE8"/>
    <w:rsid w:val="00900888"/>
    <w:rsid w:val="009C5A44"/>
    <w:rsid w:val="009C6BAB"/>
    <w:rsid w:val="00A23A01"/>
    <w:rsid w:val="00A96A06"/>
    <w:rsid w:val="00B42C0A"/>
    <w:rsid w:val="00B55B00"/>
    <w:rsid w:val="00B825DF"/>
    <w:rsid w:val="00B83AC5"/>
    <w:rsid w:val="00B93F33"/>
    <w:rsid w:val="00BB43B9"/>
    <w:rsid w:val="00BC1D61"/>
    <w:rsid w:val="00C070C5"/>
    <w:rsid w:val="00C07E17"/>
    <w:rsid w:val="00C24114"/>
    <w:rsid w:val="00CD6CD0"/>
    <w:rsid w:val="00D35234"/>
    <w:rsid w:val="00D56D87"/>
    <w:rsid w:val="00D6759E"/>
    <w:rsid w:val="00DB0F8B"/>
    <w:rsid w:val="00DB3B50"/>
    <w:rsid w:val="00DB5555"/>
    <w:rsid w:val="00DC0C34"/>
    <w:rsid w:val="00E31704"/>
    <w:rsid w:val="00EB7847"/>
    <w:rsid w:val="00F4578D"/>
    <w:rsid w:val="00F7108A"/>
    <w:rsid w:val="00F73745"/>
    <w:rsid w:val="00FC6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09EE"/>
  <w15:chartTrackingRefBased/>
  <w15:docId w15:val="{820F0124-31C5-4629-9B7D-4DBFB66D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86</cp:revision>
  <dcterms:created xsi:type="dcterms:W3CDTF">2024-02-19T13:36:00Z</dcterms:created>
  <dcterms:modified xsi:type="dcterms:W3CDTF">2024-11-11T05:17:00Z</dcterms:modified>
</cp:coreProperties>
</file>