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Foreign Policy and Bangladesh</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Foreign policy refers to </w:t>
      </w:r>
      <w:r w:rsidDel="00000000" w:rsidR="00000000" w:rsidRPr="00000000">
        <w:rPr>
          <w:rFonts w:ascii="Times New Roman" w:cs="Times New Roman" w:eastAsia="Times New Roman" w:hAnsi="Times New Roman"/>
          <w:b w:val="1"/>
          <w:sz w:val="24"/>
          <w:szCs w:val="24"/>
          <w:rtl w:val="0"/>
        </w:rPr>
        <w:t xml:space="preserve">a nation's strategy in dealing with other countries</w:t>
      </w:r>
      <w:r w:rsidDel="00000000" w:rsidR="00000000" w:rsidRPr="00000000">
        <w:rPr>
          <w:rFonts w:ascii="Times New Roman" w:cs="Times New Roman" w:eastAsia="Times New Roman" w:hAnsi="Times New Roman"/>
          <w:sz w:val="24"/>
          <w:szCs w:val="24"/>
          <w:rtl w:val="0"/>
        </w:rPr>
        <w:t xml:space="preserve">. It encompasses the strategies and decisions made by a state to safeguard its </w:t>
      </w:r>
      <w:r w:rsidDel="00000000" w:rsidR="00000000" w:rsidRPr="00000000">
        <w:rPr>
          <w:rFonts w:ascii="Times New Roman" w:cs="Times New Roman" w:eastAsia="Times New Roman" w:hAnsi="Times New Roman"/>
          <w:b w:val="1"/>
          <w:sz w:val="24"/>
          <w:szCs w:val="24"/>
          <w:rtl w:val="0"/>
        </w:rPr>
        <w:t xml:space="preserve">national interests, achieve its goals, and interact with other states</w:t>
      </w:r>
      <w:r w:rsidDel="00000000" w:rsidR="00000000" w:rsidRPr="00000000">
        <w:rPr>
          <w:rFonts w:ascii="Times New Roman" w:cs="Times New Roman" w:eastAsia="Times New Roman" w:hAnsi="Times New Roman"/>
          <w:sz w:val="24"/>
          <w:szCs w:val="24"/>
          <w:rtl w:val="0"/>
        </w:rPr>
        <w:t xml:space="preserve">. Foreign policy is essential in maintaining a </w:t>
      </w:r>
      <w:r w:rsidDel="00000000" w:rsidR="00000000" w:rsidRPr="00000000">
        <w:rPr>
          <w:rFonts w:ascii="Times New Roman" w:cs="Times New Roman" w:eastAsia="Times New Roman" w:hAnsi="Times New Roman"/>
          <w:b w:val="1"/>
          <w:sz w:val="24"/>
          <w:szCs w:val="24"/>
          <w:rtl w:val="0"/>
        </w:rPr>
        <w:t xml:space="preserve">nation's security, economic prosperity, and international relations.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Definition: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policy is defined as the </w:t>
      </w:r>
      <w:r w:rsidDel="00000000" w:rsidR="00000000" w:rsidRPr="00000000">
        <w:rPr>
          <w:rFonts w:ascii="Times New Roman" w:cs="Times New Roman" w:eastAsia="Times New Roman" w:hAnsi="Times New Roman"/>
          <w:b w:val="1"/>
          <w:sz w:val="24"/>
          <w:szCs w:val="24"/>
          <w:rtl w:val="0"/>
        </w:rPr>
        <w:t xml:space="preserve">set of strategies and decisions</w:t>
      </w:r>
      <w:r w:rsidDel="00000000" w:rsidR="00000000" w:rsidRPr="00000000">
        <w:rPr>
          <w:rFonts w:ascii="Times New Roman" w:cs="Times New Roman" w:eastAsia="Times New Roman" w:hAnsi="Times New Roman"/>
          <w:sz w:val="24"/>
          <w:szCs w:val="24"/>
          <w:rtl w:val="0"/>
        </w:rPr>
        <w:t xml:space="preserve"> a state employs to manage its </w:t>
      </w:r>
      <w:r w:rsidDel="00000000" w:rsidR="00000000" w:rsidRPr="00000000">
        <w:rPr>
          <w:rFonts w:ascii="Times New Roman" w:cs="Times New Roman" w:eastAsia="Times New Roman" w:hAnsi="Times New Roman"/>
          <w:b w:val="1"/>
          <w:sz w:val="24"/>
          <w:szCs w:val="24"/>
          <w:rtl w:val="0"/>
        </w:rPr>
        <w:t xml:space="preserve">interactions with other countries</w:t>
      </w:r>
      <w:r w:rsidDel="00000000" w:rsidR="00000000" w:rsidRPr="00000000">
        <w:rPr>
          <w:rFonts w:ascii="Times New Roman" w:cs="Times New Roman" w:eastAsia="Times New Roman" w:hAnsi="Times New Roman"/>
          <w:sz w:val="24"/>
          <w:szCs w:val="24"/>
          <w:rtl w:val="0"/>
        </w:rPr>
        <w:t xml:space="preserve"> and non-state actors to achieve its national objectives. It is shaped by both </w:t>
      </w:r>
      <w:r w:rsidDel="00000000" w:rsidR="00000000" w:rsidRPr="00000000">
        <w:rPr>
          <w:rFonts w:ascii="Times New Roman" w:cs="Times New Roman" w:eastAsia="Times New Roman" w:hAnsi="Times New Roman"/>
          <w:b w:val="1"/>
          <w:sz w:val="24"/>
          <w:szCs w:val="24"/>
          <w:rtl w:val="0"/>
        </w:rPr>
        <w:t xml:space="preserve">domestic and international factors</w:t>
      </w:r>
      <w:r w:rsidDel="00000000" w:rsidR="00000000" w:rsidRPr="00000000">
        <w:rPr>
          <w:rFonts w:ascii="Times New Roman" w:cs="Times New Roman" w:eastAsia="Times New Roman" w:hAnsi="Times New Roman"/>
          <w:sz w:val="24"/>
          <w:szCs w:val="24"/>
          <w:rtl w:val="0"/>
        </w:rPr>
        <w:t xml:space="preserve"> and seeks to promote a country's interests abroad while safeguarding its security and prosperity.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Theorist Definitions: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Kenneth Waltz views foreign policy as actions states take to ensure survival in an anarchic international system, influenced by the distribution of power.</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-Waltz, K. N. (1979). Theory of International Politics.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"Diplomacy" (1994), Kissinger defines foreign policy as "the means by which a country manages its relationships with other countries to advance its national interests." He highlights the importance of strategic thinking and realpolitik in the formulation and execution of foreign policy.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-Kissinger H (1994), Diplomacy.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Principles of Bangladesh's Foreign Policy:</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Friendship to All and Malice Towards None:</w:t>
      </w:r>
      <w:r w:rsidDel="00000000" w:rsidR="00000000" w:rsidRPr="00000000">
        <w:rPr>
          <w:rFonts w:ascii="Times New Roman" w:cs="Times New Roman" w:eastAsia="Times New Roman" w:hAnsi="Times New Roman"/>
          <w:sz w:val="24"/>
          <w:szCs w:val="24"/>
          <w:rtl w:val="0"/>
        </w:rPr>
        <w:t xml:space="preserve"> This principle aims to maintain friendly relations with all countries, avoiding conflicts and hostilities.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Sovereignty and Independence:</w:t>
      </w:r>
      <w:r w:rsidDel="00000000" w:rsidR="00000000" w:rsidRPr="00000000">
        <w:rPr>
          <w:rFonts w:ascii="Times New Roman" w:cs="Times New Roman" w:eastAsia="Times New Roman" w:hAnsi="Times New Roman"/>
          <w:sz w:val="24"/>
          <w:szCs w:val="24"/>
          <w:rtl w:val="0"/>
        </w:rPr>
        <w:t xml:space="preserve"> Ensuring Bangladesh’s sovereignty and independence in international dealings.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Regional Cooperation:</w:t>
      </w:r>
      <w:r w:rsidDel="00000000" w:rsidR="00000000" w:rsidRPr="00000000">
        <w:rPr>
          <w:rFonts w:ascii="Times New Roman" w:cs="Times New Roman" w:eastAsia="Times New Roman" w:hAnsi="Times New Roman"/>
          <w:sz w:val="24"/>
          <w:szCs w:val="24"/>
          <w:rtl w:val="0"/>
        </w:rPr>
        <w:t xml:space="preserve"> Promoting cooperation within South Asia, particularly through SAARC (South Asian Association for Regional Cooperation).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Economic Diplomacy:</w:t>
      </w:r>
      <w:r w:rsidDel="00000000" w:rsidR="00000000" w:rsidRPr="00000000">
        <w:rPr>
          <w:rFonts w:ascii="Times New Roman" w:cs="Times New Roman" w:eastAsia="Times New Roman" w:hAnsi="Times New Roman"/>
          <w:sz w:val="24"/>
          <w:szCs w:val="24"/>
          <w:rtl w:val="0"/>
        </w:rPr>
        <w:t xml:space="preserve"> Prioritizing economic gains through international trade, investment, and development cooperation.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Global Peace and Security:</w:t>
      </w:r>
      <w:r w:rsidDel="00000000" w:rsidR="00000000" w:rsidRPr="00000000">
        <w:rPr>
          <w:rFonts w:ascii="Times New Roman" w:cs="Times New Roman" w:eastAsia="Times New Roman" w:hAnsi="Times New Roman"/>
          <w:sz w:val="24"/>
          <w:szCs w:val="24"/>
          <w:rtl w:val="0"/>
        </w:rPr>
        <w:t xml:space="preserve"> Contributing to global peace and security, including participation in </w:t>
      </w:r>
      <w:r w:rsidDel="00000000" w:rsidR="00000000" w:rsidRPr="00000000">
        <w:rPr>
          <w:rFonts w:ascii="Times New Roman" w:cs="Times New Roman" w:eastAsia="Times New Roman" w:hAnsi="Times New Roman"/>
          <w:b w:val="1"/>
          <w:sz w:val="24"/>
          <w:szCs w:val="24"/>
          <w:rtl w:val="0"/>
        </w:rPr>
        <w:t xml:space="preserve">United Nations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peacekeeping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missions.</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Environmental Sustainability:</w:t>
      </w:r>
      <w:r w:rsidDel="00000000" w:rsidR="00000000" w:rsidRPr="00000000">
        <w:rPr>
          <w:rFonts w:ascii="Times New Roman" w:cs="Times New Roman" w:eastAsia="Times New Roman" w:hAnsi="Times New Roman"/>
          <w:sz w:val="24"/>
          <w:szCs w:val="24"/>
          <w:rtl w:val="0"/>
        </w:rPr>
        <w:t xml:space="preserve"> Recognizing the importance of addressing climate change and environmental challenges, Bangladesh advocates for sustainable development and participates in international environmental agreements.</w:t>
      </w:r>
    </w:p>
    <w:p w:rsidR="00000000" w:rsidDel="00000000" w:rsidP="00000000" w:rsidRDefault="00000000" w:rsidRPr="00000000" w14:paraId="00000017">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Features of Bangladesh's Foreign Policy:</w:t>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Non-Alignment:</w:t>
      </w:r>
      <w:r w:rsidDel="00000000" w:rsidR="00000000" w:rsidRPr="00000000">
        <w:rPr>
          <w:rFonts w:ascii="Times New Roman" w:cs="Times New Roman" w:eastAsia="Times New Roman" w:hAnsi="Times New Roman"/>
          <w:sz w:val="24"/>
          <w:szCs w:val="24"/>
          <w:rtl w:val="0"/>
        </w:rPr>
        <w:t xml:space="preserve"> Commitment to the Non-Aligned Movement, avoiding alignment with </w:t>
      </w:r>
      <w:r w:rsidDel="00000000" w:rsidR="00000000" w:rsidRPr="00000000">
        <w:rPr>
          <w:rFonts w:ascii="Times New Roman" w:cs="Times New Roman" w:eastAsia="Times New Roman" w:hAnsi="Times New Roman"/>
          <w:b w:val="1"/>
          <w:sz w:val="24"/>
          <w:szCs w:val="24"/>
          <w:rtl w:val="0"/>
        </w:rPr>
        <w:t xml:space="preserve">major power blocs.</w:t>
      </w:r>
    </w:p>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Multilateralism:</w:t>
      </w:r>
      <w:r w:rsidDel="00000000" w:rsidR="00000000" w:rsidRPr="00000000">
        <w:rPr>
          <w:rFonts w:ascii="Times New Roman" w:cs="Times New Roman" w:eastAsia="Times New Roman" w:hAnsi="Times New Roman"/>
          <w:sz w:val="24"/>
          <w:szCs w:val="24"/>
          <w:rtl w:val="0"/>
        </w:rPr>
        <w:t xml:space="preserve"> Active participation in international organizations such as the </w:t>
      </w:r>
      <w:r w:rsidDel="00000000" w:rsidR="00000000" w:rsidRPr="00000000">
        <w:rPr>
          <w:rFonts w:ascii="Times New Roman" w:cs="Times New Roman" w:eastAsia="Times New Roman" w:hAnsi="Times New Roman"/>
          <w:b w:val="1"/>
          <w:sz w:val="24"/>
          <w:szCs w:val="24"/>
          <w:rtl w:val="0"/>
        </w:rPr>
        <w:t xml:space="preserve">UN, Commonwealth, and OIC (Organization of Islamic Cooperation).</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Economic Focus:</w:t>
      </w:r>
      <w:r w:rsidDel="00000000" w:rsidR="00000000" w:rsidRPr="00000000">
        <w:rPr>
          <w:rFonts w:ascii="Times New Roman" w:cs="Times New Roman" w:eastAsia="Times New Roman" w:hAnsi="Times New Roman"/>
          <w:sz w:val="24"/>
          <w:szCs w:val="24"/>
          <w:rtl w:val="0"/>
        </w:rPr>
        <w:t xml:space="preserve"> Emphasis on securing </w:t>
      </w:r>
      <w:r w:rsidDel="00000000" w:rsidR="00000000" w:rsidRPr="00000000">
        <w:rPr>
          <w:rFonts w:ascii="Times New Roman" w:cs="Times New Roman" w:eastAsia="Times New Roman" w:hAnsi="Times New Roman"/>
          <w:b w:val="1"/>
          <w:sz w:val="24"/>
          <w:szCs w:val="24"/>
          <w:rtl w:val="0"/>
        </w:rPr>
        <w:t xml:space="preserve">foreign aid, trade agreements, and investments</w:t>
      </w:r>
      <w:r w:rsidDel="00000000" w:rsidR="00000000" w:rsidRPr="00000000">
        <w:rPr>
          <w:rFonts w:ascii="Times New Roman" w:cs="Times New Roman" w:eastAsia="Times New Roman" w:hAnsi="Times New Roman"/>
          <w:sz w:val="24"/>
          <w:szCs w:val="24"/>
          <w:rtl w:val="0"/>
        </w:rPr>
        <w:t xml:space="preserve"> to boost economic development.</w:t>
      </w:r>
    </w:p>
    <w:p w:rsidR="00000000" w:rsidDel="00000000" w:rsidP="00000000" w:rsidRDefault="00000000" w:rsidRPr="00000000" w14:paraId="0000001B">
      <w:pPr>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4. Diaspora Engagement:</w:t>
      </w:r>
      <w:r w:rsidDel="00000000" w:rsidR="00000000" w:rsidRPr="00000000">
        <w:rPr>
          <w:rFonts w:ascii="Times New Roman" w:cs="Times New Roman" w:eastAsia="Times New Roman" w:hAnsi="Times New Roman"/>
          <w:sz w:val="24"/>
          <w:szCs w:val="24"/>
          <w:rtl w:val="0"/>
        </w:rPr>
        <w:t xml:space="preserve"> Applying the Bangladeshi diaspora to enhance bilateral relations and economic ties.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Human Rights Advocacy:</w:t>
      </w:r>
      <w:r w:rsidDel="00000000" w:rsidR="00000000" w:rsidRPr="00000000">
        <w:rPr>
          <w:rFonts w:ascii="Times New Roman" w:cs="Times New Roman" w:eastAsia="Times New Roman" w:hAnsi="Times New Roman"/>
          <w:sz w:val="24"/>
          <w:szCs w:val="24"/>
          <w:rtl w:val="0"/>
        </w:rPr>
        <w:t xml:space="preserve"> Promoting human rights and democratic values in its foreign engagements.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Climate Diplomacy:</w:t>
      </w:r>
      <w:r w:rsidDel="00000000" w:rsidR="00000000" w:rsidRPr="00000000">
        <w:rPr>
          <w:rFonts w:ascii="Times New Roman" w:cs="Times New Roman" w:eastAsia="Times New Roman" w:hAnsi="Times New Roman"/>
          <w:sz w:val="24"/>
          <w:szCs w:val="24"/>
          <w:rtl w:val="0"/>
        </w:rPr>
        <w:t xml:space="preserve"> Advocating for global action on climate change, reflecting its vulnerability to environmental impacts.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Challenges of Bangladesh's Foreign Policy:</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Geopolitical Pressures:</w:t>
      </w:r>
      <w:r w:rsidDel="00000000" w:rsidR="00000000" w:rsidRPr="00000000">
        <w:rPr>
          <w:rFonts w:ascii="Times New Roman" w:cs="Times New Roman" w:eastAsia="Times New Roman" w:hAnsi="Times New Roman"/>
          <w:sz w:val="24"/>
          <w:szCs w:val="24"/>
          <w:rtl w:val="0"/>
        </w:rPr>
        <w:t xml:space="preserve"> Navigating complex relationships with major powers like </w:t>
      </w:r>
      <w:r w:rsidDel="00000000" w:rsidR="00000000" w:rsidRPr="00000000">
        <w:rPr>
          <w:rFonts w:ascii="Times New Roman" w:cs="Times New Roman" w:eastAsia="Times New Roman" w:hAnsi="Times New Roman"/>
          <w:b w:val="1"/>
          <w:sz w:val="24"/>
          <w:szCs w:val="24"/>
          <w:rtl w:val="0"/>
        </w:rPr>
        <w:t xml:space="preserve">India, China, and the United States.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Economic Vulnerabilities:</w:t>
      </w:r>
      <w:r w:rsidDel="00000000" w:rsidR="00000000" w:rsidRPr="00000000">
        <w:rPr>
          <w:rFonts w:ascii="Times New Roman" w:cs="Times New Roman" w:eastAsia="Times New Roman" w:hAnsi="Times New Roman"/>
          <w:sz w:val="24"/>
          <w:szCs w:val="24"/>
          <w:rtl w:val="0"/>
        </w:rPr>
        <w:t xml:space="preserve"> Dependence on </w:t>
      </w:r>
      <w:r w:rsidDel="00000000" w:rsidR="00000000" w:rsidRPr="00000000">
        <w:rPr>
          <w:rFonts w:ascii="Times New Roman" w:cs="Times New Roman" w:eastAsia="Times New Roman" w:hAnsi="Times New Roman"/>
          <w:b w:val="1"/>
          <w:sz w:val="24"/>
          <w:szCs w:val="24"/>
          <w:rtl w:val="0"/>
        </w:rPr>
        <w:t xml:space="preserve">foreign aid and remittances,</w:t>
      </w:r>
      <w:r w:rsidDel="00000000" w:rsidR="00000000" w:rsidRPr="00000000">
        <w:rPr>
          <w:rFonts w:ascii="Times New Roman" w:cs="Times New Roman" w:eastAsia="Times New Roman" w:hAnsi="Times New Roman"/>
          <w:sz w:val="24"/>
          <w:szCs w:val="24"/>
          <w:rtl w:val="0"/>
        </w:rPr>
        <w:t xml:space="preserve"> making economic stability challenging.</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Rohingya Crisis:</w:t>
      </w:r>
      <w:r w:rsidDel="00000000" w:rsidR="00000000" w:rsidRPr="00000000">
        <w:rPr>
          <w:rFonts w:ascii="Times New Roman" w:cs="Times New Roman" w:eastAsia="Times New Roman" w:hAnsi="Times New Roman"/>
          <w:sz w:val="24"/>
          <w:szCs w:val="24"/>
          <w:rtl w:val="0"/>
        </w:rPr>
        <w:t xml:space="preserve"> Managing the humanitarian and diplomatic complexities of hosting a large number of Rohingya refugees from Myanmar.</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Climate Change:</w:t>
      </w:r>
      <w:r w:rsidDel="00000000" w:rsidR="00000000" w:rsidRPr="00000000">
        <w:rPr>
          <w:rFonts w:ascii="Times New Roman" w:cs="Times New Roman" w:eastAsia="Times New Roman" w:hAnsi="Times New Roman"/>
          <w:sz w:val="24"/>
          <w:szCs w:val="24"/>
          <w:rtl w:val="0"/>
        </w:rPr>
        <w:t xml:space="preserve"> Addressing severe environmental challenges that impact its agriculture, health, and overall development.</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Maritime Disputes:</w:t>
      </w:r>
      <w:r w:rsidDel="00000000" w:rsidR="00000000" w:rsidRPr="00000000">
        <w:rPr>
          <w:rFonts w:ascii="Times New Roman" w:cs="Times New Roman" w:eastAsia="Times New Roman" w:hAnsi="Times New Roman"/>
          <w:sz w:val="24"/>
          <w:szCs w:val="24"/>
          <w:rtl w:val="0"/>
        </w:rPr>
        <w:t xml:space="preserve"> Resolving territorial disputes in </w:t>
      </w:r>
      <w:r w:rsidDel="00000000" w:rsidR="00000000" w:rsidRPr="00000000">
        <w:rPr>
          <w:rFonts w:ascii="Times New Roman" w:cs="Times New Roman" w:eastAsia="Times New Roman" w:hAnsi="Times New Roman"/>
          <w:b w:val="1"/>
          <w:sz w:val="24"/>
          <w:szCs w:val="24"/>
          <w:rtl w:val="0"/>
        </w:rPr>
        <w:t xml:space="preserve">the Bay of Bengal</w:t>
      </w:r>
      <w:r w:rsidDel="00000000" w:rsidR="00000000" w:rsidRPr="00000000">
        <w:rPr>
          <w:rFonts w:ascii="Times New Roman" w:cs="Times New Roman" w:eastAsia="Times New Roman" w:hAnsi="Times New Roman"/>
          <w:sz w:val="24"/>
          <w:szCs w:val="24"/>
          <w:rtl w:val="0"/>
        </w:rPr>
        <w:t xml:space="preserve"> with neighboring countries.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Regional Instability:</w:t>
      </w:r>
      <w:r w:rsidDel="00000000" w:rsidR="00000000" w:rsidRPr="00000000">
        <w:rPr>
          <w:rFonts w:ascii="Times New Roman" w:cs="Times New Roman" w:eastAsia="Times New Roman" w:hAnsi="Times New Roman"/>
          <w:sz w:val="24"/>
          <w:szCs w:val="24"/>
          <w:rtl w:val="0"/>
        </w:rPr>
        <w:t xml:space="preserve"> Dealing with </w:t>
      </w:r>
      <w:r w:rsidDel="00000000" w:rsidR="00000000" w:rsidRPr="00000000">
        <w:rPr>
          <w:rFonts w:ascii="Times New Roman" w:cs="Times New Roman" w:eastAsia="Times New Roman" w:hAnsi="Times New Roman"/>
          <w:b w:val="1"/>
          <w:sz w:val="24"/>
          <w:szCs w:val="24"/>
          <w:rtl w:val="0"/>
        </w:rPr>
        <w:t xml:space="preserve">security threats and instability</w:t>
      </w:r>
      <w:r w:rsidDel="00000000" w:rsidR="00000000" w:rsidRPr="00000000">
        <w:rPr>
          <w:rFonts w:ascii="Times New Roman" w:cs="Times New Roman" w:eastAsia="Times New Roman" w:hAnsi="Times New Roman"/>
          <w:sz w:val="24"/>
          <w:szCs w:val="24"/>
          <w:rtl w:val="0"/>
        </w:rPr>
        <w:t xml:space="preserve"> in neighboring regions, which can spill over into Bangladesh.</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foreign policy is driven by the principles of peace, friendship, and cooperation. While it has made significant strides in establishing itself as a responsible member of the international community, it continues to face substantial challenges. Balancing economic development, regional stability, and international diplomacy remains critical as Bangladesh navigates its path in the global arena. The future of Bangladesh's foreign policy will depend on its ability to adapt to changing geopolitical dynamics and effectively address both domestic and international challenges.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