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880902" w14:textId="77777777" w:rsidR="00E35030" w:rsidRPr="00917D45" w:rsidRDefault="00E35030">
      <w:pPr>
        <w:spacing w:line="240" w:lineRule="auto"/>
        <w:jc w:val="both"/>
        <w:rPr>
          <w:rFonts w:ascii="Times New Roman" w:hAnsi="Times New Roman"/>
        </w:rPr>
      </w:pPr>
    </w:p>
    <w:p w14:paraId="7D99F737" w14:textId="1AC14FE4" w:rsidR="00D56427" w:rsidRPr="00276240" w:rsidRDefault="00D56427" w:rsidP="003E60B3">
      <w:pPr>
        <w:spacing w:line="240" w:lineRule="auto"/>
        <w:jc w:val="center"/>
        <w:rPr>
          <w:rFonts w:ascii="Times New Roman" w:hAnsi="Times New Roman"/>
          <w:b/>
          <w:sz w:val="32"/>
        </w:rPr>
      </w:pPr>
      <w:r w:rsidRPr="00276240">
        <w:rPr>
          <w:rFonts w:ascii="Times New Roman" w:hAnsi="Times New Roman"/>
          <w:b/>
          <w:sz w:val="32"/>
        </w:rPr>
        <w:t>Good governance</w:t>
      </w:r>
      <w:r w:rsidR="005C7852" w:rsidRPr="00276240">
        <w:rPr>
          <w:rFonts w:ascii="Times New Roman" w:hAnsi="Times New Roman"/>
          <w:b/>
          <w:sz w:val="32"/>
        </w:rPr>
        <w:t xml:space="preserve"> and Bangladesh</w:t>
      </w:r>
    </w:p>
    <w:p w14:paraId="49DCC001" w14:textId="77777777" w:rsidR="003E60B3" w:rsidRPr="003E60B3" w:rsidRDefault="003E60B3" w:rsidP="003E60B3">
      <w:pPr>
        <w:spacing w:line="240" w:lineRule="auto"/>
        <w:jc w:val="center"/>
        <w:rPr>
          <w:rFonts w:ascii="Times New Roman" w:hAnsi="Times New Roman"/>
          <w:b/>
          <w:sz w:val="28"/>
        </w:rPr>
      </w:pPr>
    </w:p>
    <w:p w14:paraId="6EDC8AC8" w14:textId="77777777" w:rsidR="000F7C1E" w:rsidRPr="003D1390" w:rsidRDefault="000F7C1E" w:rsidP="000F7C1E">
      <w:pPr>
        <w:spacing w:line="240" w:lineRule="auto"/>
        <w:jc w:val="both"/>
        <w:rPr>
          <w:rFonts w:ascii="Times New Roman" w:hAnsi="Times New Roman"/>
          <w:b/>
          <w:u w:val="single"/>
        </w:rPr>
      </w:pPr>
      <w:r w:rsidRPr="003D1390">
        <w:rPr>
          <w:rFonts w:ascii="Times New Roman" w:hAnsi="Times New Roman"/>
          <w:b/>
          <w:u w:val="single"/>
        </w:rPr>
        <w:t>Introduction</w:t>
      </w:r>
      <w:bookmarkStart w:id="0" w:name="_GoBack"/>
      <w:bookmarkEnd w:id="0"/>
    </w:p>
    <w:p w14:paraId="28D43808" w14:textId="368B65B8" w:rsidR="00EB463F" w:rsidRPr="00B623E0" w:rsidRDefault="000F7C1E" w:rsidP="000F7C1E">
      <w:pPr>
        <w:spacing w:line="240" w:lineRule="auto"/>
        <w:jc w:val="both"/>
        <w:rPr>
          <w:rFonts w:ascii="Times New Roman" w:hAnsi="Times New Roman"/>
          <w:b/>
        </w:rPr>
      </w:pPr>
      <w:r w:rsidRPr="00917D45">
        <w:rPr>
          <w:rFonts w:ascii="Times New Roman" w:hAnsi="Times New Roman"/>
        </w:rPr>
        <w:t xml:space="preserve">Good governance refers to the </w:t>
      </w:r>
      <w:r w:rsidRPr="00B623E0">
        <w:rPr>
          <w:rFonts w:ascii="Times New Roman" w:hAnsi="Times New Roman"/>
          <w:b/>
        </w:rPr>
        <w:t>effective, efficient, and ethical management</w:t>
      </w:r>
      <w:r w:rsidRPr="00917D45">
        <w:rPr>
          <w:rFonts w:ascii="Times New Roman" w:hAnsi="Times New Roman"/>
        </w:rPr>
        <w:t xml:space="preserve"> of </w:t>
      </w:r>
      <w:r w:rsidRPr="00B623E0">
        <w:rPr>
          <w:rFonts w:ascii="Times New Roman" w:hAnsi="Times New Roman"/>
          <w:b/>
        </w:rPr>
        <w:t>public resources</w:t>
      </w:r>
      <w:r w:rsidRPr="00917D45">
        <w:rPr>
          <w:rFonts w:ascii="Times New Roman" w:hAnsi="Times New Roman"/>
        </w:rPr>
        <w:t xml:space="preserve"> and affairs by government institutions. It ensures </w:t>
      </w:r>
      <w:r w:rsidRPr="00B623E0">
        <w:rPr>
          <w:rFonts w:ascii="Times New Roman" w:hAnsi="Times New Roman"/>
          <w:b/>
        </w:rPr>
        <w:t>transparency, accountability, rule of law</w:t>
      </w:r>
      <w:r w:rsidRPr="00917D45">
        <w:rPr>
          <w:rFonts w:ascii="Times New Roman" w:hAnsi="Times New Roman"/>
        </w:rPr>
        <w:t xml:space="preserve">, and participation from the public, which collectively contribute to the </w:t>
      </w:r>
      <w:r w:rsidRPr="00B623E0">
        <w:rPr>
          <w:rFonts w:ascii="Times New Roman" w:hAnsi="Times New Roman"/>
          <w:b/>
        </w:rPr>
        <w:t>overall development</w:t>
      </w:r>
      <w:r w:rsidRPr="00917D45">
        <w:rPr>
          <w:rFonts w:ascii="Times New Roman" w:hAnsi="Times New Roman"/>
        </w:rPr>
        <w:t xml:space="preserve"> and well-being of </w:t>
      </w:r>
      <w:r w:rsidRPr="00B623E0">
        <w:rPr>
          <w:rFonts w:ascii="Times New Roman" w:hAnsi="Times New Roman"/>
          <w:b/>
        </w:rPr>
        <w:t>society.</w:t>
      </w:r>
    </w:p>
    <w:p w14:paraId="1CCA1DE9" w14:textId="77777777" w:rsidR="003E2432" w:rsidRPr="003D1390" w:rsidRDefault="003E2432" w:rsidP="000F7C1E">
      <w:pPr>
        <w:spacing w:line="240" w:lineRule="auto"/>
        <w:jc w:val="both"/>
        <w:rPr>
          <w:rFonts w:ascii="Times New Roman" w:hAnsi="Times New Roman"/>
          <w:u w:val="single"/>
        </w:rPr>
      </w:pPr>
    </w:p>
    <w:p w14:paraId="04C1B565" w14:textId="1AFD3D1A" w:rsidR="008008E3" w:rsidRPr="003D1390" w:rsidRDefault="008008E3" w:rsidP="008008E3">
      <w:pPr>
        <w:spacing w:line="240" w:lineRule="auto"/>
        <w:jc w:val="both"/>
        <w:rPr>
          <w:rFonts w:ascii="Times New Roman" w:hAnsi="Times New Roman"/>
          <w:b/>
          <w:u w:val="single"/>
        </w:rPr>
      </w:pPr>
      <w:r w:rsidRPr="003D1390">
        <w:rPr>
          <w:rFonts w:ascii="Times New Roman" w:hAnsi="Times New Roman"/>
          <w:b/>
          <w:u w:val="single"/>
        </w:rPr>
        <w:t>Theorists' Definition</w:t>
      </w:r>
    </w:p>
    <w:p w14:paraId="5E6FEC84" w14:textId="44EEDDCC" w:rsidR="008008E3" w:rsidRPr="00917D45" w:rsidRDefault="008008E3" w:rsidP="008008E3">
      <w:pPr>
        <w:spacing w:line="240" w:lineRule="auto"/>
        <w:jc w:val="both"/>
        <w:rPr>
          <w:rFonts w:ascii="Times New Roman" w:hAnsi="Times New Roman"/>
        </w:rPr>
      </w:pPr>
      <w:r w:rsidRPr="00B623E0">
        <w:rPr>
          <w:rFonts w:ascii="Times New Roman" w:hAnsi="Times New Roman"/>
          <w:b/>
        </w:rPr>
        <w:t xml:space="preserve">1. John Graham, Bruce Amos, and Tim </w:t>
      </w:r>
      <w:proofErr w:type="spellStart"/>
      <w:r w:rsidRPr="00B623E0">
        <w:rPr>
          <w:rFonts w:ascii="Times New Roman" w:hAnsi="Times New Roman"/>
          <w:b/>
        </w:rPr>
        <w:t>Plumptre</w:t>
      </w:r>
      <w:proofErr w:type="spellEnd"/>
      <w:r w:rsidRPr="00917D45">
        <w:rPr>
          <w:rFonts w:ascii="Times New Roman" w:hAnsi="Times New Roman"/>
        </w:rPr>
        <w:t xml:space="preserve">: They define good governance as a process of decision-making and the process by which decisions are implemented (or not implemented). It emphasizes the importance of institutions that foster participation, uphold the rule of law, and ensure transparency and accountability (Graham, Amos, &amp; </w:t>
      </w:r>
      <w:proofErr w:type="spellStart"/>
      <w:r w:rsidRPr="00917D45">
        <w:rPr>
          <w:rFonts w:ascii="Times New Roman" w:hAnsi="Times New Roman"/>
        </w:rPr>
        <w:t>Plumptre</w:t>
      </w:r>
      <w:proofErr w:type="spellEnd"/>
      <w:r w:rsidRPr="00917D45">
        <w:rPr>
          <w:rFonts w:ascii="Times New Roman" w:hAnsi="Times New Roman"/>
        </w:rPr>
        <w:t>, 2003).</w:t>
      </w:r>
    </w:p>
    <w:p w14:paraId="4C30EC83" w14:textId="71F8C7D0" w:rsidR="000F7C1E" w:rsidRDefault="008008E3" w:rsidP="008008E3">
      <w:pPr>
        <w:spacing w:line="240" w:lineRule="auto"/>
        <w:jc w:val="both"/>
        <w:rPr>
          <w:rFonts w:ascii="Times New Roman" w:hAnsi="Times New Roman"/>
        </w:rPr>
      </w:pPr>
      <w:r w:rsidRPr="00B623E0">
        <w:rPr>
          <w:rFonts w:ascii="Times New Roman" w:hAnsi="Times New Roman"/>
          <w:b/>
        </w:rPr>
        <w:t>2. Kofi Annan:</w:t>
      </w:r>
      <w:r w:rsidRPr="00917D45">
        <w:rPr>
          <w:rFonts w:ascii="Times New Roman" w:hAnsi="Times New Roman"/>
        </w:rPr>
        <w:t xml:space="preserve"> The former UN Secretary-General defined good governance as ensuring respect for </w:t>
      </w:r>
      <w:r w:rsidRPr="00B623E0">
        <w:rPr>
          <w:rFonts w:ascii="Times New Roman" w:hAnsi="Times New Roman"/>
          <w:b/>
        </w:rPr>
        <w:t>human rights and the rule of law</w:t>
      </w:r>
      <w:r w:rsidRPr="00917D45">
        <w:rPr>
          <w:rFonts w:ascii="Times New Roman" w:hAnsi="Times New Roman"/>
        </w:rPr>
        <w:t xml:space="preserve">, strengthening </w:t>
      </w:r>
      <w:r w:rsidRPr="00B623E0">
        <w:rPr>
          <w:rFonts w:ascii="Times New Roman" w:hAnsi="Times New Roman"/>
          <w:b/>
        </w:rPr>
        <w:t>democracy,</w:t>
      </w:r>
      <w:r w:rsidRPr="00917D45">
        <w:rPr>
          <w:rFonts w:ascii="Times New Roman" w:hAnsi="Times New Roman"/>
        </w:rPr>
        <w:t xml:space="preserve"> and promoting </w:t>
      </w:r>
      <w:r w:rsidRPr="00B623E0">
        <w:rPr>
          <w:rFonts w:ascii="Times New Roman" w:hAnsi="Times New Roman"/>
          <w:b/>
        </w:rPr>
        <w:t>transparency and capacity</w:t>
      </w:r>
      <w:r w:rsidRPr="00917D45">
        <w:rPr>
          <w:rFonts w:ascii="Times New Roman" w:hAnsi="Times New Roman"/>
        </w:rPr>
        <w:t xml:space="preserve"> in public administration (Annan, 1998).</w:t>
      </w:r>
    </w:p>
    <w:p w14:paraId="70167ABC" w14:textId="77777777" w:rsidR="00D2537F" w:rsidRPr="00917D45" w:rsidRDefault="00D2537F" w:rsidP="008008E3">
      <w:pPr>
        <w:spacing w:line="240" w:lineRule="auto"/>
        <w:jc w:val="both"/>
        <w:rPr>
          <w:rFonts w:ascii="Times New Roman" w:hAnsi="Times New Roman"/>
        </w:rPr>
      </w:pPr>
    </w:p>
    <w:p w14:paraId="3D4D035E" w14:textId="296F6806" w:rsidR="00E35030" w:rsidRPr="003D1390" w:rsidRDefault="0094523F">
      <w:pPr>
        <w:spacing w:line="240" w:lineRule="auto"/>
        <w:jc w:val="both"/>
        <w:rPr>
          <w:rFonts w:ascii="Times New Roman" w:hAnsi="Times New Roman"/>
          <w:b/>
          <w:u w:val="single"/>
        </w:rPr>
      </w:pPr>
      <w:r w:rsidRPr="003D1390">
        <w:rPr>
          <w:rFonts w:ascii="Times New Roman" w:hAnsi="Times New Roman"/>
          <w:b/>
          <w:u w:val="single"/>
        </w:rPr>
        <w:t>Key elements of Good governance</w:t>
      </w:r>
    </w:p>
    <w:p w14:paraId="4E870317" w14:textId="77777777" w:rsidR="00E35030" w:rsidRPr="00917D45" w:rsidRDefault="0094523F">
      <w:pPr>
        <w:spacing w:line="240" w:lineRule="auto"/>
        <w:jc w:val="both"/>
        <w:rPr>
          <w:rFonts w:ascii="Times New Roman" w:hAnsi="Times New Roman"/>
        </w:rPr>
      </w:pPr>
      <w:r w:rsidRPr="003D1390">
        <w:rPr>
          <w:rFonts w:ascii="Times New Roman" w:hAnsi="Times New Roman"/>
          <w:b/>
        </w:rPr>
        <w:t>1. Rule of Law:</w:t>
      </w:r>
      <w:r w:rsidRPr="00917D45">
        <w:rPr>
          <w:rFonts w:ascii="Times New Roman" w:hAnsi="Times New Roman"/>
        </w:rPr>
        <w:t xml:space="preserve"> Ensuring that laws apply </w:t>
      </w:r>
      <w:r w:rsidRPr="003D1390">
        <w:rPr>
          <w:rFonts w:ascii="Times New Roman" w:hAnsi="Times New Roman"/>
          <w:b/>
        </w:rPr>
        <w:t>equally to all individuals</w:t>
      </w:r>
      <w:r w:rsidRPr="00917D45">
        <w:rPr>
          <w:rFonts w:ascii="Times New Roman" w:hAnsi="Times New Roman"/>
        </w:rPr>
        <w:t xml:space="preserve"> and that legal processes are fair and just.</w:t>
      </w:r>
    </w:p>
    <w:p w14:paraId="2C8E704F" w14:textId="77777777" w:rsidR="00E35030" w:rsidRPr="00917D45" w:rsidRDefault="0094523F">
      <w:pPr>
        <w:spacing w:line="240" w:lineRule="auto"/>
        <w:jc w:val="both"/>
        <w:rPr>
          <w:rFonts w:ascii="Times New Roman" w:hAnsi="Times New Roman"/>
        </w:rPr>
      </w:pPr>
      <w:r w:rsidRPr="003D1390">
        <w:rPr>
          <w:rFonts w:ascii="Times New Roman" w:hAnsi="Times New Roman"/>
          <w:b/>
        </w:rPr>
        <w:t>2.Transparency:</w:t>
      </w:r>
      <w:r w:rsidRPr="00917D45">
        <w:rPr>
          <w:rFonts w:ascii="Times New Roman" w:hAnsi="Times New Roman"/>
        </w:rPr>
        <w:t xml:space="preserve"> Openness in decision-making processes, where </w:t>
      </w:r>
      <w:r w:rsidRPr="004E7949">
        <w:rPr>
          <w:rFonts w:ascii="Times New Roman" w:hAnsi="Times New Roman"/>
          <w:b/>
        </w:rPr>
        <w:t>information is accessible to the public</w:t>
      </w:r>
      <w:r w:rsidRPr="00917D45">
        <w:rPr>
          <w:rFonts w:ascii="Times New Roman" w:hAnsi="Times New Roman"/>
        </w:rPr>
        <w:t>, promoting accountability.</w:t>
      </w:r>
    </w:p>
    <w:p w14:paraId="6F775034" w14:textId="77777777" w:rsidR="00E35030" w:rsidRPr="00917D45" w:rsidRDefault="0094523F">
      <w:pPr>
        <w:spacing w:line="240" w:lineRule="auto"/>
        <w:jc w:val="both"/>
        <w:rPr>
          <w:rFonts w:ascii="Times New Roman" w:hAnsi="Times New Roman"/>
        </w:rPr>
      </w:pPr>
      <w:r w:rsidRPr="004E7949">
        <w:rPr>
          <w:rFonts w:ascii="Times New Roman" w:hAnsi="Times New Roman"/>
          <w:b/>
        </w:rPr>
        <w:t>3. Accountability:</w:t>
      </w:r>
      <w:r w:rsidRPr="00917D45">
        <w:rPr>
          <w:rFonts w:ascii="Times New Roman" w:hAnsi="Times New Roman"/>
        </w:rPr>
        <w:t xml:space="preserve"> Holding individuals and </w:t>
      </w:r>
      <w:r w:rsidRPr="004E7949">
        <w:rPr>
          <w:rFonts w:ascii="Times New Roman" w:hAnsi="Times New Roman"/>
          <w:b/>
        </w:rPr>
        <w:t>institutions responsible for their actions</w:t>
      </w:r>
      <w:r w:rsidRPr="00917D45">
        <w:rPr>
          <w:rFonts w:ascii="Times New Roman" w:hAnsi="Times New Roman"/>
        </w:rPr>
        <w:t xml:space="preserve"> and decisions, both to the public and to the law.</w:t>
      </w:r>
    </w:p>
    <w:p w14:paraId="4F4CBBFF" w14:textId="77777777" w:rsidR="00E35030" w:rsidRPr="00917D45" w:rsidRDefault="0094523F">
      <w:pPr>
        <w:spacing w:line="240" w:lineRule="auto"/>
        <w:jc w:val="both"/>
        <w:rPr>
          <w:rFonts w:ascii="Times New Roman" w:hAnsi="Times New Roman"/>
        </w:rPr>
      </w:pPr>
      <w:r w:rsidRPr="004E7949">
        <w:rPr>
          <w:rFonts w:ascii="Times New Roman" w:hAnsi="Times New Roman"/>
          <w:b/>
        </w:rPr>
        <w:t>4. Participation:</w:t>
      </w:r>
      <w:r w:rsidRPr="00917D45">
        <w:rPr>
          <w:rFonts w:ascii="Times New Roman" w:hAnsi="Times New Roman"/>
        </w:rPr>
        <w:t xml:space="preserve"> Encouraging inclusive participation of citizens in </w:t>
      </w:r>
      <w:r w:rsidRPr="00380CE8">
        <w:rPr>
          <w:rFonts w:ascii="Times New Roman" w:hAnsi="Times New Roman"/>
          <w:b/>
        </w:rPr>
        <w:t>decision-making processes</w:t>
      </w:r>
      <w:r w:rsidRPr="00917D45">
        <w:rPr>
          <w:rFonts w:ascii="Times New Roman" w:hAnsi="Times New Roman"/>
        </w:rPr>
        <w:t xml:space="preserve">, fostering </w:t>
      </w:r>
      <w:r w:rsidRPr="00380CE8">
        <w:rPr>
          <w:rFonts w:ascii="Times New Roman" w:hAnsi="Times New Roman"/>
          <w:b/>
        </w:rPr>
        <w:t>democratic engagement</w:t>
      </w:r>
      <w:r w:rsidRPr="00917D45">
        <w:rPr>
          <w:rFonts w:ascii="Times New Roman" w:hAnsi="Times New Roman"/>
        </w:rPr>
        <w:t>.</w:t>
      </w:r>
    </w:p>
    <w:p w14:paraId="4DD50F0F" w14:textId="77777777" w:rsidR="00E35030" w:rsidRPr="00917D45" w:rsidRDefault="0094523F">
      <w:pPr>
        <w:spacing w:line="240" w:lineRule="auto"/>
        <w:jc w:val="both"/>
        <w:rPr>
          <w:rFonts w:ascii="Times New Roman" w:hAnsi="Times New Roman"/>
        </w:rPr>
      </w:pPr>
      <w:r w:rsidRPr="004E7949">
        <w:rPr>
          <w:rFonts w:ascii="Times New Roman" w:hAnsi="Times New Roman"/>
          <w:b/>
        </w:rPr>
        <w:t>5. Responsiveness:</w:t>
      </w:r>
      <w:r w:rsidRPr="00917D45">
        <w:rPr>
          <w:rFonts w:ascii="Times New Roman" w:hAnsi="Times New Roman"/>
        </w:rPr>
        <w:t xml:space="preserve"> Institutions and processes should </w:t>
      </w:r>
      <w:r w:rsidRPr="004E7949">
        <w:rPr>
          <w:rFonts w:ascii="Times New Roman" w:hAnsi="Times New Roman"/>
          <w:b/>
        </w:rPr>
        <w:t>respond to the needs and concerns of the public</w:t>
      </w:r>
      <w:r w:rsidRPr="00917D45">
        <w:rPr>
          <w:rFonts w:ascii="Times New Roman" w:hAnsi="Times New Roman"/>
        </w:rPr>
        <w:t>, adapting to changing circumstances.</w:t>
      </w:r>
    </w:p>
    <w:p w14:paraId="307B2D07" w14:textId="52AEA057" w:rsidR="008F0758" w:rsidRDefault="0094523F">
      <w:pPr>
        <w:spacing w:line="240" w:lineRule="auto"/>
        <w:jc w:val="both"/>
        <w:rPr>
          <w:rFonts w:ascii="Times New Roman" w:hAnsi="Times New Roman"/>
        </w:rPr>
      </w:pPr>
      <w:r w:rsidRPr="004E7949">
        <w:rPr>
          <w:rFonts w:ascii="Times New Roman" w:hAnsi="Times New Roman"/>
          <w:b/>
        </w:rPr>
        <w:t>6. Consensus Orientation:</w:t>
      </w:r>
      <w:r w:rsidRPr="00917D45">
        <w:rPr>
          <w:rFonts w:ascii="Times New Roman" w:hAnsi="Times New Roman"/>
        </w:rPr>
        <w:t xml:space="preserve"> Seeking broad </w:t>
      </w:r>
      <w:r w:rsidRPr="001C51F6">
        <w:rPr>
          <w:rFonts w:ascii="Times New Roman" w:hAnsi="Times New Roman"/>
          <w:b/>
        </w:rPr>
        <w:t>agreement among different</w:t>
      </w:r>
      <w:r w:rsidRPr="00917D45">
        <w:rPr>
          <w:rFonts w:ascii="Times New Roman" w:hAnsi="Times New Roman"/>
        </w:rPr>
        <w:t xml:space="preserve"> </w:t>
      </w:r>
      <w:r w:rsidRPr="001C51F6">
        <w:rPr>
          <w:rFonts w:ascii="Times New Roman" w:hAnsi="Times New Roman"/>
          <w:b/>
        </w:rPr>
        <w:t xml:space="preserve">stakeholders </w:t>
      </w:r>
      <w:r w:rsidRPr="00917D45">
        <w:rPr>
          <w:rFonts w:ascii="Times New Roman" w:hAnsi="Times New Roman"/>
        </w:rPr>
        <w:t>to build sustainable decisions and policies.</w:t>
      </w:r>
    </w:p>
    <w:p w14:paraId="1049FD9A" w14:textId="77777777" w:rsidR="00F5610C" w:rsidRDefault="00F5610C">
      <w:pPr>
        <w:spacing w:line="240" w:lineRule="auto"/>
        <w:jc w:val="both"/>
        <w:rPr>
          <w:rFonts w:ascii="Times New Roman" w:hAnsi="Times New Roman"/>
        </w:rPr>
      </w:pPr>
    </w:p>
    <w:p w14:paraId="4CD3B09D" w14:textId="77777777" w:rsidR="007F69FA" w:rsidRDefault="007F69FA" w:rsidP="008F0758">
      <w:pPr>
        <w:spacing w:line="240" w:lineRule="auto"/>
        <w:jc w:val="both"/>
        <w:rPr>
          <w:rFonts w:ascii="Times New Roman" w:hAnsi="Times New Roman"/>
          <w:b/>
          <w:u w:val="single"/>
        </w:rPr>
      </w:pPr>
    </w:p>
    <w:p w14:paraId="46D369AE" w14:textId="77777777" w:rsidR="007F69FA" w:rsidRDefault="007F69FA" w:rsidP="008F0758">
      <w:pPr>
        <w:spacing w:line="240" w:lineRule="auto"/>
        <w:jc w:val="both"/>
        <w:rPr>
          <w:rFonts w:ascii="Times New Roman" w:hAnsi="Times New Roman"/>
          <w:b/>
          <w:u w:val="single"/>
        </w:rPr>
      </w:pPr>
    </w:p>
    <w:p w14:paraId="197A8944" w14:textId="702B43C2" w:rsidR="008F0758" w:rsidRPr="00B730C8" w:rsidRDefault="008F0758" w:rsidP="008F0758">
      <w:pPr>
        <w:spacing w:line="240" w:lineRule="auto"/>
        <w:jc w:val="both"/>
        <w:rPr>
          <w:rFonts w:ascii="Times New Roman" w:hAnsi="Times New Roman"/>
          <w:b/>
          <w:u w:val="single"/>
        </w:rPr>
      </w:pPr>
      <w:r w:rsidRPr="00B730C8">
        <w:rPr>
          <w:rFonts w:ascii="Times New Roman" w:hAnsi="Times New Roman"/>
          <w:b/>
          <w:u w:val="single"/>
        </w:rPr>
        <w:lastRenderedPageBreak/>
        <w:t>Why Good Governance?</w:t>
      </w:r>
    </w:p>
    <w:p w14:paraId="496AC7DB" w14:textId="166475C8" w:rsidR="008F0758" w:rsidRPr="008F0758" w:rsidRDefault="008F0758" w:rsidP="008F0758">
      <w:pPr>
        <w:spacing w:line="240" w:lineRule="auto"/>
        <w:jc w:val="both"/>
        <w:rPr>
          <w:rFonts w:ascii="Times New Roman" w:hAnsi="Times New Roman"/>
        </w:rPr>
      </w:pPr>
      <w:r w:rsidRPr="001C51F6">
        <w:rPr>
          <w:rFonts w:ascii="Times New Roman" w:hAnsi="Times New Roman"/>
          <w:b/>
        </w:rPr>
        <w:t>1. Promotes Economic Development:</w:t>
      </w:r>
      <w:r w:rsidRPr="008F0758">
        <w:rPr>
          <w:rFonts w:ascii="Times New Roman" w:hAnsi="Times New Roman"/>
        </w:rPr>
        <w:t xml:space="preserve"> Good governance fosters an environment where economic growth can flourish. </w:t>
      </w:r>
      <w:r w:rsidRPr="001C51F6">
        <w:rPr>
          <w:rFonts w:ascii="Times New Roman" w:hAnsi="Times New Roman"/>
          <w:b/>
        </w:rPr>
        <w:t>Transparent and accountable</w:t>
      </w:r>
      <w:r w:rsidRPr="008F0758">
        <w:rPr>
          <w:rFonts w:ascii="Times New Roman" w:hAnsi="Times New Roman"/>
        </w:rPr>
        <w:t xml:space="preserve"> institutions </w:t>
      </w:r>
      <w:r w:rsidRPr="001C51F6">
        <w:rPr>
          <w:rFonts w:ascii="Times New Roman" w:hAnsi="Times New Roman"/>
          <w:b/>
        </w:rPr>
        <w:t xml:space="preserve">attract investment, reduce corruption, and ensure efficient use of resources, </w:t>
      </w:r>
      <w:r w:rsidRPr="008F0758">
        <w:rPr>
          <w:rFonts w:ascii="Times New Roman" w:hAnsi="Times New Roman"/>
        </w:rPr>
        <w:t xml:space="preserve">leading to </w:t>
      </w:r>
      <w:r w:rsidRPr="001C51F6">
        <w:rPr>
          <w:rFonts w:ascii="Times New Roman" w:hAnsi="Times New Roman"/>
          <w:b/>
        </w:rPr>
        <w:t>sustainable economic development</w:t>
      </w:r>
      <w:r w:rsidRPr="008F0758">
        <w:rPr>
          <w:rFonts w:ascii="Times New Roman" w:hAnsi="Times New Roman"/>
        </w:rPr>
        <w:t>.</w:t>
      </w:r>
    </w:p>
    <w:p w14:paraId="2D3CDB0E" w14:textId="2ECC8F54" w:rsidR="008F422A" w:rsidRPr="008F422A" w:rsidRDefault="008F0758" w:rsidP="008F422A">
      <w:pPr>
        <w:spacing w:line="240" w:lineRule="auto"/>
        <w:jc w:val="both"/>
        <w:rPr>
          <w:rFonts w:ascii="Times New Roman" w:hAnsi="Times New Roman"/>
        </w:rPr>
      </w:pPr>
      <w:r w:rsidRPr="001C51F6">
        <w:rPr>
          <w:rFonts w:ascii="Times New Roman" w:hAnsi="Times New Roman"/>
          <w:b/>
        </w:rPr>
        <w:t>2. Enhances Public Trust:</w:t>
      </w:r>
      <w:r w:rsidRPr="008F0758">
        <w:rPr>
          <w:rFonts w:ascii="Times New Roman" w:hAnsi="Times New Roman"/>
        </w:rPr>
        <w:t xml:space="preserve"> When governance is transparent and accountable, it builds trust between the </w:t>
      </w:r>
      <w:r w:rsidRPr="001C51F6">
        <w:rPr>
          <w:rFonts w:ascii="Times New Roman" w:hAnsi="Times New Roman"/>
          <w:b/>
        </w:rPr>
        <w:t>government and its citizens</w:t>
      </w:r>
      <w:r w:rsidRPr="008F0758">
        <w:rPr>
          <w:rFonts w:ascii="Times New Roman" w:hAnsi="Times New Roman"/>
        </w:rPr>
        <w:t xml:space="preserve">. People are more likely to comply with laws and regulations when they believe their leaders are acting in their best interest and </w:t>
      </w:r>
      <w:r w:rsidRPr="001C51F6">
        <w:rPr>
          <w:rFonts w:ascii="Times New Roman" w:hAnsi="Times New Roman"/>
          <w:b/>
        </w:rPr>
        <w:t>managing public resources responsibly</w:t>
      </w:r>
      <w:r w:rsidRPr="008F0758">
        <w:rPr>
          <w:rFonts w:ascii="Times New Roman" w:hAnsi="Times New Roman"/>
        </w:rPr>
        <w:t>.</w:t>
      </w:r>
    </w:p>
    <w:p w14:paraId="7E54BA87" w14:textId="5128385E" w:rsidR="008F422A" w:rsidRPr="001C51F6" w:rsidRDefault="008F422A" w:rsidP="008F422A">
      <w:pPr>
        <w:spacing w:line="240" w:lineRule="auto"/>
        <w:jc w:val="both"/>
        <w:rPr>
          <w:rFonts w:ascii="Times New Roman" w:hAnsi="Times New Roman"/>
        </w:rPr>
      </w:pPr>
      <w:r w:rsidRPr="001C51F6">
        <w:rPr>
          <w:rFonts w:ascii="Times New Roman" w:hAnsi="Times New Roman"/>
          <w:b/>
        </w:rPr>
        <w:t xml:space="preserve">3. Protects Human Rights: </w:t>
      </w:r>
      <w:r w:rsidRPr="008F422A">
        <w:rPr>
          <w:rFonts w:ascii="Times New Roman" w:hAnsi="Times New Roman"/>
        </w:rPr>
        <w:t xml:space="preserve">Good governance ensures that the </w:t>
      </w:r>
      <w:r w:rsidRPr="001C51F6">
        <w:rPr>
          <w:rFonts w:ascii="Times New Roman" w:hAnsi="Times New Roman"/>
          <w:b/>
        </w:rPr>
        <w:t>rights of all citizens</w:t>
      </w:r>
      <w:r w:rsidRPr="008F422A">
        <w:rPr>
          <w:rFonts w:ascii="Times New Roman" w:hAnsi="Times New Roman"/>
        </w:rPr>
        <w:t xml:space="preserve"> are respected and protected. This includes </w:t>
      </w:r>
      <w:r w:rsidRPr="001C51F6">
        <w:rPr>
          <w:rFonts w:ascii="Times New Roman" w:hAnsi="Times New Roman"/>
          <w:b/>
        </w:rPr>
        <w:t>equitable access to justice, protection</w:t>
      </w:r>
      <w:r w:rsidRPr="008F422A">
        <w:rPr>
          <w:rFonts w:ascii="Times New Roman" w:hAnsi="Times New Roman"/>
        </w:rPr>
        <w:t xml:space="preserve"> </w:t>
      </w:r>
      <w:r w:rsidRPr="001C51F6">
        <w:rPr>
          <w:rFonts w:ascii="Times New Roman" w:hAnsi="Times New Roman"/>
          <w:b/>
        </w:rPr>
        <w:t>from abuse</w:t>
      </w:r>
      <w:r w:rsidRPr="008F422A">
        <w:rPr>
          <w:rFonts w:ascii="Times New Roman" w:hAnsi="Times New Roman"/>
        </w:rPr>
        <w:t xml:space="preserve">, and the </w:t>
      </w:r>
      <w:r w:rsidRPr="001C51F6">
        <w:rPr>
          <w:rFonts w:ascii="Times New Roman" w:hAnsi="Times New Roman"/>
          <w:b/>
        </w:rPr>
        <w:t>promotion of civil liberties and political freedoms.</w:t>
      </w:r>
    </w:p>
    <w:p w14:paraId="4A9DB41C" w14:textId="15BCF730" w:rsidR="00834E61" w:rsidRDefault="008F422A" w:rsidP="008F422A">
      <w:pPr>
        <w:spacing w:line="240" w:lineRule="auto"/>
        <w:jc w:val="both"/>
        <w:rPr>
          <w:rFonts w:ascii="Times New Roman" w:hAnsi="Times New Roman"/>
        </w:rPr>
      </w:pPr>
      <w:r w:rsidRPr="00B730C8">
        <w:rPr>
          <w:rFonts w:ascii="Times New Roman" w:hAnsi="Times New Roman"/>
          <w:b/>
        </w:rPr>
        <w:t>4. Improves Public Services:</w:t>
      </w:r>
      <w:r w:rsidRPr="001C51F6">
        <w:rPr>
          <w:rFonts w:ascii="Times New Roman" w:hAnsi="Times New Roman"/>
        </w:rPr>
        <w:t xml:space="preserve"> Effective governance ensures that public services such as </w:t>
      </w:r>
      <w:r w:rsidRPr="00B730C8">
        <w:rPr>
          <w:rFonts w:ascii="Times New Roman" w:hAnsi="Times New Roman"/>
          <w:b/>
        </w:rPr>
        <w:t xml:space="preserve">healthcare, education, and infrastructure </w:t>
      </w:r>
      <w:r w:rsidRPr="008F422A">
        <w:rPr>
          <w:rFonts w:ascii="Times New Roman" w:hAnsi="Times New Roman"/>
        </w:rPr>
        <w:t>are delivered efficiently and equitably. This leads to improved quality of life and greater social stability.</w:t>
      </w:r>
    </w:p>
    <w:p w14:paraId="0D639AE5" w14:textId="6B147B36" w:rsidR="00190B1A" w:rsidRDefault="00190B1A" w:rsidP="008F422A">
      <w:pPr>
        <w:spacing w:line="240" w:lineRule="auto"/>
        <w:jc w:val="both"/>
        <w:rPr>
          <w:rFonts w:ascii="Times New Roman" w:hAnsi="Times New Roman"/>
        </w:rPr>
      </w:pPr>
      <w:r w:rsidRPr="00B730C8">
        <w:rPr>
          <w:rFonts w:ascii="Times New Roman" w:hAnsi="Times New Roman"/>
          <w:b/>
        </w:rPr>
        <w:t>5. Fosters Social Inclusion:</w:t>
      </w:r>
      <w:r w:rsidRPr="00190B1A">
        <w:rPr>
          <w:rFonts w:ascii="Times New Roman" w:hAnsi="Times New Roman"/>
        </w:rPr>
        <w:t xml:space="preserve"> Good governance promotes inclusivity by ensuring that all segments of society, including </w:t>
      </w:r>
      <w:r w:rsidRPr="00B730C8">
        <w:rPr>
          <w:rFonts w:ascii="Times New Roman" w:hAnsi="Times New Roman"/>
          <w:b/>
        </w:rPr>
        <w:t>marginalized groups, have a voice in decision-making</w:t>
      </w:r>
      <w:r w:rsidRPr="00190B1A">
        <w:rPr>
          <w:rFonts w:ascii="Times New Roman" w:hAnsi="Times New Roman"/>
        </w:rPr>
        <w:t xml:space="preserve"> processes. This helps to reduce inequality and fosters a more cohesive and just society.</w:t>
      </w:r>
    </w:p>
    <w:p w14:paraId="0BC7BA89" w14:textId="77777777" w:rsidR="00E171CF" w:rsidRPr="00917D45" w:rsidRDefault="00E171CF" w:rsidP="008F422A">
      <w:pPr>
        <w:spacing w:line="240" w:lineRule="auto"/>
        <w:jc w:val="both"/>
        <w:rPr>
          <w:rFonts w:ascii="Times New Roman" w:hAnsi="Times New Roman"/>
        </w:rPr>
      </w:pPr>
    </w:p>
    <w:p w14:paraId="6E555C61" w14:textId="16B1D389" w:rsidR="00E35030" w:rsidRPr="005645B0" w:rsidRDefault="0094523F">
      <w:pPr>
        <w:spacing w:line="240" w:lineRule="auto"/>
        <w:jc w:val="both"/>
        <w:rPr>
          <w:rFonts w:ascii="Times New Roman" w:hAnsi="Times New Roman"/>
          <w:b/>
          <w:u w:val="single"/>
        </w:rPr>
      </w:pPr>
      <w:r w:rsidRPr="005645B0">
        <w:rPr>
          <w:rFonts w:ascii="Times New Roman" w:hAnsi="Times New Roman"/>
          <w:b/>
          <w:u w:val="single"/>
        </w:rPr>
        <w:t xml:space="preserve">"Nine </w:t>
      </w:r>
      <w:r w:rsidR="00354B83" w:rsidRPr="005645B0">
        <w:rPr>
          <w:rFonts w:ascii="Times New Roman" w:hAnsi="Times New Roman"/>
          <w:b/>
          <w:u w:val="single"/>
        </w:rPr>
        <w:t>I</w:t>
      </w:r>
      <w:r w:rsidRPr="005645B0">
        <w:rPr>
          <w:rFonts w:ascii="Times New Roman" w:hAnsi="Times New Roman"/>
          <w:b/>
          <w:u w:val="single"/>
        </w:rPr>
        <w:t>" theory for ensuring Good governance</w:t>
      </w:r>
    </w:p>
    <w:p w14:paraId="547B5B24" w14:textId="34DC3AD5" w:rsidR="003B55AA" w:rsidRPr="003B55AA" w:rsidRDefault="003B55AA" w:rsidP="003B55AA">
      <w:pPr>
        <w:spacing w:line="240" w:lineRule="auto"/>
        <w:jc w:val="both"/>
        <w:rPr>
          <w:rFonts w:ascii="Times New Roman" w:hAnsi="Times New Roman"/>
        </w:rPr>
      </w:pPr>
      <w:r w:rsidRPr="003B55AA">
        <w:rPr>
          <w:rFonts w:ascii="Times New Roman" w:hAnsi="Times New Roman"/>
        </w:rPr>
        <w:t>Good governance is characterized by certain essential elements that ensure the effective, equitable, and accountable administration of public affairs. Here are nine fixed and essential elements of good governance:</w:t>
      </w:r>
    </w:p>
    <w:p w14:paraId="79B48228" w14:textId="783DF9CD" w:rsidR="00D722D4" w:rsidRPr="007B3A03" w:rsidRDefault="00D722D4" w:rsidP="00D722D4">
      <w:pPr>
        <w:spacing w:line="240" w:lineRule="auto"/>
        <w:jc w:val="both"/>
        <w:rPr>
          <w:rFonts w:ascii="Times New Roman" w:hAnsi="Times New Roman"/>
          <w:b/>
        </w:rPr>
      </w:pPr>
      <w:r w:rsidRPr="007B3A03">
        <w:rPr>
          <w:rFonts w:ascii="Times New Roman" w:hAnsi="Times New Roman"/>
          <w:b/>
        </w:rPr>
        <w:t xml:space="preserve">1. Independent Judiciary: </w:t>
      </w:r>
      <w:r w:rsidRPr="007B3A03">
        <w:rPr>
          <w:rFonts w:ascii="Times New Roman" w:hAnsi="Times New Roman"/>
        </w:rPr>
        <w:t>Ensures a fair and impartial legal system, upholding the rule of law and protecting individual rights.</w:t>
      </w:r>
    </w:p>
    <w:p w14:paraId="1515436C" w14:textId="72F933EA" w:rsidR="00D722D4" w:rsidRPr="007B3A03" w:rsidRDefault="00D722D4" w:rsidP="00D722D4">
      <w:pPr>
        <w:spacing w:line="240" w:lineRule="auto"/>
        <w:jc w:val="both"/>
        <w:rPr>
          <w:rFonts w:ascii="Times New Roman" w:hAnsi="Times New Roman"/>
          <w:b/>
        </w:rPr>
      </w:pPr>
      <w:r w:rsidRPr="007B3A03">
        <w:rPr>
          <w:rFonts w:ascii="Times New Roman" w:hAnsi="Times New Roman"/>
          <w:b/>
        </w:rPr>
        <w:t xml:space="preserve">2. Central Bank: </w:t>
      </w:r>
      <w:r w:rsidRPr="007B3A03">
        <w:rPr>
          <w:rFonts w:ascii="Times New Roman" w:hAnsi="Times New Roman"/>
        </w:rPr>
        <w:t>Responsible for monetary policy, regulating currency, and maintaining financial stability independent of political influence.</w:t>
      </w:r>
    </w:p>
    <w:p w14:paraId="7F62BE5C" w14:textId="6B8CFD59" w:rsidR="00D722D4" w:rsidRPr="007B3A03" w:rsidRDefault="00D722D4" w:rsidP="00D722D4">
      <w:pPr>
        <w:spacing w:line="240" w:lineRule="auto"/>
        <w:jc w:val="both"/>
        <w:rPr>
          <w:rFonts w:ascii="Times New Roman" w:hAnsi="Times New Roman"/>
          <w:b/>
        </w:rPr>
      </w:pPr>
      <w:r w:rsidRPr="007B3A03">
        <w:rPr>
          <w:rFonts w:ascii="Times New Roman" w:hAnsi="Times New Roman"/>
          <w:b/>
        </w:rPr>
        <w:t xml:space="preserve">3. Election Commission: </w:t>
      </w:r>
      <w:r w:rsidRPr="007B3A03">
        <w:rPr>
          <w:rFonts w:ascii="Times New Roman" w:hAnsi="Times New Roman"/>
        </w:rPr>
        <w:t>Oversees fair and transparent elections, ensuring democratic processes are free from manipulation.</w:t>
      </w:r>
    </w:p>
    <w:p w14:paraId="1735E4E5" w14:textId="74A19F56" w:rsidR="00D722D4" w:rsidRPr="007B3A03" w:rsidRDefault="00D722D4" w:rsidP="00D722D4">
      <w:pPr>
        <w:spacing w:line="240" w:lineRule="auto"/>
        <w:jc w:val="both"/>
        <w:rPr>
          <w:rFonts w:ascii="Times New Roman" w:hAnsi="Times New Roman"/>
          <w:b/>
        </w:rPr>
      </w:pPr>
      <w:r w:rsidRPr="007B3A03">
        <w:rPr>
          <w:rFonts w:ascii="Times New Roman" w:hAnsi="Times New Roman"/>
          <w:b/>
        </w:rPr>
        <w:t xml:space="preserve">4. Anti-Corruption Commission: </w:t>
      </w:r>
      <w:r w:rsidRPr="007B3A03">
        <w:rPr>
          <w:rFonts w:ascii="Times New Roman" w:hAnsi="Times New Roman"/>
        </w:rPr>
        <w:t>Investigates and combats corruption, promoting transparency and accountability within the government.</w:t>
      </w:r>
    </w:p>
    <w:p w14:paraId="18C99801" w14:textId="7F6E8C9C" w:rsidR="00D722D4" w:rsidRPr="007B3A03" w:rsidRDefault="00D722D4" w:rsidP="00D722D4">
      <w:pPr>
        <w:spacing w:line="240" w:lineRule="auto"/>
        <w:jc w:val="both"/>
        <w:rPr>
          <w:rFonts w:ascii="Times New Roman" w:hAnsi="Times New Roman"/>
        </w:rPr>
      </w:pPr>
      <w:r w:rsidRPr="007B3A03">
        <w:rPr>
          <w:rFonts w:ascii="Times New Roman" w:hAnsi="Times New Roman"/>
          <w:b/>
        </w:rPr>
        <w:t>5. Human Rights Commission:</w:t>
      </w:r>
      <w:r w:rsidRPr="007B3A03">
        <w:rPr>
          <w:rFonts w:ascii="Times New Roman" w:hAnsi="Times New Roman"/>
        </w:rPr>
        <w:t xml:space="preserve"> Safeguards human rights, investigates violations, and advocates for the protection of individual liberties.</w:t>
      </w:r>
    </w:p>
    <w:p w14:paraId="0E2EAD02" w14:textId="3E095DEA" w:rsidR="00D722D4" w:rsidRPr="007B3A03" w:rsidRDefault="00D722D4" w:rsidP="00D722D4">
      <w:pPr>
        <w:spacing w:line="240" w:lineRule="auto"/>
        <w:jc w:val="both"/>
        <w:rPr>
          <w:rFonts w:ascii="Times New Roman" w:hAnsi="Times New Roman"/>
        </w:rPr>
      </w:pPr>
      <w:r w:rsidRPr="007B3A03">
        <w:rPr>
          <w:rFonts w:ascii="Times New Roman" w:hAnsi="Times New Roman"/>
          <w:b/>
        </w:rPr>
        <w:t>6. Ombudsman/Office of the Public Protector:</w:t>
      </w:r>
      <w:r w:rsidRPr="007B3A03">
        <w:rPr>
          <w:rFonts w:ascii="Times New Roman" w:hAnsi="Times New Roman"/>
        </w:rPr>
        <w:t xml:space="preserve"> Acts as an independent watchdog, investigating complaints against government agencies and ensuring administrative fairness.</w:t>
      </w:r>
    </w:p>
    <w:p w14:paraId="09D8BE4C" w14:textId="4D6B1347" w:rsidR="00D722D4" w:rsidRPr="007B3A03" w:rsidRDefault="00D722D4" w:rsidP="00D722D4">
      <w:pPr>
        <w:spacing w:line="240" w:lineRule="auto"/>
        <w:jc w:val="both"/>
        <w:rPr>
          <w:rFonts w:ascii="Times New Roman" w:hAnsi="Times New Roman"/>
        </w:rPr>
      </w:pPr>
      <w:r w:rsidRPr="007B3A03">
        <w:rPr>
          <w:rFonts w:ascii="Times New Roman" w:hAnsi="Times New Roman"/>
          <w:b/>
        </w:rPr>
        <w:t>7. Media Regulatory Authority:</w:t>
      </w:r>
      <w:r w:rsidRPr="007B3A03">
        <w:rPr>
          <w:rFonts w:ascii="Times New Roman" w:hAnsi="Times New Roman"/>
        </w:rPr>
        <w:t xml:space="preserve"> Ensures a free and responsible media by regulating broadcasting standards and protecting press freedom.</w:t>
      </w:r>
    </w:p>
    <w:p w14:paraId="0793C7D5" w14:textId="359AB7E2" w:rsidR="00D722D4" w:rsidRPr="007B3A03" w:rsidRDefault="00D722D4" w:rsidP="00D722D4">
      <w:pPr>
        <w:spacing w:line="240" w:lineRule="auto"/>
        <w:jc w:val="both"/>
        <w:rPr>
          <w:rFonts w:ascii="Times New Roman" w:hAnsi="Times New Roman"/>
        </w:rPr>
      </w:pPr>
      <w:r w:rsidRPr="007B3A03">
        <w:rPr>
          <w:rFonts w:ascii="Times New Roman" w:hAnsi="Times New Roman"/>
          <w:b/>
        </w:rPr>
        <w:t>8. National Statistical Office:</w:t>
      </w:r>
      <w:r w:rsidRPr="007B3A03">
        <w:rPr>
          <w:rFonts w:ascii="Times New Roman" w:hAnsi="Times New Roman"/>
        </w:rPr>
        <w:t xml:space="preserve"> Provides accurate and unbiased data, supporting evidence-based policymaking and fostering transparency.</w:t>
      </w:r>
    </w:p>
    <w:p w14:paraId="2127913C" w14:textId="0E70B090" w:rsidR="003B55AA" w:rsidRPr="007B3A03" w:rsidRDefault="00D722D4" w:rsidP="003B55AA">
      <w:pPr>
        <w:spacing w:line="240" w:lineRule="auto"/>
        <w:jc w:val="both"/>
        <w:rPr>
          <w:rFonts w:ascii="Times New Roman" w:hAnsi="Times New Roman"/>
        </w:rPr>
      </w:pPr>
      <w:r w:rsidRPr="007B3A03">
        <w:rPr>
          <w:rFonts w:ascii="Times New Roman" w:hAnsi="Times New Roman"/>
          <w:b/>
        </w:rPr>
        <w:lastRenderedPageBreak/>
        <w:t xml:space="preserve">9. Auditor General's Office: </w:t>
      </w:r>
      <w:r w:rsidRPr="007B3A03">
        <w:rPr>
          <w:rFonts w:ascii="Times New Roman" w:hAnsi="Times New Roman"/>
        </w:rPr>
        <w:t>Conducts independent audits of government finances, ensuring fiscal accountability and transparency.</w:t>
      </w:r>
    </w:p>
    <w:p w14:paraId="32B249E7" w14:textId="77777777" w:rsidR="007B3A03" w:rsidRPr="003B55AA" w:rsidRDefault="007B3A03" w:rsidP="003B55AA">
      <w:pPr>
        <w:spacing w:line="240" w:lineRule="auto"/>
        <w:jc w:val="both"/>
        <w:rPr>
          <w:rFonts w:ascii="Times New Roman" w:hAnsi="Times New Roman"/>
        </w:rPr>
      </w:pPr>
    </w:p>
    <w:p w14:paraId="2AC57C6E" w14:textId="5CD4013E" w:rsidR="00D01BF8" w:rsidRPr="00D722D4" w:rsidRDefault="00D01BF8" w:rsidP="00D01BF8">
      <w:pPr>
        <w:spacing w:line="240" w:lineRule="auto"/>
        <w:jc w:val="both"/>
        <w:rPr>
          <w:rFonts w:ascii="Times New Roman" w:hAnsi="Times New Roman"/>
          <w:b/>
          <w:u w:val="single"/>
        </w:rPr>
      </w:pPr>
      <w:r w:rsidRPr="00D722D4">
        <w:rPr>
          <w:rFonts w:ascii="Times New Roman" w:hAnsi="Times New Roman"/>
          <w:b/>
          <w:u w:val="single"/>
        </w:rPr>
        <w:t>Implementation of good governance in Bangladesh:</w:t>
      </w:r>
    </w:p>
    <w:p w14:paraId="754359A1" w14:textId="0844B8FA" w:rsidR="00D01BF8" w:rsidRPr="00D722D4" w:rsidRDefault="00D01BF8" w:rsidP="00D01BF8">
      <w:pPr>
        <w:spacing w:line="240" w:lineRule="auto"/>
        <w:jc w:val="both"/>
        <w:rPr>
          <w:rFonts w:ascii="Times New Roman" w:hAnsi="Times New Roman"/>
          <w:b/>
        </w:rPr>
      </w:pPr>
      <w:r w:rsidRPr="00D722D4">
        <w:rPr>
          <w:rFonts w:ascii="Times New Roman" w:hAnsi="Times New Roman"/>
          <w:b/>
        </w:rPr>
        <w:t>1. Anti-Corruption Measures:</w:t>
      </w:r>
    </w:p>
    <w:p w14:paraId="2BE899D3" w14:textId="11E0FDA2" w:rsidR="00D01BF8" w:rsidRPr="00D01BF8" w:rsidRDefault="00D01BF8" w:rsidP="00D01BF8">
      <w:pPr>
        <w:spacing w:line="240" w:lineRule="auto"/>
        <w:jc w:val="both"/>
        <w:rPr>
          <w:rFonts w:ascii="Times New Roman" w:hAnsi="Times New Roman"/>
        </w:rPr>
      </w:pPr>
      <w:r w:rsidRPr="00D01BF8">
        <w:rPr>
          <w:rFonts w:ascii="Times New Roman" w:hAnsi="Times New Roman"/>
        </w:rPr>
        <w:t xml:space="preserve">   The establishment of the Anti-Corruption Commission (ACC) in </w:t>
      </w:r>
      <w:r w:rsidRPr="00D722D4">
        <w:rPr>
          <w:rFonts w:ascii="Times New Roman" w:hAnsi="Times New Roman"/>
          <w:b/>
        </w:rPr>
        <w:t>2004</w:t>
      </w:r>
      <w:r w:rsidRPr="00D01BF8">
        <w:rPr>
          <w:rFonts w:ascii="Times New Roman" w:hAnsi="Times New Roman"/>
        </w:rPr>
        <w:t xml:space="preserve"> marked a significant step toward </w:t>
      </w:r>
      <w:r w:rsidRPr="00D722D4">
        <w:rPr>
          <w:rFonts w:ascii="Times New Roman" w:hAnsi="Times New Roman"/>
          <w:b/>
        </w:rPr>
        <w:t>combating corruption</w:t>
      </w:r>
      <w:r w:rsidRPr="00D01BF8">
        <w:rPr>
          <w:rFonts w:ascii="Times New Roman" w:hAnsi="Times New Roman"/>
        </w:rPr>
        <w:t>. The ACC is tasked with investigating and prosecuting corruption offenses, promoting transparency and accountability in both the public and private sectors (Ahmed, 2017).</w:t>
      </w:r>
    </w:p>
    <w:p w14:paraId="15620660" w14:textId="5DE58A3C" w:rsidR="00D01BF8" w:rsidRPr="007B3A03" w:rsidRDefault="00D01BF8" w:rsidP="00D01BF8">
      <w:pPr>
        <w:spacing w:line="240" w:lineRule="auto"/>
        <w:jc w:val="both"/>
        <w:rPr>
          <w:rFonts w:ascii="Times New Roman" w:hAnsi="Times New Roman"/>
          <w:b/>
        </w:rPr>
      </w:pPr>
      <w:r w:rsidRPr="007B3A03">
        <w:rPr>
          <w:rFonts w:ascii="Times New Roman" w:hAnsi="Times New Roman"/>
          <w:b/>
        </w:rPr>
        <w:t>2. Digital Bangladesh Initiative:</w:t>
      </w:r>
    </w:p>
    <w:p w14:paraId="1EA7DF31" w14:textId="49F5101D" w:rsidR="00D01BF8" w:rsidRPr="00D01BF8" w:rsidRDefault="00D01BF8" w:rsidP="00D01BF8">
      <w:pPr>
        <w:spacing w:line="240" w:lineRule="auto"/>
        <w:jc w:val="both"/>
        <w:rPr>
          <w:rFonts w:ascii="Times New Roman" w:hAnsi="Times New Roman"/>
        </w:rPr>
      </w:pPr>
      <w:r w:rsidRPr="00D01BF8">
        <w:rPr>
          <w:rFonts w:ascii="Times New Roman" w:hAnsi="Times New Roman"/>
        </w:rPr>
        <w:t xml:space="preserve">   </w:t>
      </w:r>
      <w:r w:rsidRPr="007B3A03">
        <w:rPr>
          <w:rFonts w:ascii="Times New Roman" w:hAnsi="Times New Roman"/>
          <w:b/>
        </w:rPr>
        <w:t>Launched in 2009,</w:t>
      </w:r>
      <w:r w:rsidRPr="00D01BF8">
        <w:rPr>
          <w:rFonts w:ascii="Times New Roman" w:hAnsi="Times New Roman"/>
        </w:rPr>
        <w:t xml:space="preserve"> the Digital Bangladesh initiative leverages </w:t>
      </w:r>
      <w:r w:rsidRPr="007B3A03">
        <w:rPr>
          <w:rFonts w:ascii="Times New Roman" w:hAnsi="Times New Roman"/>
          <w:b/>
        </w:rPr>
        <w:t>technology to improve government services,</w:t>
      </w:r>
      <w:r w:rsidRPr="00D01BF8">
        <w:rPr>
          <w:rFonts w:ascii="Times New Roman" w:hAnsi="Times New Roman"/>
        </w:rPr>
        <w:t xml:space="preserve"> </w:t>
      </w:r>
      <w:r w:rsidRPr="007B3A03">
        <w:rPr>
          <w:rFonts w:ascii="Times New Roman" w:hAnsi="Times New Roman"/>
          <w:b/>
        </w:rPr>
        <w:t>increase transparency, and reduce bureaucratic inefficiencies</w:t>
      </w:r>
      <w:r w:rsidRPr="00D01BF8">
        <w:rPr>
          <w:rFonts w:ascii="Times New Roman" w:hAnsi="Times New Roman"/>
        </w:rPr>
        <w:t>. E-governance platforms have been introduced to provide public services online, enhancing accessibility and reducing opportunities for corruption (Islam, 2016).</w:t>
      </w:r>
    </w:p>
    <w:p w14:paraId="292A2BF3" w14:textId="6D9AFC0D" w:rsidR="00D01BF8" w:rsidRPr="007B3A03" w:rsidRDefault="00D01BF8" w:rsidP="00D01BF8">
      <w:pPr>
        <w:spacing w:line="240" w:lineRule="auto"/>
        <w:jc w:val="both"/>
        <w:rPr>
          <w:rFonts w:ascii="Times New Roman" w:hAnsi="Times New Roman"/>
          <w:b/>
        </w:rPr>
      </w:pPr>
      <w:r w:rsidRPr="007B3A03">
        <w:rPr>
          <w:rFonts w:ascii="Times New Roman" w:hAnsi="Times New Roman"/>
          <w:b/>
        </w:rPr>
        <w:t>3. Judicial Reforms:</w:t>
      </w:r>
    </w:p>
    <w:p w14:paraId="5348FA52" w14:textId="6DC4709C" w:rsidR="00D01BF8" w:rsidRPr="00D01BF8" w:rsidRDefault="00D01BF8" w:rsidP="00D01BF8">
      <w:pPr>
        <w:spacing w:line="240" w:lineRule="auto"/>
        <w:jc w:val="both"/>
        <w:rPr>
          <w:rFonts w:ascii="Times New Roman" w:hAnsi="Times New Roman"/>
        </w:rPr>
      </w:pPr>
      <w:r w:rsidRPr="00D01BF8">
        <w:rPr>
          <w:rFonts w:ascii="Times New Roman" w:hAnsi="Times New Roman"/>
        </w:rPr>
        <w:t xml:space="preserve">   Judicial reforms have aimed to improve the </w:t>
      </w:r>
      <w:r w:rsidRPr="007B3A03">
        <w:rPr>
          <w:rFonts w:ascii="Times New Roman" w:hAnsi="Times New Roman"/>
          <w:b/>
        </w:rPr>
        <w:t>efficiency and fairness</w:t>
      </w:r>
      <w:r w:rsidRPr="00D01BF8">
        <w:rPr>
          <w:rFonts w:ascii="Times New Roman" w:hAnsi="Times New Roman"/>
        </w:rPr>
        <w:t xml:space="preserve"> of the legal system. Efforts include increasing the number of </w:t>
      </w:r>
      <w:r w:rsidRPr="007B3A03">
        <w:rPr>
          <w:rFonts w:ascii="Times New Roman" w:hAnsi="Times New Roman"/>
          <w:b/>
        </w:rPr>
        <w:t>judges, modernizing court infrastructure</w:t>
      </w:r>
      <w:r w:rsidRPr="00D01BF8">
        <w:rPr>
          <w:rFonts w:ascii="Times New Roman" w:hAnsi="Times New Roman"/>
        </w:rPr>
        <w:t xml:space="preserve">, and implementing alternative dispute resolution mechanisms </w:t>
      </w:r>
      <w:r w:rsidRPr="007B3A03">
        <w:rPr>
          <w:rFonts w:ascii="Times New Roman" w:hAnsi="Times New Roman"/>
          <w:b/>
        </w:rPr>
        <w:t>to ensure timely justice</w:t>
      </w:r>
      <w:r w:rsidRPr="00D01BF8">
        <w:rPr>
          <w:rFonts w:ascii="Times New Roman" w:hAnsi="Times New Roman"/>
        </w:rPr>
        <w:t xml:space="preserve"> (Hasan, 2018).</w:t>
      </w:r>
    </w:p>
    <w:p w14:paraId="31B80B49" w14:textId="241B2CEB" w:rsidR="00D01BF8" w:rsidRPr="007B3A03" w:rsidRDefault="00D01BF8" w:rsidP="00D01BF8">
      <w:pPr>
        <w:spacing w:line="240" w:lineRule="auto"/>
        <w:jc w:val="both"/>
        <w:rPr>
          <w:rFonts w:ascii="Times New Roman" w:hAnsi="Times New Roman"/>
          <w:b/>
        </w:rPr>
      </w:pPr>
      <w:r w:rsidRPr="007B3A03">
        <w:rPr>
          <w:rFonts w:ascii="Times New Roman" w:hAnsi="Times New Roman"/>
          <w:b/>
        </w:rPr>
        <w:t>4. Decentralization and Local Governance:</w:t>
      </w:r>
    </w:p>
    <w:p w14:paraId="439FC0B5" w14:textId="6C068F3E" w:rsidR="0094523F" w:rsidRDefault="00D01BF8" w:rsidP="00D01BF8">
      <w:pPr>
        <w:spacing w:line="240" w:lineRule="auto"/>
        <w:jc w:val="both"/>
        <w:rPr>
          <w:rFonts w:ascii="Times New Roman" w:hAnsi="Times New Roman"/>
        </w:rPr>
      </w:pPr>
      <w:r w:rsidRPr="00D01BF8">
        <w:rPr>
          <w:rFonts w:ascii="Times New Roman" w:hAnsi="Times New Roman"/>
        </w:rPr>
        <w:t xml:space="preserve">   Strengthening local governance through decentralization has been a key focus. The government has </w:t>
      </w:r>
      <w:r w:rsidRPr="00DC3433">
        <w:rPr>
          <w:rFonts w:ascii="Times New Roman" w:hAnsi="Times New Roman"/>
          <w:b/>
        </w:rPr>
        <w:t>empowered local government institutions</w:t>
      </w:r>
      <w:r w:rsidRPr="00D01BF8">
        <w:rPr>
          <w:rFonts w:ascii="Times New Roman" w:hAnsi="Times New Roman"/>
        </w:rPr>
        <w:t xml:space="preserve">, providing them with greater authority and resources to address local issues effectively. This approach aims to ensure more </w:t>
      </w:r>
      <w:r w:rsidRPr="00DC3433">
        <w:rPr>
          <w:rFonts w:ascii="Times New Roman" w:hAnsi="Times New Roman"/>
          <w:b/>
        </w:rPr>
        <w:t>responsive and accountable</w:t>
      </w:r>
      <w:r w:rsidRPr="00D01BF8">
        <w:rPr>
          <w:rFonts w:ascii="Times New Roman" w:hAnsi="Times New Roman"/>
        </w:rPr>
        <w:t xml:space="preserve"> governance at the </w:t>
      </w:r>
      <w:r w:rsidRPr="00DC3433">
        <w:rPr>
          <w:rFonts w:ascii="Times New Roman" w:hAnsi="Times New Roman"/>
          <w:b/>
        </w:rPr>
        <w:t>grassroots level</w:t>
      </w:r>
      <w:r w:rsidRPr="00D01BF8">
        <w:rPr>
          <w:rFonts w:ascii="Times New Roman" w:hAnsi="Times New Roman"/>
        </w:rPr>
        <w:t xml:space="preserve"> (Khan, 2015).</w:t>
      </w:r>
    </w:p>
    <w:p w14:paraId="3F845A7F" w14:textId="4B16C566" w:rsidR="00D01BF8" w:rsidRPr="00DC3433" w:rsidRDefault="00D01BF8" w:rsidP="00D01BF8">
      <w:pPr>
        <w:spacing w:line="240" w:lineRule="auto"/>
        <w:jc w:val="both"/>
        <w:rPr>
          <w:rFonts w:ascii="Times New Roman" w:hAnsi="Times New Roman"/>
          <w:b/>
        </w:rPr>
      </w:pPr>
      <w:r w:rsidRPr="00DC3433">
        <w:rPr>
          <w:rFonts w:ascii="Times New Roman" w:hAnsi="Times New Roman"/>
          <w:b/>
        </w:rPr>
        <w:t>5. Civil Society Engagement:</w:t>
      </w:r>
    </w:p>
    <w:p w14:paraId="53907F85" w14:textId="77777777" w:rsidR="00D01BF8" w:rsidRPr="00D01BF8" w:rsidRDefault="00D01BF8" w:rsidP="00D01BF8">
      <w:pPr>
        <w:spacing w:line="240" w:lineRule="auto"/>
        <w:jc w:val="both"/>
        <w:rPr>
          <w:rFonts w:ascii="Times New Roman" w:hAnsi="Times New Roman"/>
        </w:rPr>
      </w:pPr>
      <w:r w:rsidRPr="00D01BF8">
        <w:rPr>
          <w:rFonts w:ascii="Times New Roman" w:hAnsi="Times New Roman"/>
        </w:rPr>
        <w:t xml:space="preserve">   Encouraging active participation of civil society organizations (CSOs) and the media in governance processes has been essential. CSOs play a crucial role in advocacy, </w:t>
      </w:r>
      <w:r w:rsidRPr="00CD6BCE">
        <w:rPr>
          <w:rFonts w:ascii="Times New Roman" w:hAnsi="Times New Roman"/>
          <w:b/>
        </w:rPr>
        <w:t>monitoring government activities</w:t>
      </w:r>
      <w:r w:rsidRPr="00D01BF8">
        <w:rPr>
          <w:rFonts w:ascii="Times New Roman" w:hAnsi="Times New Roman"/>
        </w:rPr>
        <w:t xml:space="preserve">, and </w:t>
      </w:r>
      <w:r w:rsidRPr="006E1B82">
        <w:rPr>
          <w:rFonts w:ascii="Times New Roman" w:hAnsi="Times New Roman"/>
          <w:b/>
        </w:rPr>
        <w:t>promoting transparency</w:t>
      </w:r>
      <w:r w:rsidRPr="00D01BF8">
        <w:rPr>
          <w:rFonts w:ascii="Times New Roman" w:hAnsi="Times New Roman"/>
        </w:rPr>
        <w:t xml:space="preserve">. Despite challenges, </w:t>
      </w:r>
      <w:r w:rsidRPr="002036E7">
        <w:rPr>
          <w:rFonts w:ascii="Times New Roman" w:hAnsi="Times New Roman"/>
          <w:b/>
        </w:rPr>
        <w:t>freedom of the press</w:t>
      </w:r>
      <w:r w:rsidRPr="00D01BF8">
        <w:rPr>
          <w:rFonts w:ascii="Times New Roman" w:hAnsi="Times New Roman"/>
        </w:rPr>
        <w:t xml:space="preserve"> has also contributed to holding government actions accountable (Rahman &amp; Ahmed, 2019).</w:t>
      </w:r>
    </w:p>
    <w:p w14:paraId="6978F2CC" w14:textId="59066044" w:rsidR="00D01BF8" w:rsidRDefault="00D01BF8" w:rsidP="00D01BF8">
      <w:pPr>
        <w:spacing w:line="240" w:lineRule="auto"/>
        <w:jc w:val="both"/>
        <w:rPr>
          <w:rFonts w:ascii="Times New Roman" w:hAnsi="Times New Roman"/>
        </w:rPr>
      </w:pPr>
    </w:p>
    <w:p w14:paraId="64A7E66B" w14:textId="77777777" w:rsidR="0078207F" w:rsidRPr="00D01BF8" w:rsidRDefault="0078207F" w:rsidP="00D01BF8">
      <w:pPr>
        <w:spacing w:line="240" w:lineRule="auto"/>
        <w:jc w:val="both"/>
        <w:rPr>
          <w:rFonts w:ascii="Times New Roman" w:hAnsi="Times New Roman"/>
        </w:rPr>
      </w:pPr>
    </w:p>
    <w:p w14:paraId="1647E821" w14:textId="077BCEAC" w:rsidR="00D01BF8" w:rsidRPr="0078207F" w:rsidRDefault="00D01BF8" w:rsidP="00D01BF8">
      <w:pPr>
        <w:spacing w:line="240" w:lineRule="auto"/>
        <w:jc w:val="both"/>
        <w:rPr>
          <w:rFonts w:ascii="Times New Roman" w:hAnsi="Times New Roman"/>
          <w:b/>
          <w:u w:val="single"/>
        </w:rPr>
      </w:pPr>
      <w:r w:rsidRPr="0078207F">
        <w:rPr>
          <w:rFonts w:ascii="Times New Roman" w:hAnsi="Times New Roman"/>
          <w:b/>
          <w:u w:val="single"/>
        </w:rPr>
        <w:t>References</w:t>
      </w:r>
    </w:p>
    <w:p w14:paraId="3FBF31FE" w14:textId="33B4537C" w:rsidR="00D01BF8" w:rsidRPr="00D01BF8" w:rsidRDefault="00D01BF8" w:rsidP="00D01BF8">
      <w:pPr>
        <w:spacing w:line="240" w:lineRule="auto"/>
        <w:jc w:val="both"/>
        <w:rPr>
          <w:rFonts w:ascii="Times New Roman" w:hAnsi="Times New Roman"/>
        </w:rPr>
      </w:pPr>
      <w:r w:rsidRPr="00D01BF8">
        <w:rPr>
          <w:rFonts w:ascii="Times New Roman" w:hAnsi="Times New Roman"/>
        </w:rPr>
        <w:t>Ahmed, S. (2017). Anti-corruption Strategies in Bangladesh: An Assessment of the Anti-Corruption Commission. Asian Education and Development Studies, 6(1), 67-80.</w:t>
      </w:r>
    </w:p>
    <w:p w14:paraId="4DBF0EE8" w14:textId="27F37BF6" w:rsidR="00D01BF8" w:rsidRPr="00D01BF8" w:rsidRDefault="00D01BF8" w:rsidP="00D01BF8">
      <w:pPr>
        <w:spacing w:line="240" w:lineRule="auto"/>
        <w:jc w:val="both"/>
        <w:rPr>
          <w:rFonts w:ascii="Times New Roman" w:hAnsi="Times New Roman"/>
        </w:rPr>
      </w:pPr>
      <w:r w:rsidRPr="00D01BF8">
        <w:rPr>
          <w:rFonts w:ascii="Times New Roman" w:hAnsi="Times New Roman"/>
        </w:rPr>
        <w:t>Hasan, M. R. (2018). Judicial Reform in Bangladesh: Necessity and Challenge. South Asian Journal of Law and Policy, 10(2), 112-127.</w:t>
      </w:r>
    </w:p>
    <w:p w14:paraId="176BF7F6" w14:textId="42E763E2" w:rsidR="00D01BF8" w:rsidRPr="00D01BF8" w:rsidRDefault="00D01BF8" w:rsidP="00D01BF8">
      <w:pPr>
        <w:spacing w:line="240" w:lineRule="auto"/>
        <w:jc w:val="both"/>
        <w:rPr>
          <w:rFonts w:ascii="Times New Roman" w:hAnsi="Times New Roman"/>
        </w:rPr>
      </w:pPr>
      <w:r w:rsidRPr="00D01BF8">
        <w:rPr>
          <w:rFonts w:ascii="Times New Roman" w:hAnsi="Times New Roman"/>
        </w:rPr>
        <w:t>Islam, M. S. (2016). E-governance in Bangladesh: Present Problems and Possible Suggestions for Future Development. International Journal of Scientific and Research Publications, 6(3), 142-149.</w:t>
      </w:r>
    </w:p>
    <w:p w14:paraId="3CA82CDF" w14:textId="41EFB4EF" w:rsidR="00D01BF8" w:rsidRPr="00D01BF8" w:rsidRDefault="00D01BF8" w:rsidP="00D01BF8">
      <w:pPr>
        <w:spacing w:line="240" w:lineRule="auto"/>
        <w:jc w:val="both"/>
        <w:rPr>
          <w:rFonts w:ascii="Times New Roman" w:hAnsi="Times New Roman"/>
        </w:rPr>
      </w:pPr>
      <w:r w:rsidRPr="00D01BF8">
        <w:rPr>
          <w:rFonts w:ascii="Times New Roman" w:hAnsi="Times New Roman"/>
        </w:rPr>
        <w:lastRenderedPageBreak/>
        <w:t>Khan, M. M. (2015). Decentralization and Local Governance in Bangladesh. Commonwealth Journal of Local Governance, (16/17), 110-126.</w:t>
      </w:r>
    </w:p>
    <w:p w14:paraId="5F0DBB8F" w14:textId="1ACE2E7F" w:rsidR="00E171CF" w:rsidRDefault="00D01BF8" w:rsidP="00D01BF8">
      <w:pPr>
        <w:spacing w:line="240" w:lineRule="auto"/>
        <w:jc w:val="both"/>
        <w:rPr>
          <w:rFonts w:ascii="Times New Roman" w:hAnsi="Times New Roman"/>
        </w:rPr>
      </w:pPr>
      <w:r w:rsidRPr="00D01BF8">
        <w:rPr>
          <w:rFonts w:ascii="Times New Roman" w:hAnsi="Times New Roman"/>
        </w:rPr>
        <w:t>Rahman, T., &amp; Ahmed, S. (2019). Civil Society and Media in Bangladesh: The Dynamics of Participatory Governance. Journal of South Asian Development, 14(1), 23-45.</w:t>
      </w:r>
    </w:p>
    <w:p w14:paraId="7E94E65D" w14:textId="197C4A90" w:rsidR="00F06B3E" w:rsidRPr="003B55AA" w:rsidRDefault="00F06B3E" w:rsidP="00F06B3E">
      <w:pPr>
        <w:spacing w:line="240" w:lineRule="auto"/>
        <w:jc w:val="both"/>
        <w:rPr>
          <w:rFonts w:ascii="Times New Roman" w:hAnsi="Times New Roman"/>
        </w:rPr>
      </w:pPr>
      <w:r w:rsidRPr="003B55AA">
        <w:rPr>
          <w:rFonts w:ascii="Times New Roman" w:hAnsi="Times New Roman"/>
        </w:rPr>
        <w:t>Ahmed, S. (2017). Anti-corruption Strategies in Bangladesh: An Assessment of the Anti-Corruption Commission. Asian Education and Development Studies, 6(1), 67-80.</w:t>
      </w:r>
    </w:p>
    <w:p w14:paraId="5D0411E7" w14:textId="50454716" w:rsidR="00F06B3E" w:rsidRPr="003B55AA" w:rsidRDefault="00F06B3E" w:rsidP="00F06B3E">
      <w:pPr>
        <w:spacing w:line="240" w:lineRule="auto"/>
        <w:jc w:val="both"/>
        <w:rPr>
          <w:rFonts w:ascii="Times New Roman" w:hAnsi="Times New Roman"/>
        </w:rPr>
      </w:pPr>
      <w:r w:rsidRPr="003B55AA">
        <w:rPr>
          <w:rFonts w:ascii="Times New Roman" w:hAnsi="Times New Roman"/>
        </w:rPr>
        <w:t>Hasan, M. R. (2018). Judicial Reform in Bangladesh: Necessity and Challenge. South Asian Journal of Law and Policy, 10(2), 112-127.</w:t>
      </w:r>
    </w:p>
    <w:p w14:paraId="3F1E14A8" w14:textId="0CC4E97E" w:rsidR="00F06B3E" w:rsidRPr="003B55AA" w:rsidRDefault="00F06B3E" w:rsidP="00F06B3E">
      <w:pPr>
        <w:spacing w:line="240" w:lineRule="auto"/>
        <w:jc w:val="both"/>
        <w:rPr>
          <w:rFonts w:ascii="Times New Roman" w:hAnsi="Times New Roman"/>
        </w:rPr>
      </w:pPr>
      <w:r w:rsidRPr="003B55AA">
        <w:rPr>
          <w:rFonts w:ascii="Times New Roman" w:hAnsi="Times New Roman"/>
        </w:rPr>
        <w:t>Islam, M. S. (2016). E-governance in Bangladesh: Present Problems and Possible Suggestions for Future Development. International Journal of Scientific and Research Publications, 6(3), 142-149.</w:t>
      </w:r>
    </w:p>
    <w:p w14:paraId="4CC58740" w14:textId="793E39B9" w:rsidR="00F06B3E" w:rsidRPr="003B55AA" w:rsidRDefault="00F06B3E" w:rsidP="00F06B3E">
      <w:pPr>
        <w:spacing w:line="240" w:lineRule="auto"/>
        <w:jc w:val="both"/>
        <w:rPr>
          <w:rFonts w:ascii="Times New Roman" w:hAnsi="Times New Roman"/>
        </w:rPr>
      </w:pPr>
      <w:r w:rsidRPr="003B55AA">
        <w:rPr>
          <w:rFonts w:ascii="Times New Roman" w:hAnsi="Times New Roman"/>
        </w:rPr>
        <w:t>Khan, M. M. (2015). Decentralization and Local Governance in Bangladesh. Commonwealth Journal of Local Governance, (16/17), 110-126.</w:t>
      </w:r>
    </w:p>
    <w:p w14:paraId="50E27D37" w14:textId="77777777" w:rsidR="00F06B3E" w:rsidRDefault="00F06B3E" w:rsidP="00F06B3E">
      <w:pPr>
        <w:spacing w:line="240" w:lineRule="auto"/>
        <w:jc w:val="both"/>
        <w:rPr>
          <w:rFonts w:ascii="Times New Roman" w:hAnsi="Times New Roman"/>
        </w:rPr>
      </w:pPr>
      <w:r w:rsidRPr="003B55AA">
        <w:rPr>
          <w:rFonts w:ascii="Times New Roman" w:hAnsi="Times New Roman"/>
        </w:rPr>
        <w:t>Rahman, T., &amp; Ahmed, S. (2019). Civil Society and Media in Bangladesh: The Dynamics of Participatory Governance. Journal of South Asian Development, 14(1), 23-45.</w:t>
      </w:r>
    </w:p>
    <w:p w14:paraId="56EE75D4" w14:textId="77777777" w:rsidR="00E171CF" w:rsidRPr="00917D45" w:rsidRDefault="00E171CF">
      <w:pPr>
        <w:spacing w:line="240" w:lineRule="auto"/>
        <w:jc w:val="both"/>
        <w:rPr>
          <w:rFonts w:ascii="Times New Roman" w:hAnsi="Times New Roman"/>
        </w:rPr>
      </w:pPr>
    </w:p>
    <w:sectPr w:rsidR="00E171CF" w:rsidRPr="00917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030"/>
    <w:rsid w:val="00036547"/>
    <w:rsid w:val="000F7C1E"/>
    <w:rsid w:val="00131ECE"/>
    <w:rsid w:val="001448AC"/>
    <w:rsid w:val="00190B1A"/>
    <w:rsid w:val="001C51F6"/>
    <w:rsid w:val="001C6472"/>
    <w:rsid w:val="002036E7"/>
    <w:rsid w:val="00276240"/>
    <w:rsid w:val="002B0072"/>
    <w:rsid w:val="00354B83"/>
    <w:rsid w:val="00380CE8"/>
    <w:rsid w:val="003B55AA"/>
    <w:rsid w:val="003D1390"/>
    <w:rsid w:val="003E2432"/>
    <w:rsid w:val="003E60B3"/>
    <w:rsid w:val="004A32B9"/>
    <w:rsid w:val="004E7949"/>
    <w:rsid w:val="0055430F"/>
    <w:rsid w:val="005645B0"/>
    <w:rsid w:val="00591222"/>
    <w:rsid w:val="005C7852"/>
    <w:rsid w:val="006E1B82"/>
    <w:rsid w:val="006E5BD4"/>
    <w:rsid w:val="00727C89"/>
    <w:rsid w:val="0078207F"/>
    <w:rsid w:val="007B3A03"/>
    <w:rsid w:val="007E78FE"/>
    <w:rsid w:val="007F69FA"/>
    <w:rsid w:val="008008E3"/>
    <w:rsid w:val="00834E61"/>
    <w:rsid w:val="00861F0F"/>
    <w:rsid w:val="008B22A3"/>
    <w:rsid w:val="008D6DBB"/>
    <w:rsid w:val="008E627E"/>
    <w:rsid w:val="008F0758"/>
    <w:rsid w:val="008F1B8B"/>
    <w:rsid w:val="008F422A"/>
    <w:rsid w:val="00917D45"/>
    <w:rsid w:val="00924D71"/>
    <w:rsid w:val="0094523F"/>
    <w:rsid w:val="009D5311"/>
    <w:rsid w:val="00AA44DF"/>
    <w:rsid w:val="00B02008"/>
    <w:rsid w:val="00B307DB"/>
    <w:rsid w:val="00B623E0"/>
    <w:rsid w:val="00B730C8"/>
    <w:rsid w:val="00BF7E89"/>
    <w:rsid w:val="00CD6A36"/>
    <w:rsid w:val="00CD6BCE"/>
    <w:rsid w:val="00CF66FE"/>
    <w:rsid w:val="00D01BF8"/>
    <w:rsid w:val="00D05123"/>
    <w:rsid w:val="00D2537F"/>
    <w:rsid w:val="00D44897"/>
    <w:rsid w:val="00D56427"/>
    <w:rsid w:val="00D722D4"/>
    <w:rsid w:val="00DC0F1A"/>
    <w:rsid w:val="00DC3433"/>
    <w:rsid w:val="00E171CF"/>
    <w:rsid w:val="00E35030"/>
    <w:rsid w:val="00E47404"/>
    <w:rsid w:val="00EB463F"/>
    <w:rsid w:val="00F06B3E"/>
    <w:rsid w:val="00F5610C"/>
    <w:rsid w:val="00F613D1"/>
    <w:rsid w:val="00F974B7"/>
    <w:rsid w:val="00FB3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6544D"/>
  <w15:docId w15:val="{AD7F9A1D-5832-4654-BCEE-2B558D686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uiPriority w:val="9"/>
    <w:qFormat/>
    <w:pPr>
      <w:keepNext/>
      <w:keepLines/>
      <w:spacing w:before="480" w:after="0"/>
      <w:outlineLvl w:val="0"/>
    </w:pPr>
    <w:rPr>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4</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RMX3491</dc:creator>
  <cp:lastModifiedBy>IT PRO</cp:lastModifiedBy>
  <cp:revision>97</cp:revision>
  <dcterms:created xsi:type="dcterms:W3CDTF">2024-01-13T18:00:00Z</dcterms:created>
  <dcterms:modified xsi:type="dcterms:W3CDTF">2024-07-14T13:29:00Z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bd56c4a471f24902a29e906beec5df8e</vt:lpwstr>
  </property>
</Properties>
</file>