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CFF5487" w14:textId="407A64D7" w:rsidR="000000BD" w:rsidRPr="000000BD" w:rsidRDefault="002161D5" w:rsidP="000000BD">
      <w:pPr>
        <w:jc w:val="center"/>
        <w:rPr>
          <w:rFonts w:ascii="Times New Roman" w:hAnsi="Times New Roman" w:cs="Times New Roman"/>
          <w:b/>
          <w:sz w:val="24"/>
        </w:rPr>
      </w:pPr>
      <w:r>
        <w:rPr>
          <w:rFonts w:ascii="Times New Roman" w:hAnsi="Times New Roman" w:cs="Times New Roman"/>
          <w:b/>
          <w:sz w:val="24"/>
        </w:rPr>
        <w:t xml:space="preserve">Q: </w:t>
      </w:r>
      <w:bookmarkStart w:id="0" w:name="_GoBack"/>
      <w:bookmarkEnd w:id="0"/>
      <w:r w:rsidR="000000BD" w:rsidRPr="000000BD">
        <w:rPr>
          <w:rFonts w:ascii="Times New Roman" w:hAnsi="Times New Roman" w:cs="Times New Roman"/>
          <w:b/>
          <w:sz w:val="24"/>
        </w:rPr>
        <w:t>Importance and Impacts of the 1970s Election in Bangladesh</w:t>
      </w:r>
    </w:p>
    <w:p w14:paraId="6E6BE182" w14:textId="77777777" w:rsidR="000000BD" w:rsidRPr="000000BD" w:rsidRDefault="000000BD" w:rsidP="000000BD">
      <w:pPr>
        <w:jc w:val="both"/>
        <w:rPr>
          <w:rFonts w:ascii="Times New Roman" w:hAnsi="Times New Roman" w:cs="Times New Roman"/>
        </w:rPr>
      </w:pPr>
    </w:p>
    <w:p w14:paraId="3A51F77D" w14:textId="34733B66" w:rsidR="000000BD" w:rsidRPr="000000BD" w:rsidRDefault="000000BD" w:rsidP="000000BD">
      <w:pPr>
        <w:jc w:val="both"/>
        <w:rPr>
          <w:rFonts w:ascii="Times New Roman" w:hAnsi="Times New Roman" w:cs="Times New Roman"/>
          <w:b/>
          <w:u w:val="single"/>
        </w:rPr>
      </w:pPr>
      <w:r w:rsidRPr="000000BD">
        <w:rPr>
          <w:rFonts w:ascii="Times New Roman" w:hAnsi="Times New Roman" w:cs="Times New Roman"/>
          <w:b/>
          <w:u w:val="single"/>
        </w:rPr>
        <w:t>Introduction</w:t>
      </w:r>
    </w:p>
    <w:p w14:paraId="75904FCC" w14:textId="77777777" w:rsidR="000000BD" w:rsidRPr="000000BD" w:rsidRDefault="000000BD" w:rsidP="000000BD">
      <w:pPr>
        <w:jc w:val="both"/>
        <w:rPr>
          <w:rFonts w:ascii="Times New Roman" w:hAnsi="Times New Roman" w:cs="Times New Roman"/>
        </w:rPr>
      </w:pPr>
      <w:r w:rsidRPr="000000BD">
        <w:rPr>
          <w:rFonts w:ascii="Times New Roman" w:hAnsi="Times New Roman" w:cs="Times New Roman"/>
        </w:rPr>
        <w:t>The 1970 general election in Pakistan, which included the territory of present-day Bangladesh (then East Pakistan), was a watershed moment in the history of South Asia. The election not only reflected the deep-seated regional disparities between East and West Pakistan but also set in motion a chain of events that led to the birth of Bangladesh. The significance of this election cannot be overstated, as it was a pivotal point in the struggle for independence and the reshaping of the political landscape of the region.</w:t>
      </w:r>
    </w:p>
    <w:p w14:paraId="3C5239B3" w14:textId="77777777" w:rsidR="000000BD" w:rsidRPr="000000BD" w:rsidRDefault="000000BD" w:rsidP="000000BD">
      <w:pPr>
        <w:jc w:val="both"/>
        <w:rPr>
          <w:rFonts w:ascii="Times New Roman" w:hAnsi="Times New Roman" w:cs="Times New Roman"/>
        </w:rPr>
      </w:pPr>
    </w:p>
    <w:p w14:paraId="71A6EBA1" w14:textId="407CBA86" w:rsidR="000000BD" w:rsidRPr="000000BD" w:rsidRDefault="000000BD" w:rsidP="000000BD">
      <w:pPr>
        <w:jc w:val="both"/>
        <w:rPr>
          <w:rFonts w:ascii="Times New Roman" w:hAnsi="Times New Roman" w:cs="Times New Roman"/>
          <w:b/>
          <w:u w:val="single"/>
        </w:rPr>
      </w:pPr>
      <w:r w:rsidRPr="000000BD">
        <w:rPr>
          <w:rFonts w:ascii="Times New Roman" w:hAnsi="Times New Roman" w:cs="Times New Roman"/>
          <w:b/>
          <w:u w:val="single"/>
        </w:rPr>
        <w:t>Importance and Impacts of the 1970s Election in Bangladesh</w:t>
      </w:r>
    </w:p>
    <w:p w14:paraId="47FFAEE4" w14:textId="479B90AC" w:rsidR="000000BD" w:rsidRPr="000000BD" w:rsidRDefault="000000BD" w:rsidP="000000BD">
      <w:pPr>
        <w:jc w:val="both"/>
        <w:rPr>
          <w:rFonts w:ascii="Times New Roman" w:hAnsi="Times New Roman" w:cs="Times New Roman"/>
        </w:rPr>
      </w:pPr>
      <w:r w:rsidRPr="000000BD">
        <w:rPr>
          <w:rFonts w:ascii="Times New Roman" w:hAnsi="Times New Roman" w:cs="Times New Roman"/>
          <w:b/>
        </w:rPr>
        <w:t>1.</w:t>
      </w:r>
      <w:r>
        <w:rPr>
          <w:rFonts w:ascii="Times New Roman" w:hAnsi="Times New Roman" w:cs="Times New Roman"/>
          <w:b/>
        </w:rPr>
        <w:t xml:space="preserve"> </w:t>
      </w:r>
      <w:r w:rsidRPr="000000BD">
        <w:rPr>
          <w:rFonts w:ascii="Times New Roman" w:hAnsi="Times New Roman" w:cs="Times New Roman"/>
          <w:b/>
        </w:rPr>
        <w:t xml:space="preserve">Decisive Victory for </w:t>
      </w:r>
      <w:proofErr w:type="spellStart"/>
      <w:r w:rsidRPr="000000BD">
        <w:rPr>
          <w:rFonts w:ascii="Times New Roman" w:hAnsi="Times New Roman" w:cs="Times New Roman"/>
          <w:b/>
        </w:rPr>
        <w:t>Awami</w:t>
      </w:r>
      <w:proofErr w:type="spellEnd"/>
      <w:r w:rsidRPr="000000BD">
        <w:rPr>
          <w:rFonts w:ascii="Times New Roman" w:hAnsi="Times New Roman" w:cs="Times New Roman"/>
          <w:b/>
        </w:rPr>
        <w:t xml:space="preserve"> League:</w:t>
      </w:r>
      <w:r w:rsidRPr="000000BD">
        <w:rPr>
          <w:rFonts w:ascii="Times New Roman" w:hAnsi="Times New Roman" w:cs="Times New Roman"/>
        </w:rPr>
        <w:t xml:space="preserve"> The </w:t>
      </w:r>
      <w:proofErr w:type="spellStart"/>
      <w:r w:rsidRPr="000000BD">
        <w:rPr>
          <w:rFonts w:ascii="Times New Roman" w:hAnsi="Times New Roman" w:cs="Times New Roman"/>
        </w:rPr>
        <w:t>Awami</w:t>
      </w:r>
      <w:proofErr w:type="spellEnd"/>
      <w:r w:rsidRPr="000000BD">
        <w:rPr>
          <w:rFonts w:ascii="Times New Roman" w:hAnsi="Times New Roman" w:cs="Times New Roman"/>
        </w:rPr>
        <w:t xml:space="preserve"> League, under the leadership of Sheikh Mujibur Rahman, won an overwhelming majority in East Pakistan, securing 167 out of 169 seats. This landslide victory highlighted the widespread support for the party's six-point autonomy plan and the desire for greater self-governance among the Bengali population.</w:t>
      </w:r>
    </w:p>
    <w:p w14:paraId="1372DF03" w14:textId="671B9752" w:rsidR="000000BD" w:rsidRPr="000000BD" w:rsidRDefault="000000BD" w:rsidP="000000BD">
      <w:pPr>
        <w:jc w:val="both"/>
        <w:rPr>
          <w:rFonts w:ascii="Times New Roman" w:hAnsi="Times New Roman" w:cs="Times New Roman"/>
        </w:rPr>
      </w:pPr>
      <w:r w:rsidRPr="000000BD">
        <w:rPr>
          <w:rFonts w:ascii="Times New Roman" w:hAnsi="Times New Roman" w:cs="Times New Roman"/>
          <w:b/>
        </w:rPr>
        <w:t>2. Highlighting Regional Disparities:</w:t>
      </w:r>
      <w:r w:rsidRPr="000000BD">
        <w:rPr>
          <w:rFonts w:ascii="Times New Roman" w:hAnsi="Times New Roman" w:cs="Times New Roman"/>
        </w:rPr>
        <w:t xml:space="preserve"> The election results underscored the economic and political inequalities between East and West Pakistan. The overwhelming support for the </w:t>
      </w:r>
      <w:proofErr w:type="spellStart"/>
      <w:r w:rsidRPr="000000BD">
        <w:rPr>
          <w:rFonts w:ascii="Times New Roman" w:hAnsi="Times New Roman" w:cs="Times New Roman"/>
        </w:rPr>
        <w:t>Awami</w:t>
      </w:r>
      <w:proofErr w:type="spellEnd"/>
      <w:r w:rsidRPr="000000BD">
        <w:rPr>
          <w:rFonts w:ascii="Times New Roman" w:hAnsi="Times New Roman" w:cs="Times New Roman"/>
        </w:rPr>
        <w:t xml:space="preserve"> League in the East was a clear indication of the region's frustration with decades of neglect and exploitation by the central government based in West Pakistan.</w:t>
      </w:r>
    </w:p>
    <w:p w14:paraId="57759071" w14:textId="6C03E1DB" w:rsidR="000000BD" w:rsidRPr="000000BD" w:rsidRDefault="000000BD" w:rsidP="000000BD">
      <w:pPr>
        <w:jc w:val="both"/>
        <w:rPr>
          <w:rFonts w:ascii="Times New Roman" w:hAnsi="Times New Roman" w:cs="Times New Roman"/>
        </w:rPr>
      </w:pPr>
      <w:r w:rsidRPr="00507A12">
        <w:rPr>
          <w:rFonts w:ascii="Times New Roman" w:hAnsi="Times New Roman" w:cs="Times New Roman"/>
          <w:b/>
        </w:rPr>
        <w:t>3. Failure of Negotiations:</w:t>
      </w:r>
      <w:r w:rsidRPr="000000BD">
        <w:rPr>
          <w:rFonts w:ascii="Times New Roman" w:hAnsi="Times New Roman" w:cs="Times New Roman"/>
        </w:rPr>
        <w:t xml:space="preserve"> Despite the </w:t>
      </w:r>
      <w:proofErr w:type="spellStart"/>
      <w:r w:rsidRPr="000000BD">
        <w:rPr>
          <w:rFonts w:ascii="Times New Roman" w:hAnsi="Times New Roman" w:cs="Times New Roman"/>
        </w:rPr>
        <w:t>Awami</w:t>
      </w:r>
      <w:proofErr w:type="spellEnd"/>
      <w:r w:rsidRPr="000000BD">
        <w:rPr>
          <w:rFonts w:ascii="Times New Roman" w:hAnsi="Times New Roman" w:cs="Times New Roman"/>
        </w:rPr>
        <w:t xml:space="preserve"> League's majority, power was not transferred to Sheikh Mujibur Rahman. The central government's reluctance to acknowledge the election results and negotiate a peaceful transition of power exacerbated tensions and highlighted the deep-rooted mistrust between the two regions.</w:t>
      </w:r>
    </w:p>
    <w:p w14:paraId="48AA84DA" w14:textId="7F3197C7" w:rsidR="000000BD" w:rsidRPr="000000BD" w:rsidRDefault="000000BD" w:rsidP="000000BD">
      <w:pPr>
        <w:jc w:val="both"/>
        <w:rPr>
          <w:rFonts w:ascii="Times New Roman" w:hAnsi="Times New Roman" w:cs="Times New Roman"/>
        </w:rPr>
      </w:pPr>
      <w:r w:rsidRPr="00507A12">
        <w:rPr>
          <w:rFonts w:ascii="Times New Roman" w:hAnsi="Times New Roman" w:cs="Times New Roman"/>
          <w:b/>
        </w:rPr>
        <w:t xml:space="preserve">4. Military Crackdown and Operation Searchlight: </w:t>
      </w:r>
      <w:r w:rsidRPr="000000BD">
        <w:rPr>
          <w:rFonts w:ascii="Times New Roman" w:hAnsi="Times New Roman" w:cs="Times New Roman"/>
        </w:rPr>
        <w:t>The refusal to transfer power led to a brutal military crackdown on March 25, 1971, known as Operation Searchlight. This operation aimed to suppress the Bengali independence movement through widespread atrocities, which intensified the resolve of the Bengali people to fight for independence.</w:t>
      </w:r>
    </w:p>
    <w:p w14:paraId="299CC097" w14:textId="029B6ACE" w:rsidR="000000BD" w:rsidRPr="000000BD" w:rsidRDefault="000000BD" w:rsidP="000000BD">
      <w:pPr>
        <w:jc w:val="both"/>
        <w:rPr>
          <w:rFonts w:ascii="Times New Roman" w:hAnsi="Times New Roman" w:cs="Times New Roman"/>
        </w:rPr>
      </w:pPr>
      <w:r w:rsidRPr="009313FB">
        <w:rPr>
          <w:rFonts w:ascii="Times New Roman" w:hAnsi="Times New Roman" w:cs="Times New Roman"/>
          <w:b/>
        </w:rPr>
        <w:t>5. Birth of Bangladesh:</w:t>
      </w:r>
      <w:r w:rsidRPr="000000BD">
        <w:rPr>
          <w:rFonts w:ascii="Times New Roman" w:hAnsi="Times New Roman" w:cs="Times New Roman"/>
        </w:rPr>
        <w:t xml:space="preserve"> The military crackdown prompted Sheikh Mujibur Rahman to declare independence on March 26, 1971. The ensuing war of independence, supported by India, resulted in the creation of the sovereign state of Bangladesh on December 16, 1971, following the surrender of Pakistani forces in Dhaka.</w:t>
      </w:r>
    </w:p>
    <w:p w14:paraId="5E3F0FC3" w14:textId="10E59D61" w:rsidR="000000BD" w:rsidRPr="000000BD" w:rsidRDefault="000000BD" w:rsidP="000000BD">
      <w:pPr>
        <w:jc w:val="both"/>
        <w:rPr>
          <w:rFonts w:ascii="Times New Roman" w:hAnsi="Times New Roman" w:cs="Times New Roman"/>
        </w:rPr>
      </w:pPr>
      <w:r w:rsidRPr="009313FB">
        <w:rPr>
          <w:rFonts w:ascii="Times New Roman" w:hAnsi="Times New Roman" w:cs="Times New Roman"/>
          <w:b/>
        </w:rPr>
        <w:t>6. Humanitarian Crisis:</w:t>
      </w:r>
      <w:r w:rsidRPr="000000BD">
        <w:rPr>
          <w:rFonts w:ascii="Times New Roman" w:hAnsi="Times New Roman" w:cs="Times New Roman"/>
        </w:rPr>
        <w:t xml:space="preserve"> The conflict led to a massive humanitarian crisis, with millions of refugees fleeing to India and a significant loss of life. The international community was moved by reports of atrocities, garnering global support for the Bengali cause and increasing pressure on Pakistan to resolve the conflict.</w:t>
      </w:r>
    </w:p>
    <w:p w14:paraId="773B2FAC" w14:textId="6377051D" w:rsidR="000000BD" w:rsidRPr="000000BD" w:rsidRDefault="000000BD" w:rsidP="000000BD">
      <w:pPr>
        <w:jc w:val="both"/>
        <w:rPr>
          <w:rFonts w:ascii="Times New Roman" w:hAnsi="Times New Roman" w:cs="Times New Roman"/>
        </w:rPr>
      </w:pPr>
      <w:r w:rsidRPr="002161D5">
        <w:rPr>
          <w:rFonts w:ascii="Times New Roman" w:hAnsi="Times New Roman" w:cs="Times New Roman"/>
          <w:b/>
        </w:rPr>
        <w:t>7. Geopolitical Shifts:</w:t>
      </w:r>
      <w:r w:rsidRPr="000000BD">
        <w:rPr>
          <w:rFonts w:ascii="Times New Roman" w:hAnsi="Times New Roman" w:cs="Times New Roman"/>
        </w:rPr>
        <w:t xml:space="preserve"> The creation of Bangladesh significantly altered the geopolitical dynamics of South Asia. It ended the territorial unity of Pakistan and established India as a significant regional power, particularly after its military intervention in support of the Bangladeshi independence movement.</w:t>
      </w:r>
    </w:p>
    <w:p w14:paraId="34A0D33E" w14:textId="30716578" w:rsidR="000000BD" w:rsidRPr="000000BD" w:rsidRDefault="000000BD" w:rsidP="000000BD">
      <w:pPr>
        <w:jc w:val="both"/>
        <w:rPr>
          <w:rFonts w:ascii="Times New Roman" w:hAnsi="Times New Roman" w:cs="Times New Roman"/>
        </w:rPr>
      </w:pPr>
      <w:r w:rsidRPr="002161D5">
        <w:rPr>
          <w:rFonts w:ascii="Times New Roman" w:hAnsi="Times New Roman" w:cs="Times New Roman"/>
          <w:b/>
        </w:rPr>
        <w:t>8. Legacy of Independence Movement:</w:t>
      </w:r>
      <w:r w:rsidRPr="000000BD">
        <w:rPr>
          <w:rFonts w:ascii="Times New Roman" w:hAnsi="Times New Roman" w:cs="Times New Roman"/>
        </w:rPr>
        <w:t xml:space="preserve"> The 1970 election and the subsequent liberation war are central to Bangladesh's national identity. The events of this period are commemorated annually and continue to </w:t>
      </w:r>
      <w:r w:rsidRPr="000000BD">
        <w:rPr>
          <w:rFonts w:ascii="Times New Roman" w:hAnsi="Times New Roman" w:cs="Times New Roman"/>
        </w:rPr>
        <w:lastRenderedPageBreak/>
        <w:t>influence the country's political and cultural narrative, instilling a sense of pride and resilience among its people.</w:t>
      </w:r>
    </w:p>
    <w:p w14:paraId="18D4D1CF" w14:textId="77777777" w:rsidR="000000BD" w:rsidRPr="000000BD" w:rsidRDefault="000000BD" w:rsidP="000000BD">
      <w:pPr>
        <w:jc w:val="both"/>
        <w:rPr>
          <w:rFonts w:ascii="Times New Roman" w:hAnsi="Times New Roman" w:cs="Times New Roman"/>
        </w:rPr>
      </w:pPr>
    </w:p>
    <w:p w14:paraId="0616747F" w14:textId="716CA3E1" w:rsidR="000000BD" w:rsidRPr="002161D5" w:rsidRDefault="000000BD" w:rsidP="000000BD">
      <w:pPr>
        <w:jc w:val="both"/>
        <w:rPr>
          <w:rFonts w:ascii="Times New Roman" w:hAnsi="Times New Roman" w:cs="Times New Roman"/>
          <w:b/>
          <w:u w:val="single"/>
        </w:rPr>
      </w:pPr>
      <w:r w:rsidRPr="002161D5">
        <w:rPr>
          <w:rFonts w:ascii="Times New Roman" w:hAnsi="Times New Roman" w:cs="Times New Roman"/>
          <w:b/>
          <w:u w:val="single"/>
        </w:rPr>
        <w:t>Conclusion</w:t>
      </w:r>
    </w:p>
    <w:p w14:paraId="08ABDD22" w14:textId="267FCDDB" w:rsidR="004A47DD" w:rsidRPr="000000BD" w:rsidRDefault="000000BD" w:rsidP="000000BD">
      <w:pPr>
        <w:jc w:val="both"/>
        <w:rPr>
          <w:rFonts w:ascii="Times New Roman" w:hAnsi="Times New Roman" w:cs="Times New Roman"/>
        </w:rPr>
      </w:pPr>
      <w:r w:rsidRPr="000000BD">
        <w:rPr>
          <w:rFonts w:ascii="Times New Roman" w:hAnsi="Times New Roman" w:cs="Times New Roman"/>
        </w:rPr>
        <w:t>The 1970 general election was a turning point that dramatically changed the course of history for East Pakistan, leading to the emergence of Bangladesh as an independent nation. The election exposed the profound regional disparities within Pakistan and set the stage for a liberation struggle that ultimately reshaped the geopolitical landscape of South Asia. The legacy of the 1970 election and the ensuing independence movement remains a cornerstone of Bangladesh's national identity and continues to inspire future generations.</w:t>
      </w:r>
    </w:p>
    <w:sectPr w:rsidR="004A47DD" w:rsidRPr="000000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2A90"/>
    <w:rsid w:val="000000BD"/>
    <w:rsid w:val="002161D5"/>
    <w:rsid w:val="004A47DD"/>
    <w:rsid w:val="004E2A90"/>
    <w:rsid w:val="00507A12"/>
    <w:rsid w:val="009313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0019D"/>
  <w15:chartTrackingRefBased/>
  <w15:docId w15:val="{3FF2011D-5751-4F73-96C8-DA1855249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570</Words>
  <Characters>3255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PRO</dc:creator>
  <cp:keywords/>
  <dc:description/>
  <cp:lastModifiedBy>IT PRO</cp:lastModifiedBy>
  <cp:revision>7</cp:revision>
  <dcterms:created xsi:type="dcterms:W3CDTF">2024-08-07T14:42:00Z</dcterms:created>
  <dcterms:modified xsi:type="dcterms:W3CDTF">2024-08-07T14:53:00Z</dcterms:modified>
</cp:coreProperties>
</file>