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322lkrdhfr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322lkrdhfrh">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w:t>
            </w:r>
          </w:hyperlink>
          <w:r w:rsidDel="00000000" w:rsidR="00000000" w:rsidRPr="00000000">
            <w:rPr>
              <w:b w:val="1"/>
              <w:sz w:val="36"/>
              <w:szCs w:val="36"/>
              <w:rtl w:val="0"/>
            </w:rPr>
            <w:t xml:space="preserve">t</w:t>
          </w:r>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9fhb71i3dy1t">
            <w:r w:rsidDel="00000000" w:rsidR="00000000" w:rsidRPr="00000000">
              <w:rPr>
                <w:i w:val="0"/>
                <w:smallCaps w:val="0"/>
                <w:strike w:val="0"/>
                <w:color w:val="000000"/>
                <w:sz w:val="22"/>
                <w:szCs w:val="22"/>
                <w:u w:val="none"/>
                <w:shd w:fill="auto" w:val="clear"/>
                <w:vertAlign w:val="baseline"/>
                <w:rtl w:val="0"/>
              </w:rPr>
              <w:t xml:space="preserve">Introduction</w:t>
            </w:r>
          </w:hyperlink>
          <w:hyperlink w:anchor="_9fhb71i3dy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desnsj6wf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Search Strategy</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qdsvm9d0v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the Literature:</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l919fde04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 chart:</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5gpdj92aq4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pPr>
      <w:bookmarkStart w:colFirst="0" w:colLast="0" w:name="_f7m3kdht5p18" w:id="1"/>
      <w:bookmarkEnd w:id="1"/>
      <w:r w:rsidDel="00000000" w:rsidR="00000000" w:rsidRPr="00000000">
        <w:rPr>
          <w:rtl w:val="0"/>
        </w:rPr>
      </w:r>
    </w:p>
    <w:p w:rsidR="00000000" w:rsidDel="00000000" w:rsidP="00000000" w:rsidRDefault="00000000" w:rsidRPr="00000000" w14:paraId="00000009">
      <w:pPr>
        <w:pStyle w:val="Heading1"/>
        <w:rPr/>
      </w:pPr>
      <w:bookmarkStart w:colFirst="0" w:colLast="0" w:name="_l8hmjwen2k1o" w:id="2"/>
      <w:bookmarkEnd w:id="2"/>
      <w:r w:rsidDel="00000000" w:rsidR="00000000" w:rsidRPr="00000000">
        <w:rPr>
          <w:rtl w:val="0"/>
        </w:rPr>
      </w:r>
    </w:p>
    <w:p w:rsidR="00000000" w:rsidDel="00000000" w:rsidP="00000000" w:rsidRDefault="00000000" w:rsidRPr="00000000" w14:paraId="0000000A">
      <w:pPr>
        <w:pStyle w:val="Heading1"/>
        <w:rPr/>
      </w:pPr>
      <w:bookmarkStart w:colFirst="0" w:colLast="0" w:name="_40d0th7cpv5c" w:id="3"/>
      <w:bookmarkEnd w:id="3"/>
      <w:r w:rsidDel="00000000" w:rsidR="00000000" w:rsidRPr="00000000">
        <w:rPr>
          <w:rtl w:val="0"/>
        </w:rPr>
      </w:r>
    </w:p>
    <w:p w:rsidR="00000000" w:rsidDel="00000000" w:rsidP="00000000" w:rsidRDefault="00000000" w:rsidRPr="00000000" w14:paraId="0000000B">
      <w:pPr>
        <w:pStyle w:val="Heading1"/>
        <w:rPr/>
      </w:pPr>
      <w:bookmarkStart w:colFirst="0" w:colLast="0" w:name="_h1u9dkw4rbj" w:id="4"/>
      <w:bookmarkEnd w:id="4"/>
      <w:r w:rsidDel="00000000" w:rsidR="00000000" w:rsidRPr="00000000">
        <w:rPr>
          <w:rtl w:val="0"/>
        </w:rPr>
      </w:r>
    </w:p>
    <w:p w:rsidR="00000000" w:rsidDel="00000000" w:rsidP="00000000" w:rsidRDefault="00000000" w:rsidRPr="00000000" w14:paraId="0000000C">
      <w:pPr>
        <w:pStyle w:val="Heading1"/>
        <w:rPr/>
      </w:pPr>
      <w:bookmarkStart w:colFirst="0" w:colLast="0" w:name="_n23encnwdz75" w:id="5"/>
      <w:bookmarkEnd w:id="5"/>
      <w:r w:rsidDel="00000000" w:rsidR="00000000" w:rsidRPr="00000000">
        <w:rPr>
          <w:rtl w:val="0"/>
        </w:rPr>
      </w:r>
    </w:p>
    <w:p w:rsidR="00000000" w:rsidDel="00000000" w:rsidP="00000000" w:rsidRDefault="00000000" w:rsidRPr="00000000" w14:paraId="0000000D">
      <w:pPr>
        <w:pStyle w:val="Heading1"/>
        <w:rPr/>
      </w:pPr>
      <w:bookmarkStart w:colFirst="0" w:colLast="0" w:name="_d08byn73wtl5" w:id="6"/>
      <w:bookmarkEnd w:id="6"/>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1"/>
        </w:numPr>
        <w:ind w:left="360" w:hanging="360"/>
        <w:jc w:val="both"/>
        <w:rPr>
          <w:rFonts w:ascii="Times New Roman" w:cs="Times New Roman" w:eastAsia="Times New Roman" w:hAnsi="Times New Roman"/>
          <w:b w:val="1"/>
          <w:sz w:val="28"/>
          <w:szCs w:val="28"/>
        </w:rPr>
      </w:pPr>
      <w:bookmarkStart w:colFirst="0" w:colLast="0" w:name="_9fhb71i3dy1t" w:id="7"/>
      <w:bookmarkEnd w:id="7"/>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is affected by various factors, including market sentiment, economic indicators, and political events. Forecasting the market is a primary tool investors and traders use to gain a competitive edge. Analysis and prediction of stock prices based on past trends and patterns can be achieved through time series analysis. We aim in this research review to provide an overview of the current state of knowledge regarding time series analysis for market movements prediction. A key objective is to identify the most effective methods for predicting stock prices and highlight areas for further study. Reviewing recent publications in respected academic journals will be the focus.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time series analysis methods, one can evaluate the state of knowledge within this field by evaluating the current state of knowledge about the stock market. </w:t>
      </w:r>
      <w:r w:rsidDel="00000000" w:rsidR="00000000" w:rsidRPr="00000000">
        <w:rPr>
          <w:rFonts w:ascii="Times New Roman" w:cs="Times New Roman" w:eastAsia="Times New Roman" w:hAnsi="Times New Roman"/>
          <w:sz w:val="24"/>
          <w:szCs w:val="24"/>
          <w:rtl w:val="0"/>
        </w:rPr>
        <w:t xml:space="preserve">Specifically, this review identifies the most effective methods for predicting stock prices using time series analysis and identifies potential future research areas. A comprehensive review of the available literature on this topic will make it possible for readers to gain a better understanding of the current state of knowledge on this topic and aide them in determining potential areas for future research.</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review recent publications in reputable academic journals pertaining to research articles. Several studies will be examined in this review that evaluate how different time series models can be used to predict stock prices, including auto-regressive integrated moving averages (ARIMA) and exponential smoothing models, as well as machine learning algorithms like support vector machines and artificial neural networks. In addition to examining how economic indications and market sentiment impact stock price prediction, the review will also examine studies that investigate the role of these variables. We will discuss some of the limitations of existing research and what needs to be done in the future to maximize its impact in the final section of the review.</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contribution, we will focus on critical evaluating the current state of knowledge about how to make accurate predictions about the stock market and to use time series analysis in order to do so. Our goal will be to identify the most effective methods for predicting stock prices using time series analysis and to identify any gaps or areas for future research. Toward this goal, we will conduct a comprehensive literature review of recent academic journals. The review will include studies examining time series analysis techniques like ARIMA, exponential smoothing, and machine learning algorithms like neural networks and support vector machines, which have been investigating time series analysis methods for some time. The role of different variables in predicting stock prices will also be considered, such as economic indicators. We aim to provide insights into future research avenues and highlight shortcomings of existing research in this review.</w:t>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Stock Market Prediction</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price predictions are made based on economic events, market trends, and company performance. Investors, traders, and financial analysts benefit greatly from the information provided in this research since it enables them to make informed investment decisions. Predicting the future value of the stock market is based mainly on the use of a number of techniques, for example, time series analysis, fundamental analysis and technical analysis, among others. It is possible to use time series analysis as an instrument for identifying patterns or trends in historical stock prices in order to use statistical models to predict future stock prices based on that historical data. Although there are numerous methods available for predicting the future of the stock market today, the task of predicting the future of the stock market remains a challenging one. Unanticipated events, political changes, and market trends can affect prediction accuracy and make predictions more or less accurate.</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Series Analysis</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analysis uses data collected over time to analyze it statistically. A time-dependent dataset is analyzed and modeled to identify patterns, trends, and seasonality. There are many fields in which time series analysis plays a crucial role, including economics, finance, engineering, and social science. Essentially, time series analysis predicts the future behavior of a variable based on its past behavior. The step involves analyzing historical data and identifying trends and patterns to be used in forecasting future values of the variables based on the analysis of historical data. Common techniques used in time series analysis include moving averages, autoregression, and exponential smoothing.[1]</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well known that time series analysis is a very useful technique for identifying long-term trends and seasonal patterns within data, which is one of the key advantages of this method. A company or product's future financial performance can be predicted based on this information.</w:t>
      </w:r>
      <w:r w:rsidDel="00000000" w:rsidR="00000000" w:rsidRPr="00000000">
        <w:rPr>
          <w:rtl w:val="0"/>
        </w:rPr>
      </w:r>
    </w:p>
    <w:p w:rsidR="00000000" w:rsidDel="00000000" w:rsidP="00000000" w:rsidRDefault="00000000" w:rsidRPr="00000000" w14:paraId="00000027">
      <w:pPr>
        <w:pStyle w:val="Heading2"/>
        <w:pBdr>
          <w:top w:color="d9d9e3" w:space="0" w:sz="0" w:val="none"/>
          <w:left w:color="d9d9e3" w:space="0" w:sz="0" w:val="none"/>
          <w:bottom w:color="d9d9e3" w:space="0" w:sz="0" w:val="none"/>
          <w:right w:color="d9d9e3" w:space="0" w:sz="0" w:val="none"/>
          <w:between w:color="d9d9e3" w:space="0" w:sz="0" w:val="none"/>
        </w:pBdr>
        <w:spacing w:after="0" w:before="0" w:line="360" w:lineRule="auto"/>
        <w:jc w:val="both"/>
        <w:rPr>
          <w:rFonts w:ascii="Times New Roman" w:cs="Times New Roman" w:eastAsia="Times New Roman" w:hAnsi="Times New Roman"/>
          <w:b w:val="1"/>
          <w:sz w:val="28"/>
          <w:szCs w:val="28"/>
        </w:rPr>
      </w:pPr>
      <w:bookmarkStart w:colFirst="0" w:colLast="0" w:name="_2desnsj6wfvy" w:id="8"/>
      <w:bookmarkEnd w:id="8"/>
      <w:r w:rsidDel="00000000" w:rsidR="00000000" w:rsidRPr="00000000">
        <w:rPr>
          <w:rFonts w:ascii="Times New Roman" w:cs="Times New Roman" w:eastAsia="Times New Roman" w:hAnsi="Times New Roman"/>
          <w:b w:val="1"/>
          <w:sz w:val="28"/>
          <w:szCs w:val="28"/>
          <w:rtl w:val="0"/>
        </w:rPr>
        <w:t xml:space="preserve">Literature Search Strategy</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conduct a comprehensive literature search on the subject of predicting the stock market using time series analysis, we used a multi-method approach. It was our first step to search three electronic databases, including IEEE Xplore, ScienceDirect, and Google Scholar, in order to find relevant articles. Our search terms included "stock market prediction", "time series analysis", "ARIMA models", "exponential smoothing models", "neural networks", and "support vector machines. During the search we only included peer-reviewed research articles that were published in the period of 2000 to 2023. There were a total of 50 relevant articles identified during the search process. A hand-search was also performed on the reference lists of these articles, which led us to identify 5 additional relevant articles, bringing the total to 55 in our review. During the course of this literature review, ten articles were selected by a combination of relevance and quality criteria.</w:t>
      </w:r>
      <w:r w:rsidDel="00000000" w:rsidR="00000000" w:rsidRPr="00000000">
        <w:rPr>
          <w:rFonts w:ascii="Times New Roman" w:cs="Times New Roman" w:eastAsia="Times New Roman" w:hAnsi="Times New Roman"/>
          <w:sz w:val="24"/>
          <w:szCs w:val="24"/>
          <w:rtl w:val="0"/>
        </w:rPr>
        <w:t xml:space="preserve">[2][6][8]</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articles are: "A prediction approach for stock market volatility based on time series data" by Idrees et al. (2019), "Predicting bear and bull stock markets with dynamic binary time series models" by Nyberg (2013), "Time-series forecasting" by Chatfield (2000), "Stock market prediction using machine learning algorithms." and "An effective time series analysis for stock trend prediction using ARIMA model for nifty midcap-50" by Devi et al. (2013). </w:t>
      </w:r>
      <w:r w:rsidDel="00000000" w:rsidR="00000000" w:rsidRPr="00000000">
        <w:rPr>
          <w:rFonts w:ascii="Times New Roman" w:cs="Times New Roman" w:eastAsia="Times New Roman" w:hAnsi="Times New Roman"/>
          <w:sz w:val="24"/>
          <w:szCs w:val="24"/>
          <w:rtl w:val="0"/>
        </w:rPr>
        <w:t xml:space="preserve">Roy et al. (2018) presented a study on Bitcoin price forecasting using time series analysis.[7] Ni et al. (2019) explored the use of deep learning for forex time series forecasting. [8] Hassan and Nath (2005) proposed a new approach to stock market forecasting using hidden Markov models, and Catania et al. (2018) presented a study on forecasting cryptocurrencies financial time series.[9][10] </w:t>
      </w:r>
      <w:r w:rsidDel="00000000" w:rsidR="00000000" w:rsidRPr="00000000">
        <w:rPr>
          <w:rFonts w:ascii="Times New Roman" w:cs="Times New Roman" w:eastAsia="Times New Roman" w:hAnsi="Times New Roman"/>
          <w:sz w:val="24"/>
          <w:szCs w:val="24"/>
          <w:rtl w:val="0"/>
        </w:rPr>
        <w:t xml:space="preserve">These sources will be analyzed to synthesize the findings and answer the research question. Finally, we analyzed the selected sources and synthesized the findings to answer the research question. This search strategy involved a systematic approach to identify relevant studies and ensure the quality of the included studies.</w:t>
      </w:r>
    </w:p>
    <w:p w:rsidR="00000000" w:rsidDel="00000000" w:rsidP="00000000" w:rsidRDefault="00000000" w:rsidRPr="00000000" w14:paraId="0000002A">
      <w:pPr>
        <w:pStyle w:val="Heading2"/>
        <w:spacing w:line="360" w:lineRule="auto"/>
        <w:jc w:val="both"/>
        <w:rPr>
          <w:rFonts w:ascii="Times New Roman" w:cs="Times New Roman" w:eastAsia="Times New Roman" w:hAnsi="Times New Roman"/>
          <w:b w:val="1"/>
          <w:sz w:val="28"/>
          <w:szCs w:val="28"/>
        </w:rPr>
      </w:pPr>
      <w:bookmarkStart w:colFirst="0" w:colLast="0" w:name="_1qdsvm9d0vgg" w:id="9"/>
      <w:bookmarkEnd w:id="9"/>
      <w:r w:rsidDel="00000000" w:rsidR="00000000" w:rsidRPr="00000000">
        <w:rPr>
          <w:rFonts w:ascii="Times New Roman" w:cs="Times New Roman" w:eastAsia="Times New Roman" w:hAnsi="Times New Roman"/>
          <w:b w:val="1"/>
          <w:sz w:val="28"/>
          <w:szCs w:val="28"/>
          <w:rtl w:val="0"/>
        </w:rPr>
        <w:t xml:space="preserve">Summary of the Literature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articles provide insights into the use of time series analysis for predicting stock market behavior. The dynamic binary time series model proposed by Nyberg (2013) can be used to predict bear markets and bull markets from time to time. Past stock market returns are used in this model to estimate the probability of a bear market or bull market. Among the popular forecasting methods, including the random walk model, the results showed that the model could outperform other popular forecasting methods. It has been proposed that the authors of the paper by Idrees et al. (2019) adopted a method based on time series data to predict the volatility of the stock market. As a result, the effectiveness of models such as ARIMA, neural nets, and support vector machines was compared in order to analyze the trend of the Pakistan Stock Exchange. As a result, the neural network model beat ARIMA and support vector machine predictions, suggesting machine learning techniques are effective.[3]</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Nyberg (2013)'s dynamic binary time series model, it may be possible to predict the direction of the stock market from a bear market to a bull market based on the direction of the binary time series. The model was tested using data from the US stock market to demonstrate its effectiveness in accounting for bear and bull markets. According to the results, the model was able to accurately predict with a high degree of accuracy the direction this market would take over the next 12 months. There has been a recent study published by Devi et al. (2013) in which the ARIMA model was used to predict the trend of stocks in the midcap 50 index of the Nifty. The study showed that the ARIMA model could effectively predict stock trends and outperformed other models. An overview of time-series forecasting methods, including ARIMA models and exponential smoothing models, can be found in Chatfield (2000). As a result of the article, users were able to understand the advantages and limitations of these methods and understand which model would work best for the given forecasting situation.[4]</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about forecasting price movements in bitcoin, forex, and cryptocurrencies have been published in recent years, including Roy et al. (2018), Ni et al. (2019), Hassan and Nath (2005), and Catania et al. (2018), which focus on the use of Hidden Markov Models (HMMs) for forecasting stock market movements. It should also be noted that there also exists a manuscript which proposes a method for predicating stock market prices using a hybrid approach that combines the use of deep learning techniques with traditional time series analysis to produce stock market predictions. The authors of a recent study applied this method to analyze the trends in the Indian stock market and were able to report promising results as a result of applying it to analyze the market trends. Taking into account the results of literature analysis, time series analysis can be an effective tool for predicting stock market trends in the future. There can be an increase in the accuracy of predictions by utilizing machine learning techniques such as neural networks and deep learning in order to improve the prediction process. Time series analysis of stock prices is complex and dynamic, so further research is needed to determine and use the most effective methods as well as to account for this complexity.</w:t>
      </w:r>
    </w:p>
    <w:p w:rsidR="00000000" w:rsidDel="00000000" w:rsidP="00000000" w:rsidRDefault="00000000" w:rsidRPr="00000000" w14:paraId="0000002E">
      <w:pPr>
        <w:pStyle w:val="Heading2"/>
        <w:jc w:val="both"/>
        <w:rPr>
          <w:b w:val="1"/>
        </w:rPr>
      </w:pPr>
      <w:bookmarkStart w:colFirst="0" w:colLast="0" w:name="_wl919fde04td" w:id="10"/>
      <w:bookmarkEnd w:id="10"/>
      <w:r w:rsidDel="00000000" w:rsidR="00000000" w:rsidRPr="00000000">
        <w:rPr>
          <w:b w:val="1"/>
          <w:rtl w:val="0"/>
        </w:rPr>
        <w:t xml:space="preserve">Gantt Chart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Gantt chart below, we can see how the literature review is outlined in detail, a crucial component of any research project. As you can see, this chart summarizes seven different tasks that require completion within a specific time period, which is clearly outlined in the chart.</w:t>
        <w:br w:type="textWrapping"/>
        <w:t xml:space="preserve"> You can use this Gantt chart as a tool to keep the research project on track, ensuring that every task is completed within the period of time that has been set out for it. Here is an outline of the timeline that will help you determine when your literature review will be completed.</w:t>
      </w:r>
      <w:r w:rsidDel="00000000" w:rsidR="00000000" w:rsidRPr="00000000">
        <w:rPr>
          <w:rtl w:val="0"/>
        </w:rPr>
      </w:r>
    </w:p>
    <w:tbl>
      <w:tblPr>
        <w:tblStyle w:val="Table1"/>
        <w:tblW w:w="9450.0" w:type="dxa"/>
        <w:jc w:val="center"/>
        <w:tblLayout w:type="fixed"/>
        <w:tblLook w:val="0600"/>
      </w:tblPr>
      <w:tblGrid>
        <w:gridCol w:w="5130"/>
        <w:gridCol w:w="2115"/>
        <w:gridCol w:w="2205"/>
        <w:tblGridChange w:id="0">
          <w:tblGrid>
            <w:gridCol w:w="5130"/>
            <w:gridCol w:w="2115"/>
            <w:gridCol w:w="2205"/>
          </w:tblGrid>
        </w:tblGridChange>
      </w:tblGrid>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030">
            <w:pPr>
              <w:spacing w:after="380" w:before="380" w:line="411.4296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031">
            <w:pPr>
              <w:spacing w:after="380" w:before="380" w:line="411.4296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032">
            <w:pPr>
              <w:spacing w:after="380" w:before="380" w:line="411.4296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3">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Research Question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4">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01/04/2023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5">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15/04/2023</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6">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Literature Search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7">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16/04/2023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8">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26/04/2023</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9">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and Read Articles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A">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15/05/2023</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and Summarize Findings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16/05/2023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25/05/2023</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Literature Review Draft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26/05/2023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10/06/2023</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Revise Draft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11/06/2023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20/06/2023</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Finalize Literature Review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21/06/2023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30/06/2023</w:t>
            </w:r>
          </w:p>
        </w:tc>
      </w:tr>
    </w:tbl>
    <w:p w:rsidR="00000000" w:rsidDel="00000000" w:rsidP="00000000" w:rsidRDefault="00000000" w:rsidRPr="00000000" w14:paraId="00000048">
      <w:pPr>
        <w:pStyle w:val="Heading2"/>
        <w:spacing w:line="360" w:lineRule="auto"/>
        <w:jc w:val="both"/>
        <w:rPr>
          <w:rFonts w:ascii="Times New Roman" w:cs="Times New Roman" w:eastAsia="Times New Roman" w:hAnsi="Times New Roman"/>
          <w:sz w:val="24"/>
          <w:szCs w:val="24"/>
        </w:rPr>
      </w:pPr>
      <w:bookmarkStart w:colFirst="0" w:colLast="0" w:name="_5gpdj92aq425" w:id="11"/>
      <w:bookmarkEnd w:id="11"/>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49">
      <w:pPr>
        <w:pStyle w:val="Heading2"/>
        <w:spacing w:after="240" w:before="240" w:line="360" w:lineRule="auto"/>
        <w:jc w:val="both"/>
        <w:rPr/>
      </w:pPr>
      <w:bookmarkStart w:colFirst="0" w:colLast="0" w:name="_c3lgrcfrjdvz" w:id="12"/>
      <w:bookmarkEnd w:id="12"/>
      <w:r w:rsidDel="00000000" w:rsidR="00000000" w:rsidRPr="00000000">
        <w:rPr>
          <w:rFonts w:ascii="Times New Roman" w:cs="Times New Roman" w:eastAsia="Times New Roman" w:hAnsi="Times New Roman"/>
          <w:sz w:val="24"/>
          <w:szCs w:val="24"/>
          <w:rtl w:val="0"/>
        </w:rPr>
        <w:t xml:space="preserve">Reviewing literature uncovers a great deal of complexity and difficulty associated with time series analysis. Regardless of the variety of techniques proposed, there is no one-size-fits-all approach to accurate prediction. In addition to economic trends and political changes, market trends are also important factors that influence the stock market. According to the studies reviewed, it is important to select appropriate data sets and variables to improve prediction accuracy. Artificial intelligence and machine learning have recently been integrated into stock market prediction research. These technologies have shown great potential in improving prediction accuracy by identifying patterns and trends in large and complex data sets. </w:t>
      </w:r>
      <w:r w:rsidDel="00000000" w:rsidR="00000000" w:rsidRPr="00000000">
        <w:rPr>
          <w:color w:val="040f21"/>
          <w:sz w:val="21"/>
          <w:szCs w:val="21"/>
          <w:highlight w:val="white"/>
          <w:rtl w:val="0"/>
        </w:rPr>
        <w:t xml:space="preserve">In order to fully understand how these technologies can help predict stock market volatility, more research is required. Literature has also identified emerging technologies such as blockchains and cryptocurrencies as understudied.</w:t>
      </w:r>
      <w:r w:rsidDel="00000000" w:rsidR="00000000" w:rsidRPr="00000000">
        <w:rPr>
          <w:rFonts w:ascii="Times New Roman" w:cs="Times New Roman" w:eastAsia="Times New Roman" w:hAnsi="Times New Roman"/>
          <w:sz w:val="24"/>
          <w:szCs w:val="24"/>
          <w:rtl w:val="0"/>
        </w:rPr>
        <w:t xml:space="preserve"> Time series analysis can benefit greatly from the integration of these technologies given their escalating popularity. Further research is needed to explore how these technologies impact the stock market and how they can improve prediction accuracy.</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8">
      <w:pPr>
        <w:numPr>
          <w:ilvl w:val="0"/>
          <w:numId w:val="2"/>
        </w:numPr>
        <w:spacing w:line="360" w:lineRule="auto"/>
        <w:ind w:left="360" w:hanging="360"/>
        <w:jc w:val="both"/>
        <w:rPr>
          <w:u w:val="none"/>
        </w:rPr>
      </w:pPr>
      <w:r w:rsidDel="00000000" w:rsidR="00000000" w:rsidRPr="00000000">
        <w:rPr>
          <w:rFonts w:ascii="Times New Roman" w:cs="Times New Roman" w:eastAsia="Times New Roman" w:hAnsi="Times New Roman"/>
          <w:color w:val="222222"/>
          <w:sz w:val="24"/>
          <w:szCs w:val="24"/>
          <w:highlight w:val="white"/>
          <w:rtl w:val="0"/>
        </w:rPr>
        <w:t xml:space="preserve">Idrees, Sheikh Mohammad, M. Afshar Alam, and Parul Agarwal. "A prediction approach for stock market volatility based on time series data."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7 (2019): 17287-17298.</w:t>
      </w:r>
    </w:p>
    <w:p w:rsidR="00000000" w:rsidDel="00000000" w:rsidP="00000000" w:rsidRDefault="00000000" w:rsidRPr="00000000" w14:paraId="00000059">
      <w:pPr>
        <w:numPr>
          <w:ilvl w:val="0"/>
          <w:numId w:val="2"/>
        </w:numPr>
        <w:spacing w:line="360" w:lineRule="auto"/>
        <w:ind w:left="3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Devi BU, Sundar D, Alli P. An effective time series analysis for stock trend prediction using ARIMA model for nifty midcap-50. International Journal of Data Mining &amp; Knowledge Management Process. 2013 Jan 1;3(1):65.</w:t>
      </w:r>
    </w:p>
    <w:p w:rsidR="00000000" w:rsidDel="00000000" w:rsidP="00000000" w:rsidRDefault="00000000" w:rsidRPr="00000000" w14:paraId="0000005A">
      <w:pPr>
        <w:numPr>
          <w:ilvl w:val="0"/>
          <w:numId w:val="2"/>
        </w:numPr>
        <w:spacing w:line="360" w:lineRule="auto"/>
        <w:ind w:left="3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Nyberg, H., 2013. Predicting bear and bull stock markets with dynamic binary time series models. </w:t>
      </w:r>
      <w:r w:rsidDel="00000000" w:rsidR="00000000" w:rsidRPr="00000000">
        <w:rPr>
          <w:rFonts w:ascii="Times New Roman" w:cs="Times New Roman" w:eastAsia="Times New Roman" w:hAnsi="Times New Roman"/>
          <w:i w:val="1"/>
          <w:color w:val="222222"/>
          <w:sz w:val="24"/>
          <w:szCs w:val="24"/>
          <w:highlight w:val="white"/>
          <w:rtl w:val="0"/>
        </w:rPr>
        <w:t xml:space="preserve">Journal of Banking &amp; Finance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37</w:t>
      </w:r>
      <w:r w:rsidDel="00000000" w:rsidR="00000000" w:rsidRPr="00000000">
        <w:rPr>
          <w:rFonts w:ascii="Times New Roman" w:cs="Times New Roman" w:eastAsia="Times New Roman" w:hAnsi="Times New Roman"/>
          <w:color w:val="222222"/>
          <w:sz w:val="24"/>
          <w:szCs w:val="24"/>
          <w:highlight w:val="white"/>
          <w:rtl w:val="0"/>
        </w:rPr>
        <w:t xml:space="preserve">(9), pp.3351-3363.</w:t>
      </w:r>
    </w:p>
    <w:p w:rsidR="00000000" w:rsidDel="00000000" w:rsidP="00000000" w:rsidRDefault="00000000" w:rsidRPr="00000000" w14:paraId="0000005B">
      <w:pPr>
        <w:numPr>
          <w:ilvl w:val="0"/>
          <w:numId w:val="2"/>
        </w:numPr>
        <w:spacing w:line="360" w:lineRule="auto"/>
        <w:ind w:left="3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Chatfield, C., 2000. </w:t>
      </w:r>
      <w:r w:rsidDel="00000000" w:rsidR="00000000" w:rsidRPr="00000000">
        <w:rPr>
          <w:rFonts w:ascii="Times New Roman" w:cs="Times New Roman" w:eastAsia="Times New Roman" w:hAnsi="Times New Roman"/>
          <w:i w:val="1"/>
          <w:color w:val="222222"/>
          <w:sz w:val="24"/>
          <w:szCs w:val="24"/>
          <w:highlight w:val="white"/>
          <w:rtl w:val="0"/>
        </w:rPr>
        <w:t xml:space="preserve">Time-series forecasting</w:t>
      </w:r>
      <w:r w:rsidDel="00000000" w:rsidR="00000000" w:rsidRPr="00000000">
        <w:rPr>
          <w:rFonts w:ascii="Times New Roman" w:cs="Times New Roman" w:eastAsia="Times New Roman" w:hAnsi="Times New Roman"/>
          <w:color w:val="222222"/>
          <w:sz w:val="24"/>
          <w:szCs w:val="24"/>
          <w:highlight w:val="white"/>
          <w:rtl w:val="0"/>
        </w:rPr>
        <w:t xml:space="preserve">. CRC press.</w:t>
      </w:r>
    </w:p>
    <w:p w:rsidR="00000000" w:rsidDel="00000000" w:rsidP="00000000" w:rsidRDefault="00000000" w:rsidRPr="00000000" w14:paraId="0000005C">
      <w:pPr>
        <w:numPr>
          <w:ilvl w:val="0"/>
          <w:numId w:val="2"/>
        </w:numPr>
        <w:spacing w:line="360" w:lineRule="auto"/>
        <w:ind w:left="3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Devi, B. U., Sundar, D., &amp; Alli, P. (2013). An effective time series analysis for stock trend prediction using ARIMA model for nifty midcap-50.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Data Mining &amp; Knowledge Management Process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(1), 65.</w:t>
      </w:r>
    </w:p>
    <w:p w:rsidR="00000000" w:rsidDel="00000000" w:rsidP="00000000" w:rsidRDefault="00000000" w:rsidRPr="00000000" w14:paraId="0000005D">
      <w:pPr>
        <w:numPr>
          <w:ilvl w:val="0"/>
          <w:numId w:val="2"/>
        </w:numPr>
        <w:spacing w:line="360" w:lineRule="auto"/>
        <w:ind w:left="3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Idrees, S.M., Alam, M.A. and Agarwal, P., 2019. A prediction approach for stock market volatility based on time series data.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w:t>
      </w:r>
      <w:r w:rsidDel="00000000" w:rsidR="00000000" w:rsidRPr="00000000">
        <w:rPr>
          <w:rFonts w:ascii="Times New Roman" w:cs="Times New Roman" w:eastAsia="Times New Roman" w:hAnsi="Times New Roman"/>
          <w:color w:val="222222"/>
          <w:sz w:val="24"/>
          <w:szCs w:val="24"/>
          <w:highlight w:val="white"/>
          <w:rtl w:val="0"/>
        </w:rPr>
        <w:t xml:space="preserve">, pp.17287-17298.</w:t>
      </w:r>
    </w:p>
    <w:p w:rsidR="00000000" w:rsidDel="00000000" w:rsidP="00000000" w:rsidRDefault="00000000" w:rsidRPr="00000000" w14:paraId="0000005E">
      <w:pPr>
        <w:numPr>
          <w:ilvl w:val="0"/>
          <w:numId w:val="2"/>
        </w:numPr>
        <w:spacing w:line="360" w:lineRule="auto"/>
        <w:ind w:left="3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Roy, S., Nanjiba, S. and Chakrabarty, A., 2018, December. Bitcoin price forecasting using time series analysis. In </w:t>
      </w:r>
      <w:r w:rsidDel="00000000" w:rsidR="00000000" w:rsidRPr="00000000">
        <w:rPr>
          <w:rFonts w:ascii="Times New Roman" w:cs="Times New Roman" w:eastAsia="Times New Roman" w:hAnsi="Times New Roman"/>
          <w:color w:val="222222"/>
          <w:sz w:val="24"/>
          <w:szCs w:val="24"/>
          <w:highlight w:val="white"/>
          <w:rtl w:val="0"/>
        </w:rPr>
        <w:t xml:space="preserve">2018 21st International Conference of Computer and Information Technology (ICCIT)</w:t>
      </w:r>
      <w:r w:rsidDel="00000000" w:rsidR="00000000" w:rsidRPr="00000000">
        <w:rPr>
          <w:rFonts w:ascii="Times New Roman" w:cs="Times New Roman" w:eastAsia="Times New Roman" w:hAnsi="Times New Roman"/>
          <w:color w:val="222222"/>
          <w:sz w:val="24"/>
          <w:szCs w:val="24"/>
          <w:highlight w:val="white"/>
          <w:rtl w:val="0"/>
        </w:rPr>
        <w:t xml:space="preserve"> (pp. 1-5). IEEE.</w:t>
      </w:r>
    </w:p>
    <w:p w:rsidR="00000000" w:rsidDel="00000000" w:rsidP="00000000" w:rsidRDefault="00000000" w:rsidRPr="00000000" w14:paraId="0000005F">
      <w:pPr>
        <w:numPr>
          <w:ilvl w:val="0"/>
          <w:numId w:val="2"/>
        </w:numPr>
        <w:spacing w:line="360" w:lineRule="auto"/>
        <w:ind w:left="360" w:hanging="360"/>
        <w:jc w:val="both"/>
        <w:rPr>
          <w:color w:val="222222"/>
          <w:sz w:val="20"/>
          <w:szCs w:val="20"/>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Ni, L., Li, Y., Wang, X., Zhang, J., Yu, J. and Qi, C., 2019. Forecasting of forex time series data based on deep learning. </w:t>
      </w:r>
      <w:r w:rsidDel="00000000" w:rsidR="00000000" w:rsidRPr="00000000">
        <w:rPr>
          <w:rFonts w:ascii="Times New Roman" w:cs="Times New Roman" w:eastAsia="Times New Roman" w:hAnsi="Times New Roman"/>
          <w:color w:val="222222"/>
          <w:sz w:val="24"/>
          <w:szCs w:val="24"/>
          <w:highlight w:val="white"/>
          <w:rtl w:val="0"/>
        </w:rPr>
        <w:t xml:space="preserve">Procedia computer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147</w:t>
      </w:r>
      <w:r w:rsidDel="00000000" w:rsidR="00000000" w:rsidRPr="00000000">
        <w:rPr>
          <w:rFonts w:ascii="Times New Roman" w:cs="Times New Roman" w:eastAsia="Times New Roman" w:hAnsi="Times New Roman"/>
          <w:color w:val="222222"/>
          <w:sz w:val="24"/>
          <w:szCs w:val="24"/>
          <w:highlight w:val="white"/>
          <w:rtl w:val="0"/>
        </w:rPr>
        <w:t xml:space="preserve">, pp.647-652.</w:t>
      </w:r>
    </w:p>
    <w:p w:rsidR="00000000" w:rsidDel="00000000" w:rsidP="00000000" w:rsidRDefault="00000000" w:rsidRPr="00000000" w14:paraId="00000060">
      <w:pPr>
        <w:numPr>
          <w:ilvl w:val="0"/>
          <w:numId w:val="2"/>
        </w:numPr>
        <w:spacing w:line="360" w:lineRule="auto"/>
        <w:ind w:left="360" w:hanging="360"/>
        <w:jc w:val="both"/>
        <w:rPr>
          <w:color w:val="222222"/>
          <w:sz w:val="20"/>
          <w:szCs w:val="20"/>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Hassan, Md Rafiul, and Baikunth Nath. "Stock market forecasting using hidden Markov model: a new approach." In </w:t>
      </w:r>
      <w:r w:rsidDel="00000000" w:rsidR="00000000" w:rsidRPr="00000000">
        <w:rPr>
          <w:rFonts w:ascii="Times New Roman" w:cs="Times New Roman" w:eastAsia="Times New Roman" w:hAnsi="Times New Roman"/>
          <w:color w:val="222222"/>
          <w:sz w:val="24"/>
          <w:szCs w:val="24"/>
          <w:highlight w:val="white"/>
          <w:rtl w:val="0"/>
        </w:rPr>
        <w:t xml:space="preserve">5th International Conference on Intelligent Systems Design and Applications (ISDA'05)</w:t>
      </w:r>
      <w:r w:rsidDel="00000000" w:rsidR="00000000" w:rsidRPr="00000000">
        <w:rPr>
          <w:rFonts w:ascii="Times New Roman" w:cs="Times New Roman" w:eastAsia="Times New Roman" w:hAnsi="Times New Roman"/>
          <w:color w:val="222222"/>
          <w:sz w:val="24"/>
          <w:szCs w:val="24"/>
          <w:highlight w:val="white"/>
          <w:rtl w:val="0"/>
        </w:rPr>
        <w:t xml:space="preserve">, pp. 192-196. IEEE, 2005.</w:t>
      </w:r>
    </w:p>
    <w:p w:rsidR="00000000" w:rsidDel="00000000" w:rsidP="00000000" w:rsidRDefault="00000000" w:rsidRPr="00000000" w14:paraId="00000061">
      <w:pPr>
        <w:numPr>
          <w:ilvl w:val="0"/>
          <w:numId w:val="2"/>
        </w:numPr>
        <w:spacing w:line="360" w:lineRule="auto"/>
        <w:ind w:left="360" w:hanging="360"/>
        <w:jc w:val="both"/>
        <w:rPr>
          <w:color w:val="222222"/>
          <w:sz w:val="20"/>
          <w:szCs w:val="20"/>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Catania, L., Grassi, S. and Ravazzolo, F., 2018. Forecasting cryptocurrencies financial time series.</w:t>
      </w:r>
      <w:r w:rsidDel="00000000" w:rsidR="00000000" w:rsidRPr="00000000">
        <w:rPr>
          <w:rtl w:val="0"/>
        </w:rPr>
      </w:r>
    </w:p>
    <w:p w:rsidR="00000000" w:rsidDel="00000000" w:rsidP="00000000" w:rsidRDefault="00000000" w:rsidRPr="00000000" w14:paraId="0000006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63">
      <w:pPr>
        <w:rPr>
          <w:color w:val="222222"/>
          <w:sz w:val="20"/>
          <w:szCs w:val="20"/>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Heading2"/>
      <w:spacing w:line="360" w:lineRule="auto"/>
      <w:jc w:val="both"/>
      <w:rPr/>
    </w:pPr>
    <w:bookmarkStart w:colFirst="0" w:colLast="0" w:name="_6jk0rtgwxq4x"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