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00000"/>
          <w:sz w:val="32"/>
          <w:szCs w:val="32"/>
        </w:rPr>
        <w:t xml:space="preserve">SHABBIR JETHAJIWALA</w:t>
      </w:r>
    </w:p>
    <w:p>
      <w:pPr>
        <w:spacing w:after="40"/>
        <w:jc w:val="center"/>
      </w:pPr>
      <w:r>
        <w:rPr>
          <w:color w:val="000000"/>
          <w:sz w:val="18"/>
          <w:szCs w:val="18"/>
        </w:rPr>
        <w:t xml:space="preserve">Business Development &amp; Content Growth</w:t>
      </w:r>
    </w:p>
    <w:p>
      <w:pPr>
        <w:spacing w:after="160"/>
        <w:jc w:val="center"/>
      </w:pPr>
      <w:r>
        <w:rPr>
          <w:color w:val="000000"/>
          <w:sz w:val="18"/>
          <w:szCs w:val="18"/>
        </w:rPr>
        <w:t xml:space="preserve">Nuruddinshabbir3@gmail.com  |  +971 55 696 1826  |  </w:t>
      </w:r>
      <w:hyperlink w:history="1" r:id="rId7bzgeuze_kieebqo-ily5">
        <w:r>
          <w:rPr>
            <w:color w:val="0563C1"/>
            <w:sz w:val="18"/>
            <w:szCs w:val="18"/>
            <w:u w:val="single"/>
          </w:rPr>
          <w:t xml:space="preserve">LinkedIn</w:t>
        </w:r>
      </w:hyperlink>
      <w:r>
        <w:rPr>
          <w:color w:val="000000"/>
          <w:sz w:val="18"/>
          <w:szCs w:val="18"/>
        </w:rPr>
        <w:t xml:space="preserve">  |  </w:t>
      </w:r>
      <w:hyperlink w:history="1" r:id="rIdw8wtcfj7xiyxld-ns2sm9">
        <w:r>
          <w:rPr>
            <w:color w:val="0563C1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000000" w:sz="6" w:space="2"/>
        </w:pBdr>
        <w:spacing w:after="20" w:before="60"/>
      </w:pPr>
      <w:r>
        <w:rPr>
          <w:b/>
          <w:bCs/>
          <w:color w:val="000000"/>
          <w:sz w:val="21"/>
          <w:szCs w:val="21"/>
        </w:rPr>
        <w:t xml:space="preserve">SUMMARY</w:t>
      </w:r>
    </w:p>
    <w:p>
      <w:pPr>
        <w:spacing w:after="80"/>
      </w:pPr>
      <w:r>
        <w:rPr>
          <w:color w:val="000000"/>
          <w:sz w:val="19"/>
          <w:szCs w:val="19"/>
        </w:rPr>
        <w:t xml:space="preserve">Sales and content operator who has closed AED 500,000+ in brand deals and personally sourced 200+ leads across real estate, healthcare and hospitality clients through cold calling and outreach. Co-founded @TheRashidaDiaries, growing it to 80,000+ followers through cold pitching and on the ground execution: approaching strangers, securing consent, and pushing past flat answers to get a usable line. Comfortable working a pipeline from first contact to signed contract, and used to strict schedules with zero missed drops.</w:t>
      </w:r>
    </w:p>
    <w:p>
      <w:pPr>
        <w:pBdr>
          <w:bottom w:val="single" w:color="000000" w:sz="6" w:space="2"/>
        </w:pBdr>
        <w:spacing w:after="20" w:before="60"/>
      </w:pPr>
      <w:r>
        <w:rPr>
          <w:b/>
          <w:bCs/>
          <w:color w:val="00000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5" w:before="40"/>
      </w:pPr>
      <w:r>
        <w:rPr>
          <w:b/>
          <w:bCs/>
          <w:color w:val="000000"/>
          <w:sz w:val="19"/>
          <w:szCs w:val="19"/>
        </w:rPr>
        <w:t xml:space="preserve">TETR COLLEGE OF BUSINESS</w:t>
      </w:r>
      <w:r>
        <w:rPr>
          <w:i/>
          <w:iCs/>
          <w:color w:val="000000"/>
          <w:sz w:val="18"/>
          <w:szCs w:val="18"/>
        </w:rPr>
        <w:t xml:space="preserve">	2026 - 2030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Candidate for Business Management and Technology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Learn by building businesses across 7 countries (Dubai, US, UK, India, Ghana, Argentina, China)</w:t>
      </w:r>
    </w:p>
    <w:p>
      <w:pPr>
        <w:tabs>
          <w:tab w:val="right" w:pos="9360"/>
        </w:tabs>
        <w:spacing w:after="5" w:before="40"/>
      </w:pPr>
      <w:r>
        <w:rPr>
          <w:b/>
          <w:bCs/>
          <w:color w:val="000000"/>
          <w:sz w:val="19"/>
          <w:szCs w:val="19"/>
        </w:rPr>
        <w:t xml:space="preserve">SCHOLARS INTERNATIONAL ACADEMY</w:t>
      </w:r>
      <w:r>
        <w:rPr>
          <w:i/>
          <w:iCs/>
          <w:color w:val="000000"/>
          <w:sz w:val="18"/>
          <w:szCs w:val="18"/>
        </w:rPr>
        <w:t xml:space="preserve">	2025 - 2026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A-Levels (Predicted): 3 A*s, Chemistry, Mathematics, Biology. AS Levels: 3 As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MUN Best Chair (DISEC): highest distinction for presiding officer out of about 12 chairs, 3+ conferences as delegate</w:t>
      </w:r>
    </w:p>
    <w:p>
      <w:pPr>
        <w:tabs>
          <w:tab w:val="right" w:pos="9360"/>
        </w:tabs>
        <w:spacing w:after="5" w:before="40"/>
      </w:pPr>
      <w:r>
        <w:rPr>
          <w:b/>
          <w:bCs/>
          <w:color w:val="000000"/>
          <w:sz w:val="19"/>
          <w:szCs w:val="19"/>
        </w:rPr>
        <w:t xml:space="preserve">MSB PRIVATE SCHOOL</w:t>
      </w:r>
      <w:r>
        <w:rPr>
          <w:i/>
          <w:iCs/>
          <w:color w:val="000000"/>
          <w:sz w:val="18"/>
          <w:szCs w:val="18"/>
        </w:rPr>
        <w:t xml:space="preserve">	2013 - 2024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IGCSE: 6 A*, top performer in a cohort of 100+ students. Academic Excellence Award across multiple years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Deputy Head Boy, elected student leader representing a 500+ student school</w:t>
      </w:r>
    </w:p>
    <w:p>
      <w:pPr>
        <w:pBdr>
          <w:bottom w:val="single" w:color="000000" w:sz="6" w:space="2"/>
        </w:pBdr>
        <w:spacing w:after="20" w:before="60"/>
      </w:pPr>
      <w:r>
        <w:rPr>
          <w:b/>
          <w:bCs/>
          <w:color w:val="00000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5" w:before="40"/>
      </w:pPr>
      <w:r>
        <w:rPr>
          <w:b/>
          <w:bCs/>
          <w:color w:val="000000"/>
          <w:sz w:val="19"/>
          <w:szCs w:val="19"/>
        </w:rPr>
        <w:t xml:space="preserve">Tetr College of Business, VP Capstone Candidate &amp; Evangelist</w:t>
      </w:r>
      <w:r>
        <w:rPr>
          <w:i/>
          <w:iCs/>
          <w:color w:val="000000"/>
          <w:sz w:val="18"/>
          <w:szCs w:val="18"/>
        </w:rPr>
        <w:t xml:space="preserve">	Sep 2026 - present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Used my Instagram following to cold pitch local shop owners on shooting paid promotional videos for them, within my first two weeks on campus.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Shot a campaign video for student council, interviewing random teams on campus about their ideas.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Hosted three clubs and ran onboarding activities to help incoming students adjust to campus life.</w:t>
      </w:r>
    </w:p>
    <w:p>
      <w:pPr>
        <w:tabs>
          <w:tab w:val="right" w:pos="9360"/>
        </w:tabs>
        <w:spacing w:after="5" w:before="40"/>
      </w:pPr>
      <w:r>
        <w:rPr>
          <w:b/>
          <w:bCs/>
          <w:color w:val="000000"/>
          <w:sz w:val="19"/>
          <w:szCs w:val="19"/>
        </w:rPr>
        <w:t xml:space="preserve">@TheRashidaDiaries, Co-Founder &amp; Influencer Marketing Lead</w:t>
      </w:r>
      <w:r>
        <w:rPr>
          <w:i/>
          <w:iCs/>
          <w:color w:val="000000"/>
          <w:sz w:val="18"/>
          <w:szCs w:val="18"/>
        </w:rPr>
        <w:t xml:space="preserve">	2020 - present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Scaled the platform to 80,000+ followers with high performing vertical video formats, 9.6M+ total views and a peak reel of 6.3M views with zero ad spend.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Cold pitched and closed AED 500,000+ in brand deals with HONOR, Pampers, GetYourGuide and Burj Khalifa, owning location scouting, approaching strangers, securing on-camera consent and pushing past flat answers.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Ran rapid turnaround production end to end: shooting, DIT data wrangling, editing and publishing on schedule with zero missed drops.</w:t>
      </w:r>
    </w:p>
    <w:p>
      <w:pPr>
        <w:tabs>
          <w:tab w:val="right" w:pos="9360"/>
        </w:tabs>
        <w:spacing w:after="5" w:before="40"/>
      </w:pPr>
      <w:r>
        <w:rPr>
          <w:b/>
          <w:bCs/>
          <w:color w:val="000000"/>
          <w:sz w:val="19"/>
          <w:szCs w:val="19"/>
        </w:rPr>
        <w:t xml:space="preserve">GoVivace, Business Development Intern</w:t>
      </w:r>
      <w:r>
        <w:rPr>
          <w:i/>
          <w:iCs/>
          <w:color w:val="000000"/>
          <w:sz w:val="18"/>
          <w:szCs w:val="18"/>
        </w:rPr>
        <w:t xml:space="preserve">	Jul 2026 - Aug 2026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Sourced 200+ leads across real estate, healthcare and hospitality accounts using Apollo and LinkedIn outreach for GoVivace's AI voice agent product.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Pulled contact numbers from Apollo and cold called prospects directly, working leads through to signed contracts.</w:t>
      </w:r>
    </w:p>
    <w:p>
      <w:pPr>
        <w:tabs>
          <w:tab w:val="right" w:pos="9360"/>
        </w:tabs>
        <w:spacing w:after="5" w:before="40"/>
      </w:pPr>
      <w:r>
        <w:rPr>
          <w:b/>
          <w:bCs/>
          <w:color w:val="000000"/>
          <w:sz w:val="19"/>
          <w:szCs w:val="19"/>
        </w:rPr>
        <w:t xml:space="preserve">Ankett Kedia, TikTok Manager</w:t>
      </w:r>
      <w:r>
        <w:rPr>
          <w:i/>
          <w:iCs/>
          <w:color w:val="000000"/>
          <w:sz w:val="18"/>
          <w:szCs w:val="18"/>
        </w:rPr>
        <w:t xml:space="preserve">	2026 - present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Owned TikTok strategy, vertical editing and publishing for a B2B sales leader, scaling the account to 149K+ weekly views on 1.5 to 2 minute talking head videos.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Flagged standout hooks for the edit team and held strict DIT upload schedules on dialogue heavy content, driving 1,300+ shares per week.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Treated every post as a hypothesis, testing pacing, hooks and on-screen text to sustain retention on business content.</w:t>
      </w:r>
    </w:p>
    <w:p>
      <w:pPr>
        <w:tabs>
          <w:tab w:val="right" w:pos="9360"/>
        </w:tabs>
        <w:spacing w:after="5" w:before="40"/>
      </w:pPr>
      <w:r>
        <w:rPr>
          <w:b/>
          <w:bCs/>
          <w:color w:val="000000"/>
          <w:sz w:val="19"/>
          <w:szCs w:val="19"/>
        </w:rPr>
        <w:t xml:space="preserve">Charlie AI, Cofounder &amp; Marketing Lead</w:t>
      </w:r>
      <w:r>
        <w:rPr>
          <w:i/>
          <w:iCs/>
          <w:color w:val="000000"/>
          <w:sz w:val="18"/>
          <w:szCs w:val="18"/>
        </w:rPr>
        <w:t xml:space="preserve">	May 2026 - present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Won the TETR College of Business Hackathon 2026, highest vote count across 26+ teams with 1,200+ votes in two days.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Built the platform in 48 hours and converted 3 pilot organisations, including Mechispike and Dhara NGO, to try it out.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Secured $500 in seed funding from TETR's Innovation Fund to build and pilot the platform.</w:t>
      </w:r>
    </w:p>
    <w:p>
      <w:pPr>
        <w:tabs>
          <w:tab w:val="right" w:pos="9360"/>
        </w:tabs>
        <w:spacing w:after="5" w:before="40"/>
      </w:pPr>
      <w:r>
        <w:rPr>
          <w:b/>
          <w:bCs/>
          <w:color w:val="000000"/>
          <w:sz w:val="19"/>
          <w:szCs w:val="19"/>
        </w:rPr>
        <w:t xml:space="preserve">MakeMeRevise.com, Founder &amp; Product Builder</w:t>
      </w:r>
      <w:r>
        <w:rPr>
          <w:i/>
          <w:iCs/>
          <w:color w:val="000000"/>
          <w:sz w:val="18"/>
          <w:szCs w:val="18"/>
        </w:rPr>
        <w:t xml:space="preserve">	Apr 2026 - present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Built and launched an AI powered revision platform for A Level students, securing $1,050 from TETR's Innovation Fund.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Started converting the platform's first paying customers ahead of full public launch.</w:t>
      </w:r>
    </w:p>
    <w:p>
      <w:pPr>
        <w:pBdr>
          <w:bottom w:val="single" w:color="000000" w:sz="6" w:space="2"/>
        </w:pBdr>
        <w:spacing w:after="20" w:before="60"/>
      </w:pPr>
      <w:r>
        <w:rPr>
          <w:b/>
          <w:bCs/>
          <w:color w:val="000000"/>
          <w:sz w:val="21"/>
          <w:szCs w:val="21"/>
        </w:rPr>
        <w:t xml:space="preserve">VOLUNTEERING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Gaza Aid: volunteered in a UAE community aid drive, packaging food, clothing and supplies for shipment to Gaza.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Environmental Awareness: led a mangrove conservation awareness campaign in the UAE.</w:t>
      </w:r>
    </w:p>
    <w:p>
      <w:pPr>
        <w:pStyle w:val="ListParagraph"/>
        <w:numPr>
          <w:ilvl w:val="0"/>
          <w:numId w:val="1"/>
        </w:numPr>
        <w:spacing w:after="20"/>
        <w:ind w:left="316" w:hanging="215"/>
      </w:pPr>
      <w:r>
        <w:rPr>
          <w:color w:val="000000"/>
          <w:sz w:val="19"/>
          <w:szCs w:val="19"/>
        </w:rPr>
        <w:t xml:space="preserve">Quran Education: memorised the full Quran at age 9 with a score of 97 percent, youngest hafiz in the GCC at the time, acknowledged by H.H. Ruler of Sharjah.</w:t>
      </w:r>
    </w:p>
    <w:p>
      <w:pPr>
        <w:pBdr>
          <w:bottom w:val="single" w:color="000000" w:sz="6" w:space="2"/>
        </w:pBdr>
        <w:spacing w:after="20" w:before="60"/>
      </w:pPr>
      <w:r>
        <w:rPr>
          <w:b/>
          <w:bCs/>
          <w:color w:val="000000"/>
          <w:sz w:val="21"/>
          <w:szCs w:val="21"/>
        </w:rPr>
        <w:t xml:space="preserve">SKILLS</w:t>
      </w:r>
    </w:p>
    <w:p>
      <w:pPr>
        <w:spacing w:after="20"/>
      </w:pPr>
      <w:r>
        <w:rPr>
          <w:b/>
          <w:bCs/>
          <w:color w:val="000000"/>
          <w:sz w:val="19"/>
          <w:szCs w:val="19"/>
        </w:rPr>
        <w:t xml:space="preserve">Sales: </w:t>
      </w:r>
      <w:r>
        <w:rPr>
          <w:color w:val="000000"/>
          <w:sz w:val="19"/>
          <w:szCs w:val="19"/>
        </w:rPr>
        <w:t xml:space="preserve">Cold Calling, Lead Generation, Apollo, LinkedIn Outreach, Deal Closing, Brand Outreach.</w:t>
      </w:r>
    </w:p>
    <w:p>
      <w:pPr>
        <w:spacing w:after="20"/>
      </w:pPr>
      <w:r>
        <w:rPr>
          <w:b/>
          <w:bCs/>
          <w:color w:val="000000"/>
          <w:sz w:val="19"/>
          <w:szCs w:val="19"/>
        </w:rPr>
        <w:t xml:space="preserve">Content Production: </w:t>
      </w:r>
      <w:r>
        <w:rPr>
          <w:color w:val="000000"/>
          <w:sz w:val="19"/>
          <w:szCs w:val="19"/>
        </w:rPr>
        <w:t xml:space="preserve">Vertical Video Content, Shooting, Editing, Location Scouting, DIT and Footage Handoff, Rapid Fire Prompts.</w:t>
      </w:r>
    </w:p>
    <w:p>
      <w:pPr>
        <w:spacing w:after="20"/>
      </w:pPr>
      <w:r>
        <w:rPr>
          <w:b/>
          <w:bCs/>
          <w:color w:val="000000"/>
          <w:sz w:val="19"/>
          <w:szCs w:val="19"/>
        </w:rPr>
        <w:t xml:space="preserve">Interpersonal: </w:t>
      </w:r>
      <w:r>
        <w:rPr>
          <w:color w:val="000000"/>
          <w:sz w:val="19"/>
          <w:szCs w:val="19"/>
        </w:rPr>
        <w:t xml:space="preserve">Approaching Strangers, Securing On-Camera Consent, Stakeholder Coordination, Public Speaking.</w:t>
      </w:r>
    </w:p>
    <w:p>
      <w:pPr>
        <w:spacing w:after="20"/>
      </w:pPr>
      <w:r>
        <w:rPr>
          <w:b/>
          <w:bCs/>
          <w:color w:val="000000"/>
          <w:sz w:val="19"/>
          <w:szCs w:val="19"/>
        </w:rPr>
        <w:t xml:space="preserve">Software: </w:t>
      </w:r>
      <w:r>
        <w:rPr>
          <w:color w:val="000000"/>
          <w:sz w:val="19"/>
          <w:szCs w:val="19"/>
        </w:rPr>
        <w:t xml:space="preserve">CapCut Pro, Higgsfield, Audience Retention, Instagram Insights, Content Performance Analytics, Data Analysis.</w:t>
      </w:r>
    </w:p>
    <w:p>
      <w:pPr>
        <w:spacing w:after="0"/>
      </w:pPr>
      <w:r>
        <w:rPr>
          <w:b/>
          <w:bCs/>
          <w:color w:val="000000"/>
          <w:sz w:val="19"/>
          <w:szCs w:val="19"/>
        </w:rPr>
        <w:t xml:space="preserve">Languages: </w:t>
      </w:r>
      <w:r>
        <w:rPr>
          <w:color w:val="000000"/>
          <w:sz w:val="19"/>
          <w:szCs w:val="19"/>
        </w:rPr>
        <w:t xml:space="preserve">English, Hindi, Gujarati.</w:t>
      </w:r>
    </w:p>
    <w:sectPr>
      <w:pgSz w:w="12240" w:h="15840" w:orient="portrait"/>
      <w:pgMar w:top="260" w:right="650" w:bottom="26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bzgeuze_kieebqo-ily5" Type="http://schemas.openxmlformats.org/officeDocument/2006/relationships/hyperlink" Target="https://www.linkedin.com/in/shabbir-jethajiwala" TargetMode="External"/><Relationship Id="rIdw8wtcfj7xiyxld-ns2sm9" Type="http://schemas.openxmlformats.org/officeDocument/2006/relationships/hyperlink" Target="https://shabbir-nuruddin.github.io/portfoli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2026-09-20T19:14:24.700Z</dcterms:created>
  <dcterms:modified xsi:type="dcterms:W3CDTF">2026-09-20T19:14:24.701Z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