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F94A7" w14:textId="77777777" w:rsidR="00D6687E" w:rsidRPr="00500F8B" w:rsidRDefault="00D6687E" w:rsidP="00D6687E">
      <w:pPr>
        <w:rPr>
          <w:b/>
          <w:bCs/>
          <w:sz w:val="32"/>
          <w:szCs w:val="32"/>
        </w:rPr>
      </w:pPr>
      <w:r w:rsidRPr="00500F8B">
        <w:rPr>
          <w:b/>
          <w:bCs/>
          <w:sz w:val="32"/>
          <w:szCs w:val="32"/>
        </w:rPr>
        <w:t>Sales Performance Dashboard Report</w:t>
      </w:r>
    </w:p>
    <w:p w14:paraId="04168318" w14:textId="77777777" w:rsidR="00D6687E" w:rsidRPr="00D6687E" w:rsidRDefault="00D6687E" w:rsidP="00D6687E">
      <w:pPr>
        <w:rPr>
          <w:b/>
          <w:bCs/>
        </w:rPr>
      </w:pPr>
      <w:r w:rsidRPr="00D6687E">
        <w:rPr>
          <w:b/>
          <w:bCs/>
        </w:rPr>
        <w:t>Objective</w:t>
      </w:r>
    </w:p>
    <w:p w14:paraId="6EAFDA93" w14:textId="77777777" w:rsidR="00D6687E" w:rsidRPr="00D6687E" w:rsidRDefault="00D6687E" w:rsidP="00D6687E">
      <w:r w:rsidRPr="00D6687E">
        <w:t xml:space="preserve">The primary goal of this dashboard is to </w:t>
      </w:r>
      <w:proofErr w:type="spellStart"/>
      <w:r w:rsidRPr="00D6687E">
        <w:t>analyze</w:t>
      </w:r>
      <w:proofErr w:type="spellEnd"/>
      <w:r w:rsidRPr="00D6687E">
        <w:t xml:space="preserve"> sales performance across different states, regions, sales methods, and retailers. It provides key insights into total sales, profitability, and trends over time, allowing for data-driven decision-making.</w:t>
      </w:r>
    </w:p>
    <w:p w14:paraId="6B6135B5" w14:textId="77777777" w:rsidR="00D6687E" w:rsidRPr="00D6687E" w:rsidRDefault="00D6687E" w:rsidP="00D6687E">
      <w:pPr>
        <w:rPr>
          <w:b/>
          <w:bCs/>
        </w:rPr>
      </w:pPr>
      <w:r w:rsidRPr="00D6687E">
        <w:rPr>
          <w:b/>
          <w:bCs/>
        </w:rPr>
        <w:t>Key Insights</w:t>
      </w:r>
    </w:p>
    <w:p w14:paraId="0B5647C9" w14:textId="77777777" w:rsidR="00D6687E" w:rsidRPr="00D6687E" w:rsidRDefault="00D6687E" w:rsidP="00D6687E">
      <w:r w:rsidRPr="00D6687E">
        <w:t>1️</w:t>
      </w:r>
      <w:r w:rsidRPr="00D6687E">
        <w:rPr>
          <w:rFonts w:ascii="Segoe UI Symbol" w:hAnsi="Segoe UI Symbol" w:cs="Segoe UI Symbol"/>
        </w:rPr>
        <w:t>⃣</w:t>
      </w:r>
      <w:r w:rsidRPr="00D6687E">
        <w:t xml:space="preserve"> </w:t>
      </w:r>
      <w:r w:rsidRPr="00D6687E">
        <w:rPr>
          <w:b/>
          <w:bCs/>
        </w:rPr>
        <w:t>Overall Performance</w:t>
      </w:r>
    </w:p>
    <w:p w14:paraId="080C9435" w14:textId="77777777" w:rsidR="00D6687E" w:rsidRPr="00D6687E" w:rsidRDefault="00D6687E" w:rsidP="00D6687E">
      <w:pPr>
        <w:numPr>
          <w:ilvl w:val="0"/>
          <w:numId w:val="1"/>
        </w:numPr>
      </w:pPr>
      <w:r w:rsidRPr="00D6687E">
        <w:rPr>
          <w:b/>
          <w:bCs/>
        </w:rPr>
        <w:t>Total Sales:</w:t>
      </w:r>
      <w:r w:rsidRPr="00D6687E">
        <w:t xml:space="preserve"> </w:t>
      </w:r>
      <w:r w:rsidRPr="00D6687E">
        <w:rPr>
          <w:b/>
          <w:bCs/>
        </w:rPr>
        <w:t>$122.8M</w:t>
      </w:r>
    </w:p>
    <w:p w14:paraId="659E72D8" w14:textId="77777777" w:rsidR="00D6687E" w:rsidRPr="00D6687E" w:rsidRDefault="00D6687E" w:rsidP="00D6687E">
      <w:pPr>
        <w:numPr>
          <w:ilvl w:val="0"/>
          <w:numId w:val="1"/>
        </w:numPr>
      </w:pPr>
      <w:r w:rsidRPr="00D6687E">
        <w:rPr>
          <w:b/>
          <w:bCs/>
        </w:rPr>
        <w:t>Total Profit:</w:t>
      </w:r>
      <w:r w:rsidRPr="00D6687E">
        <w:t xml:space="preserve"> </w:t>
      </w:r>
      <w:r w:rsidRPr="00D6687E">
        <w:rPr>
          <w:b/>
          <w:bCs/>
        </w:rPr>
        <w:t>$48.41M</w:t>
      </w:r>
      <w:r w:rsidRPr="00D6687E">
        <w:t xml:space="preserve"> (</w:t>
      </w:r>
      <w:r w:rsidRPr="00D6687E">
        <w:rPr>
          <w:b/>
          <w:bCs/>
        </w:rPr>
        <w:t>39.42% profit margin</w:t>
      </w:r>
      <w:r w:rsidRPr="00D6687E">
        <w:t>)</w:t>
      </w:r>
    </w:p>
    <w:p w14:paraId="0AA8AE26" w14:textId="77777777" w:rsidR="00D6687E" w:rsidRPr="00D6687E" w:rsidRDefault="00D6687E" w:rsidP="00D6687E">
      <w:pPr>
        <w:numPr>
          <w:ilvl w:val="0"/>
          <w:numId w:val="1"/>
        </w:numPr>
      </w:pPr>
      <w:r w:rsidRPr="00D6687E">
        <w:rPr>
          <w:b/>
          <w:bCs/>
        </w:rPr>
        <w:t>Total Units Sold:</w:t>
      </w:r>
      <w:r w:rsidRPr="00D6687E">
        <w:t xml:space="preserve"> </w:t>
      </w:r>
      <w:r w:rsidRPr="00D6687E">
        <w:rPr>
          <w:b/>
          <w:bCs/>
        </w:rPr>
        <w:t>2.54M</w:t>
      </w:r>
    </w:p>
    <w:p w14:paraId="042DADF1" w14:textId="77777777" w:rsidR="00D6687E" w:rsidRPr="00D6687E" w:rsidRDefault="00D6687E" w:rsidP="00D6687E">
      <w:r w:rsidRPr="00D6687E">
        <w:t>2️</w:t>
      </w:r>
      <w:r w:rsidRPr="00D6687E">
        <w:rPr>
          <w:rFonts w:ascii="Segoe UI Symbol" w:hAnsi="Segoe UI Symbol" w:cs="Segoe UI Symbol"/>
        </w:rPr>
        <w:t>⃣</w:t>
      </w:r>
      <w:r w:rsidRPr="00D6687E">
        <w:t xml:space="preserve"> </w:t>
      </w:r>
      <w:r w:rsidRPr="00D6687E">
        <w:rPr>
          <w:b/>
          <w:bCs/>
        </w:rPr>
        <w:t>Sales by State</w:t>
      </w:r>
    </w:p>
    <w:p w14:paraId="6776AAA0" w14:textId="77777777" w:rsidR="00D6687E" w:rsidRPr="00D6687E" w:rsidRDefault="00D6687E" w:rsidP="00D6687E">
      <w:pPr>
        <w:numPr>
          <w:ilvl w:val="0"/>
          <w:numId w:val="2"/>
        </w:numPr>
      </w:pPr>
      <w:r w:rsidRPr="00D6687E">
        <w:rPr>
          <w:b/>
          <w:bCs/>
        </w:rPr>
        <w:t>New York leads</w:t>
      </w:r>
      <w:r w:rsidRPr="00D6687E">
        <w:t xml:space="preserve"> with </w:t>
      </w:r>
      <w:r w:rsidRPr="00D6687E">
        <w:rPr>
          <w:b/>
          <w:bCs/>
        </w:rPr>
        <w:t>$10.6M</w:t>
      </w:r>
      <w:r w:rsidRPr="00D6687E">
        <w:t xml:space="preserve"> in sales, followed by California (</w:t>
      </w:r>
      <w:r w:rsidRPr="00D6687E">
        <w:rPr>
          <w:b/>
          <w:bCs/>
        </w:rPr>
        <w:t>$8.9M</w:t>
      </w:r>
      <w:r w:rsidRPr="00D6687E">
        <w:t>) and Florida (</w:t>
      </w:r>
      <w:r w:rsidRPr="00D6687E">
        <w:rPr>
          <w:b/>
          <w:bCs/>
        </w:rPr>
        <w:t>$7.8M</w:t>
      </w:r>
      <w:r w:rsidRPr="00D6687E">
        <w:t>).</w:t>
      </w:r>
    </w:p>
    <w:p w14:paraId="4E7C9F2E" w14:textId="77777777" w:rsidR="00D6687E" w:rsidRPr="00D6687E" w:rsidRDefault="00D6687E" w:rsidP="00D6687E">
      <w:pPr>
        <w:numPr>
          <w:ilvl w:val="0"/>
          <w:numId w:val="2"/>
        </w:numPr>
      </w:pPr>
      <w:r w:rsidRPr="00D6687E">
        <w:t xml:space="preserve">The </w:t>
      </w:r>
      <w:r w:rsidRPr="00D6687E">
        <w:rPr>
          <w:b/>
          <w:bCs/>
        </w:rPr>
        <w:t>lowest-performing states</w:t>
      </w:r>
      <w:r w:rsidRPr="00D6687E">
        <w:t xml:space="preserve"> are </w:t>
      </w:r>
      <w:r w:rsidRPr="00D6687E">
        <w:rPr>
          <w:b/>
          <w:bCs/>
        </w:rPr>
        <w:t>Minnesota ($0.9M) and Nebraska ($0.7M)</w:t>
      </w:r>
      <w:r w:rsidRPr="00D6687E">
        <w:t>, which might indicate low market penetration or demand.</w:t>
      </w:r>
    </w:p>
    <w:p w14:paraId="1DF3867F" w14:textId="77777777" w:rsidR="00D6687E" w:rsidRPr="00D6687E" w:rsidRDefault="00D6687E" w:rsidP="00D6687E">
      <w:r w:rsidRPr="00D6687E">
        <w:t>3️</w:t>
      </w:r>
      <w:r w:rsidRPr="00D6687E">
        <w:rPr>
          <w:rFonts w:ascii="Segoe UI Symbol" w:hAnsi="Segoe UI Symbol" w:cs="Segoe UI Symbol"/>
        </w:rPr>
        <w:t>⃣</w:t>
      </w:r>
      <w:r w:rsidRPr="00D6687E">
        <w:t xml:space="preserve"> </w:t>
      </w:r>
      <w:r w:rsidRPr="00D6687E">
        <w:rPr>
          <w:b/>
          <w:bCs/>
        </w:rPr>
        <w:t>Sales Trends Over Time</w:t>
      </w:r>
    </w:p>
    <w:p w14:paraId="227B875C" w14:textId="77777777" w:rsidR="00D6687E" w:rsidRPr="00D6687E" w:rsidRDefault="00D6687E" w:rsidP="00D6687E">
      <w:pPr>
        <w:numPr>
          <w:ilvl w:val="0"/>
          <w:numId w:val="3"/>
        </w:numPr>
      </w:pPr>
      <w:r w:rsidRPr="00D6687E">
        <w:rPr>
          <w:b/>
          <w:bCs/>
        </w:rPr>
        <w:t>Sales peaked in July and December</w:t>
      </w:r>
      <w:r w:rsidRPr="00D6687E">
        <w:t>, suggesting seasonal trends.</w:t>
      </w:r>
    </w:p>
    <w:p w14:paraId="7804AA5D" w14:textId="77777777" w:rsidR="00D6687E" w:rsidRPr="00D6687E" w:rsidRDefault="00D6687E" w:rsidP="00D6687E">
      <w:pPr>
        <w:numPr>
          <w:ilvl w:val="0"/>
          <w:numId w:val="3"/>
        </w:numPr>
      </w:pPr>
      <w:r w:rsidRPr="00D6687E">
        <w:t xml:space="preserve">A drop in sales was observed in </w:t>
      </w:r>
      <w:r w:rsidRPr="00D6687E">
        <w:rPr>
          <w:b/>
          <w:bCs/>
        </w:rPr>
        <w:t>February and October</w:t>
      </w:r>
      <w:r w:rsidRPr="00D6687E">
        <w:t>, highlighting potential areas for promotional campaigns.</w:t>
      </w:r>
    </w:p>
    <w:p w14:paraId="660898BC" w14:textId="77777777" w:rsidR="00D6687E" w:rsidRPr="00D6687E" w:rsidRDefault="00D6687E" w:rsidP="00D6687E">
      <w:r w:rsidRPr="00D6687E">
        <w:t>4️</w:t>
      </w:r>
      <w:r w:rsidRPr="00D6687E">
        <w:rPr>
          <w:rFonts w:ascii="Segoe UI Symbol" w:hAnsi="Segoe UI Symbol" w:cs="Segoe UI Symbol"/>
        </w:rPr>
        <w:t>⃣</w:t>
      </w:r>
      <w:r w:rsidRPr="00D6687E">
        <w:t xml:space="preserve"> </w:t>
      </w:r>
      <w:r w:rsidRPr="00D6687E">
        <w:rPr>
          <w:b/>
          <w:bCs/>
        </w:rPr>
        <w:t>Regional Sales Distribution</w:t>
      </w:r>
    </w:p>
    <w:p w14:paraId="72D85450" w14:textId="77777777" w:rsidR="00D6687E" w:rsidRPr="00D6687E" w:rsidRDefault="00D6687E" w:rsidP="00D6687E">
      <w:pPr>
        <w:numPr>
          <w:ilvl w:val="0"/>
          <w:numId w:val="4"/>
        </w:numPr>
      </w:pPr>
      <w:r w:rsidRPr="00D6687E">
        <w:rPr>
          <w:b/>
          <w:bCs/>
        </w:rPr>
        <w:t>Northeast has the highest contribution (29.93%)</w:t>
      </w:r>
      <w:r w:rsidRPr="00D6687E">
        <w:t>, followed by the Midwest and South.</w:t>
      </w:r>
    </w:p>
    <w:p w14:paraId="7027701B" w14:textId="77777777" w:rsidR="00D6687E" w:rsidRPr="00D6687E" w:rsidRDefault="00D6687E" w:rsidP="00D6687E">
      <w:pPr>
        <w:numPr>
          <w:ilvl w:val="0"/>
          <w:numId w:val="4"/>
        </w:numPr>
      </w:pPr>
      <w:r w:rsidRPr="00D6687E">
        <w:rPr>
          <w:b/>
          <w:bCs/>
        </w:rPr>
        <w:t>West region has the lowest sales share (13.58%)</w:t>
      </w:r>
      <w:r w:rsidRPr="00D6687E">
        <w:t>, which may require further investigation.</w:t>
      </w:r>
    </w:p>
    <w:p w14:paraId="34049D24" w14:textId="77777777" w:rsidR="00D6687E" w:rsidRPr="00D6687E" w:rsidRDefault="00D6687E" w:rsidP="00D6687E">
      <w:r w:rsidRPr="00D6687E">
        <w:t>5️</w:t>
      </w:r>
      <w:r w:rsidRPr="00D6687E">
        <w:rPr>
          <w:rFonts w:ascii="Segoe UI Symbol" w:hAnsi="Segoe UI Symbol" w:cs="Segoe UI Symbol"/>
        </w:rPr>
        <w:t>⃣</w:t>
      </w:r>
      <w:r w:rsidRPr="00D6687E">
        <w:t xml:space="preserve"> </w:t>
      </w:r>
      <w:r w:rsidRPr="00D6687E">
        <w:rPr>
          <w:b/>
          <w:bCs/>
        </w:rPr>
        <w:t>Sales by Method</w:t>
      </w:r>
    </w:p>
    <w:p w14:paraId="300D461F" w14:textId="77777777" w:rsidR="00D6687E" w:rsidRPr="00D6687E" w:rsidRDefault="00D6687E" w:rsidP="00D6687E">
      <w:pPr>
        <w:numPr>
          <w:ilvl w:val="0"/>
          <w:numId w:val="5"/>
        </w:numPr>
      </w:pPr>
      <w:r w:rsidRPr="00D6687E">
        <w:rPr>
          <w:b/>
          <w:bCs/>
        </w:rPr>
        <w:t>Online sales dominate (36.62%)</w:t>
      </w:r>
      <w:r w:rsidRPr="00D6687E">
        <w:t>, followed by In-store (33.01%) and Outlet sales (30.37%).</w:t>
      </w:r>
    </w:p>
    <w:p w14:paraId="0847D727" w14:textId="77777777" w:rsidR="00D6687E" w:rsidRPr="00D6687E" w:rsidRDefault="00D6687E" w:rsidP="00D6687E">
      <w:pPr>
        <w:numPr>
          <w:ilvl w:val="0"/>
          <w:numId w:val="5"/>
        </w:numPr>
      </w:pPr>
      <w:r w:rsidRPr="00D6687E">
        <w:t xml:space="preserve">A </w:t>
      </w:r>
      <w:r w:rsidRPr="00D6687E">
        <w:rPr>
          <w:b/>
          <w:bCs/>
        </w:rPr>
        <w:t>strong online presence</w:t>
      </w:r>
      <w:r w:rsidRPr="00D6687E">
        <w:t xml:space="preserve"> contributes significantly to revenue.</w:t>
      </w:r>
    </w:p>
    <w:p w14:paraId="47159602" w14:textId="77777777" w:rsidR="00D6687E" w:rsidRPr="00D6687E" w:rsidRDefault="00D6687E" w:rsidP="00D6687E">
      <w:r w:rsidRPr="00D6687E">
        <w:t>6️</w:t>
      </w:r>
      <w:r w:rsidRPr="00D6687E">
        <w:rPr>
          <w:rFonts w:ascii="Segoe UI Symbol" w:hAnsi="Segoe UI Symbol" w:cs="Segoe UI Symbol"/>
        </w:rPr>
        <w:t>⃣</w:t>
      </w:r>
      <w:r w:rsidRPr="00D6687E">
        <w:t xml:space="preserve"> </w:t>
      </w:r>
      <w:r w:rsidRPr="00D6687E">
        <w:rPr>
          <w:b/>
          <w:bCs/>
        </w:rPr>
        <w:t>Retailer Performance</w:t>
      </w:r>
    </w:p>
    <w:p w14:paraId="2228B653" w14:textId="77777777" w:rsidR="00D6687E" w:rsidRPr="00D6687E" w:rsidRDefault="00D6687E" w:rsidP="00D6687E">
      <w:pPr>
        <w:numPr>
          <w:ilvl w:val="0"/>
          <w:numId w:val="6"/>
        </w:numPr>
      </w:pPr>
      <w:r w:rsidRPr="00D6687E">
        <w:rPr>
          <w:b/>
          <w:bCs/>
        </w:rPr>
        <w:t>West Gear, Foot Locker, and Sports Direct</w:t>
      </w:r>
      <w:r w:rsidRPr="00D6687E">
        <w:t xml:space="preserve"> are the top-performing retailers.</w:t>
      </w:r>
    </w:p>
    <w:p w14:paraId="0EE761B3" w14:textId="77777777" w:rsidR="00D6687E" w:rsidRPr="00D6687E" w:rsidRDefault="00D6687E" w:rsidP="00D6687E">
      <w:pPr>
        <w:numPr>
          <w:ilvl w:val="0"/>
          <w:numId w:val="6"/>
        </w:numPr>
      </w:pPr>
      <w:r w:rsidRPr="00D6687E">
        <w:rPr>
          <w:b/>
          <w:bCs/>
        </w:rPr>
        <w:lastRenderedPageBreak/>
        <w:t>Kohl’s, Walmart, and Amazon</w:t>
      </w:r>
      <w:r w:rsidRPr="00D6687E">
        <w:t xml:space="preserve"> show lower sales, possibly due to competitive pricing or product availability.</w:t>
      </w:r>
    </w:p>
    <w:p w14:paraId="5D9BD7CF" w14:textId="77777777" w:rsidR="00D6687E" w:rsidRPr="00D6687E" w:rsidRDefault="00D6687E" w:rsidP="00D6687E">
      <w:pPr>
        <w:rPr>
          <w:b/>
          <w:bCs/>
        </w:rPr>
      </w:pPr>
      <w:r w:rsidRPr="00D6687E">
        <w:rPr>
          <w:b/>
          <w:bCs/>
        </w:rPr>
        <w:t>Solution &amp; Recommendations</w:t>
      </w:r>
    </w:p>
    <w:p w14:paraId="3EB2FA7D" w14:textId="77777777" w:rsidR="00D6687E" w:rsidRPr="00D6687E" w:rsidRDefault="00D6687E" w:rsidP="00D6687E">
      <w:r w:rsidRPr="00D6687E">
        <w:rPr>
          <w:rFonts w:ascii="Segoe UI Emoji" w:hAnsi="Segoe UI Emoji" w:cs="Segoe UI Emoji"/>
        </w:rPr>
        <w:t>🔹</w:t>
      </w:r>
      <w:r w:rsidRPr="00D6687E">
        <w:t xml:space="preserve"> </w:t>
      </w:r>
      <w:r w:rsidRPr="00D6687E">
        <w:rPr>
          <w:b/>
          <w:bCs/>
        </w:rPr>
        <w:t>Boost Sales in Low-Performing States:</w:t>
      </w:r>
      <w:r w:rsidRPr="00D6687E">
        <w:t xml:space="preserve"> Focus on targeted marketing and promotions in Minnesota and Nebraska to increase market share.</w:t>
      </w:r>
    </w:p>
    <w:p w14:paraId="73406287" w14:textId="77777777" w:rsidR="00D6687E" w:rsidRPr="00D6687E" w:rsidRDefault="00D6687E" w:rsidP="00D6687E">
      <w:r w:rsidRPr="00D6687E">
        <w:rPr>
          <w:rFonts w:ascii="Segoe UI Emoji" w:hAnsi="Segoe UI Emoji" w:cs="Segoe UI Emoji"/>
        </w:rPr>
        <w:t>🔹</w:t>
      </w:r>
      <w:r w:rsidRPr="00D6687E">
        <w:t xml:space="preserve"> </w:t>
      </w:r>
      <w:r w:rsidRPr="00D6687E">
        <w:rPr>
          <w:b/>
          <w:bCs/>
        </w:rPr>
        <w:t>Investigate Seasonal Trends:</w:t>
      </w:r>
      <w:r w:rsidRPr="00D6687E">
        <w:t xml:space="preserve"> Since sales peak in July and December, plan inventory and marketing campaigns accordingly to maximize profits.</w:t>
      </w:r>
    </w:p>
    <w:p w14:paraId="0810BC13" w14:textId="77777777" w:rsidR="00D6687E" w:rsidRPr="00D6687E" w:rsidRDefault="00D6687E" w:rsidP="00D6687E">
      <w:r w:rsidRPr="00D6687E">
        <w:rPr>
          <w:rFonts w:ascii="Segoe UI Emoji" w:hAnsi="Segoe UI Emoji" w:cs="Segoe UI Emoji"/>
        </w:rPr>
        <w:t>🔹</w:t>
      </w:r>
      <w:r w:rsidRPr="00D6687E">
        <w:t xml:space="preserve"> </w:t>
      </w:r>
      <w:r w:rsidRPr="00D6687E">
        <w:rPr>
          <w:b/>
          <w:bCs/>
        </w:rPr>
        <w:t>Enhance Online Sales Strategy:</w:t>
      </w:r>
      <w:r w:rsidRPr="00D6687E">
        <w:t xml:space="preserve"> Since online is the top-performing channel, consider expanding digital marketing efforts to further increase conversions.</w:t>
      </w:r>
    </w:p>
    <w:p w14:paraId="050BCF17" w14:textId="77777777" w:rsidR="00D6687E" w:rsidRPr="00D6687E" w:rsidRDefault="00D6687E" w:rsidP="00D6687E">
      <w:r w:rsidRPr="00D6687E">
        <w:rPr>
          <w:rFonts w:ascii="Segoe UI Emoji" w:hAnsi="Segoe UI Emoji" w:cs="Segoe UI Emoji"/>
        </w:rPr>
        <w:t>🔹</w:t>
      </w:r>
      <w:r w:rsidRPr="00D6687E">
        <w:t xml:space="preserve"> </w:t>
      </w:r>
      <w:r w:rsidRPr="00D6687E">
        <w:rPr>
          <w:b/>
          <w:bCs/>
        </w:rPr>
        <w:t>Retailer Performance Analysis:</w:t>
      </w:r>
      <w:r w:rsidRPr="00D6687E">
        <w:t xml:space="preserve"> Conduct a deeper dive into why some retailers are underperforming—adjust pricing, product mix, or partnerships if needed.</w:t>
      </w:r>
    </w:p>
    <w:p w14:paraId="311462F3" w14:textId="77777777" w:rsidR="00D6687E" w:rsidRPr="00D6687E" w:rsidRDefault="00D6687E" w:rsidP="00D6687E">
      <w:pPr>
        <w:rPr>
          <w:b/>
          <w:bCs/>
        </w:rPr>
      </w:pPr>
      <w:r w:rsidRPr="00D6687E">
        <w:rPr>
          <w:b/>
          <w:bCs/>
        </w:rPr>
        <w:t>Conclusion</w:t>
      </w:r>
    </w:p>
    <w:p w14:paraId="7624C397" w14:textId="77777777" w:rsidR="00D6687E" w:rsidRPr="00D6687E" w:rsidRDefault="00D6687E" w:rsidP="00D6687E">
      <w:r w:rsidRPr="00D6687E">
        <w:t xml:space="preserve">This Power BI dashboard provides a </w:t>
      </w:r>
      <w:r w:rsidRPr="00D6687E">
        <w:rPr>
          <w:b/>
          <w:bCs/>
        </w:rPr>
        <w:t>clear, data-driven overview</w:t>
      </w:r>
      <w:r w:rsidRPr="00D6687E">
        <w:t xml:space="preserve"> of sales performance. By acting on the insights gained, businesses can optimize their strategies, improve sales distribution, and maximize profitability.</w:t>
      </w:r>
    </w:p>
    <w:p w14:paraId="48F86EAF" w14:textId="77777777" w:rsidR="00D6687E" w:rsidRDefault="00D6687E"/>
    <w:sectPr w:rsidR="00D6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8D6"/>
    <w:multiLevelType w:val="multilevel"/>
    <w:tmpl w:val="4F5E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76C34"/>
    <w:multiLevelType w:val="multilevel"/>
    <w:tmpl w:val="8FB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46EE2"/>
    <w:multiLevelType w:val="multilevel"/>
    <w:tmpl w:val="3E9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D58EE"/>
    <w:multiLevelType w:val="multilevel"/>
    <w:tmpl w:val="CDD8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56E6F"/>
    <w:multiLevelType w:val="multilevel"/>
    <w:tmpl w:val="D48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E7F57"/>
    <w:multiLevelType w:val="multilevel"/>
    <w:tmpl w:val="15E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456808">
    <w:abstractNumId w:val="5"/>
  </w:num>
  <w:num w:numId="2" w16cid:durableId="700283113">
    <w:abstractNumId w:val="4"/>
  </w:num>
  <w:num w:numId="3" w16cid:durableId="221529202">
    <w:abstractNumId w:val="3"/>
  </w:num>
  <w:num w:numId="4" w16cid:durableId="650787424">
    <w:abstractNumId w:val="0"/>
  </w:num>
  <w:num w:numId="5" w16cid:durableId="1556965790">
    <w:abstractNumId w:val="2"/>
  </w:num>
  <w:num w:numId="6" w16cid:durableId="1823161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7E"/>
    <w:rsid w:val="000A2AF6"/>
    <w:rsid w:val="00500F8B"/>
    <w:rsid w:val="00835643"/>
    <w:rsid w:val="00D6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4355"/>
  <w15:chartTrackingRefBased/>
  <w15:docId w15:val="{79B34C8D-5EE7-4E7C-ACD0-F784BEBF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Ansari</dc:creator>
  <cp:keywords/>
  <dc:description/>
  <cp:lastModifiedBy>Shabbir Ansari</cp:lastModifiedBy>
  <cp:revision>2</cp:revision>
  <dcterms:created xsi:type="dcterms:W3CDTF">2025-02-22T14:45:00Z</dcterms:created>
  <dcterms:modified xsi:type="dcterms:W3CDTF">2025-02-23T07:20:00Z</dcterms:modified>
</cp:coreProperties>
</file>