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B712D">
      <w:pPr>
        <w:jc w:val="center"/>
        <w:rPr>
          <w:b/>
          <w:sz w:val="48"/>
        </w:rPr>
      </w:pPr>
      <w:r>
        <w:rPr>
          <w:b/>
          <w:sz w:val="48"/>
        </w:rPr>
        <w:br w:type="textWrapping"/>
      </w:r>
      <w:r>
        <w:rPr>
          <w:b/>
          <w:sz w:val="48"/>
        </w:rPr>
        <w:br w:type="textWrapping"/>
      </w:r>
      <w:r>
        <w:rPr>
          <w:b/>
          <w:sz w:val="48"/>
        </w:rPr>
        <w:br w:type="textWrapping"/>
      </w:r>
    </w:p>
    <w:p w14:paraId="2DB5E3D2">
      <w:pPr>
        <w:jc w:val="center"/>
      </w:pPr>
      <w:r>
        <w:rPr>
          <w:b/>
          <w:sz w:val="48"/>
        </w:rPr>
        <w:br w:type="textWrapping"/>
      </w:r>
      <w:r>
        <w:rPr>
          <w:b/>
          <w:sz w:val="48"/>
        </w:rPr>
        <w:t>PROJECT DISSERTATION</w:t>
      </w:r>
      <w:r>
        <w:rPr>
          <w:b/>
          <w:sz w:val="48"/>
        </w:rPr>
        <w:br w:type="textWrapping"/>
      </w:r>
    </w:p>
    <w:p w14:paraId="46E637B0">
      <w:pPr>
        <w:jc w:val="center"/>
        <w:rPr>
          <w:b/>
          <w:sz w:val="36"/>
        </w:rPr>
      </w:pPr>
      <w:r>
        <w:rPr>
          <w:b/>
          <w:sz w:val="36"/>
        </w:rPr>
        <w:t>ACADEMIC PERFORMANCE ANALYZER</w:t>
      </w:r>
    </w:p>
    <w:p w14:paraId="522EA87C">
      <w:pPr>
        <w:jc w:val="center"/>
        <w:rPr>
          <w:b/>
          <w:sz w:val="36"/>
        </w:rPr>
      </w:pPr>
    </w:p>
    <w:p w14:paraId="39337A91">
      <w:pPr>
        <w:jc w:val="center"/>
      </w:pPr>
    </w:p>
    <w:p w14:paraId="48F15D5A">
      <w:pPr>
        <w:jc w:val="center"/>
      </w:pPr>
      <w:r>
        <w:br w:type="textWrapping"/>
      </w:r>
    </w:p>
    <w:p w14:paraId="63262AD3">
      <w:pPr>
        <w:jc w:val="center"/>
        <w:rPr>
          <w:sz w:val="28"/>
        </w:rPr>
      </w:pPr>
      <w:r>
        <w:rPr>
          <w:sz w:val="28"/>
        </w:rPr>
        <w:t>SUBMITTED BY:</w:t>
      </w:r>
      <w:r>
        <w:rPr>
          <w:sz w:val="28"/>
        </w:rPr>
        <w:br w:type="textWrapping"/>
      </w:r>
      <w:r>
        <w:rPr>
          <w:sz w:val="28"/>
        </w:rPr>
        <w:t>Shabir Ahmad (FA-25-BS-AI-08)</w:t>
      </w:r>
      <w:r>
        <w:rPr>
          <w:sz w:val="28"/>
        </w:rPr>
        <w:br w:type="textWrapping"/>
      </w:r>
      <w:r>
        <w:rPr>
          <w:sz w:val="28"/>
        </w:rPr>
        <w:t>Abdul Basit (FA-25-BS-AI-17)</w:t>
      </w:r>
      <w:r>
        <w:rPr>
          <w:sz w:val="28"/>
        </w:rPr>
        <w:br w:type="textWrapping"/>
      </w:r>
      <w:r>
        <w:rPr>
          <w:sz w:val="28"/>
        </w:rPr>
        <w:t>Abdul Jabbar (FA-25-BS-AI-28)</w:t>
      </w:r>
      <w:r>
        <w:rPr>
          <w:sz w:val="28"/>
        </w:rPr>
        <w:br w:type="textWrapping"/>
      </w:r>
    </w:p>
    <w:p w14:paraId="49AD545B">
      <w:pPr>
        <w:jc w:val="center"/>
        <w:rPr>
          <w:sz w:val="28"/>
        </w:rPr>
      </w:pPr>
    </w:p>
    <w:p w14:paraId="2CE68A16">
      <w:r>
        <w:br w:type="textWrapping"/>
      </w:r>
      <w:r>
        <w:br w:type="textWrapping"/>
      </w:r>
      <w:r>
        <w:br w:type="textWrapping"/>
      </w:r>
    </w:p>
    <w:p w14:paraId="1A2F8DF6">
      <w:pPr>
        <w:jc w:val="center"/>
      </w:pPr>
      <w:r>
        <w:rPr>
          <w:sz w:val="24"/>
        </w:rPr>
        <w:t>University of Engineering &amp; Applied Sciences Swat</w:t>
      </w:r>
      <w:r>
        <w:rPr>
          <w:sz w:val="24"/>
        </w:rPr>
        <w:br w:type="textWrapping"/>
      </w:r>
      <w:r>
        <w:rPr>
          <w:sz w:val="24"/>
        </w:rPr>
        <w:t>Department of Artificial Intelligence</w:t>
      </w:r>
      <w:r>
        <w:rPr>
          <w:sz w:val="24"/>
        </w:rPr>
        <w:br w:type="textWrapping"/>
      </w:r>
      <w:r>
        <w:rPr>
          <w:sz w:val="24"/>
        </w:rPr>
        <w:t>Fall 2025</w:t>
      </w:r>
    </w:p>
    <w:p w14:paraId="773C1E1C">
      <w:r>
        <w:br w:type="page"/>
      </w:r>
    </w:p>
    <w:p w14:paraId="3C20C120">
      <w:pPr>
        <w:pStyle w:val="2"/>
      </w:pPr>
      <w:r>
        <w:t>1. INTRODUCTION</w:t>
      </w:r>
    </w:p>
    <w:p w14:paraId="108DA5CA">
      <w:r>
        <w:t>In the modern era of digitalization, the automation of academic administrative tasks has become essential for efficiency and accuracy. This project, the Academic Performance Analyzer, serves as a fundamental example of how rule-based logic can be implemented using client-side technologies to streamline student evaluations.</w:t>
      </w:r>
    </w:p>
    <w:p w14:paraId="44708226">
      <w:pPr>
        <w:pStyle w:val="3"/>
      </w:pPr>
      <w:r>
        <w:t>1.1 Problem Statement</w:t>
      </w:r>
    </w:p>
    <w:p w14:paraId="16E206B4">
      <w:r>
        <w:t>Manual grade calculation is prone to human error, specifically in calculating weighted averages and assigning grades across multiple subjects. This project addresses this by providing an error-free, automated environment for result generation.</w:t>
      </w:r>
    </w:p>
    <w:p w14:paraId="7232AE95">
      <w:pPr>
        <w:pStyle w:val="2"/>
      </w:pPr>
      <w:r>
        <w:t>2. TECHNICAL METHODOLOGY</w:t>
      </w:r>
    </w:p>
    <w:p w14:paraId="647F34C1">
      <w:r>
        <w:t>The development of this utility followed a modular architecture, separating the structural, presentational, and logical layers.</w:t>
      </w:r>
    </w:p>
    <w:p w14:paraId="65D470F2">
      <w:pPr>
        <w:pStyle w:val="3"/>
      </w:pPr>
      <w:r>
        <w:t>2.1 Structural Layer (HTML5)</w:t>
      </w:r>
    </w:p>
    <w:p w14:paraId="5DEEBCBA">
      <w:r>
        <w:t>HTML5 was utilized to create a responsive form that captures data for seven distinct subjects. Semantic elements were used to ensure the application is accessible and standards-compliant.</w:t>
      </w:r>
    </w:p>
    <w:p w14:paraId="10FFE1BE">
      <w:pPr>
        <w:pStyle w:val="3"/>
      </w:pPr>
      <w:r>
        <w:t>2.2 Presentational Layer (CSS3)</w:t>
      </w:r>
    </w:p>
    <w:p w14:paraId="52CFDBC0">
      <w:r>
        <w:t>A "Modern Minimalist" design system was implemented. We utilized CSS Flexbox and Grid for layout management, ensuring the tool is usable on both desktop and mobile devices. A soft radial gradient was used for the background to improve visual focus.</w:t>
      </w:r>
    </w:p>
    <w:p w14:paraId="609E14B7">
      <w:pPr>
        <w:pStyle w:val="3"/>
      </w:pPr>
      <w:r>
        <w:t>2.3 Logical Layer (JavaScript ES6)</w:t>
      </w:r>
    </w:p>
    <w:p w14:paraId="64239AE4">
      <w:r>
        <w:t>JavaScript serves as the computational engine. The logic flow follows three primary stages: Data Capture, Mathematical Processing, and Conditional Evaluation.</w:t>
      </w:r>
    </w:p>
    <w:p w14:paraId="68D5E97F">
      <w:pPr>
        <w:pStyle w:val="2"/>
      </w:pPr>
      <w:r>
        <w:t>3. SYSTEM LOGIC &amp; ALGORITHMS</w:t>
      </w:r>
    </w:p>
    <w:p w14:paraId="5972AA41">
      <w:r>
        <w:t>The core intelligence of the application resides in its ability to process multi-dimensional data and output a singular performance metric.</w:t>
      </w:r>
    </w:p>
    <w:p w14:paraId="5A795664">
      <w:pPr>
        <w:pStyle w:val="3"/>
      </w:pPr>
      <w:r>
        <w:t>3.1 Percentage Calculation</w:t>
      </w:r>
    </w:p>
    <w:p w14:paraId="7346E205">
      <w:r>
        <w:t>The total marks are calculated by summing the scores of ICT, Programming, Maths, English, Pak-study, Islamyat, and Fahm-e-Quran. The final percentage is derived from the formula: (Total Obtained / 700) * 100.</w:t>
      </w:r>
    </w:p>
    <w:p w14:paraId="2D57B39D">
      <w:pPr>
        <w:pStyle w:val="3"/>
      </w:pPr>
      <w:r>
        <w:t>3.2 Grading Algorithm</w:t>
      </w:r>
    </w:p>
    <w:p w14:paraId="21713914">
      <w:r>
        <w:t>The application utilizes a cascading conditional structure (if-else statements) to determine the letter grade based on the following university-standard scale: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AE9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47DD7">
            <w:r>
              <w:t>Percentage Range</w:t>
            </w:r>
          </w:p>
        </w:tc>
        <w:tc>
          <w:tcPr>
            <w:tcW w:w="4320" w:type="dxa"/>
          </w:tcPr>
          <w:p w14:paraId="622670F6">
            <w:r>
              <w:t>Grade Assigned</w:t>
            </w:r>
          </w:p>
        </w:tc>
      </w:tr>
      <w:tr w14:paraId="5B03E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D63BE8">
            <w:r>
              <w:t>&gt;= 90%</w:t>
            </w:r>
          </w:p>
        </w:tc>
        <w:tc>
          <w:tcPr>
            <w:tcW w:w="4320" w:type="dxa"/>
          </w:tcPr>
          <w:p w14:paraId="0B038413">
            <w:r>
              <w:t>A+</w:t>
            </w:r>
          </w:p>
        </w:tc>
      </w:tr>
      <w:tr w14:paraId="0EF08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96F889">
            <w:r>
              <w:t>80% - 89%</w:t>
            </w:r>
          </w:p>
        </w:tc>
        <w:tc>
          <w:tcPr>
            <w:tcW w:w="4320" w:type="dxa"/>
          </w:tcPr>
          <w:p w14:paraId="58BD5208">
            <w:r>
              <w:t>A</w:t>
            </w:r>
          </w:p>
        </w:tc>
      </w:tr>
      <w:tr w14:paraId="1F171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CBA607">
            <w:r>
              <w:t>70% - 79%</w:t>
            </w:r>
          </w:p>
        </w:tc>
        <w:tc>
          <w:tcPr>
            <w:tcW w:w="4320" w:type="dxa"/>
          </w:tcPr>
          <w:p w14:paraId="52F6372A">
            <w:r>
              <w:t>B</w:t>
            </w:r>
          </w:p>
        </w:tc>
      </w:tr>
      <w:tr w14:paraId="2DC96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EDE72F">
            <w:r>
              <w:t>60% - 69%</w:t>
            </w:r>
          </w:p>
        </w:tc>
        <w:tc>
          <w:tcPr>
            <w:tcW w:w="4320" w:type="dxa"/>
          </w:tcPr>
          <w:p w14:paraId="27E45199">
            <w:r>
              <w:t>C</w:t>
            </w:r>
          </w:p>
        </w:tc>
      </w:tr>
      <w:tr w14:paraId="37044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B7E8C8">
            <w:r>
              <w:t>50% - 59%</w:t>
            </w:r>
          </w:p>
        </w:tc>
        <w:tc>
          <w:tcPr>
            <w:tcW w:w="4320" w:type="dxa"/>
          </w:tcPr>
          <w:p w14:paraId="21D75A35">
            <w:r>
              <w:t>D</w:t>
            </w:r>
          </w:p>
        </w:tc>
      </w:tr>
      <w:tr w14:paraId="55F9F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E6F759">
            <w:r>
              <w:t>&lt; 50%</w:t>
            </w:r>
          </w:p>
        </w:tc>
        <w:tc>
          <w:tcPr>
            <w:tcW w:w="4320" w:type="dxa"/>
          </w:tcPr>
          <w:p w14:paraId="12FE1032">
            <w:r>
              <w:t>F (Fail)</w:t>
            </w:r>
          </w:p>
        </w:tc>
      </w:tr>
    </w:tbl>
    <w:p w14:paraId="3108A7D4">
      <w:pPr>
        <w:pStyle w:val="2"/>
      </w:pPr>
      <w:r>
        <w:t>4. CONCLUSION &amp; FUTURE SCOPE</w:t>
      </w:r>
    </w:p>
    <w:p w14:paraId="1787211A">
      <w:r>
        <w:t>The Academic Performance Analyzer successfully fulfills the requirements of the BS-AI first semester ICT project. It demonstrates proficiency in core web development skills and logical thinking.</w:t>
      </w:r>
    </w:p>
    <w:p w14:paraId="07B02152">
      <w:pPr>
        <w:pStyle w:val="3"/>
      </w:pPr>
      <w:r>
        <w:t>4.1 Future Enhancements</w:t>
      </w:r>
    </w:p>
    <w:p w14:paraId="5CFBE554">
      <w:r>
        <w:t>Future versions of this tool could include PDF export capabilities, persistent data storage via LocalStorage, and multi-student batch processing features.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A7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293</Words>
  <Characters>1844</Characters>
  <Lines>0</Lines>
  <Paragraphs>0</Paragraphs>
  <TotalTime>0</TotalTime>
  <ScaleCrop>false</ScaleCrop>
  <LinksUpToDate>false</LinksUpToDate>
  <CharactersWithSpaces>2112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shabi</cp:lastModifiedBy>
  <dcterms:modified xsi:type="dcterms:W3CDTF">2026-04-24T14:42:44Z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eyJoZGlkIjoiNjVjMDM3YzZhNmNjZGNiODUzYjg4ODUzYTBjZDRjNzkiLCJ1c2VySWQiOiIxOTQxOTk1MDU3MzE3In0=</vt:lpwstr>
  </property>
  <property fmtid="{D5CDD505-2E9C-101B-9397-08002B2CF9AE}" pid="3" name="KSOProductBuildVer">
    <vt:lpwstr>1033-12.1.0.25242</vt:lpwstr>
  </property>
  <property fmtid="{D5CDD505-2E9C-101B-9397-08002B2CF9AE}" pid="4" name="ICV">
    <vt:lpwstr>85740FFF1AD54FA0A2E8728BEBE87A9C_12</vt:lpwstr>
  </property>
</Properties>
</file>