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B4E9" w14:textId="4974D685" w:rsidR="00A43620" w:rsidRPr="00A43620" w:rsidRDefault="00A43620" w:rsidP="00A43620">
      <w:pPr>
        <w:pBdr>
          <w:bottom w:val="single" w:sz="6" w:space="1" w:color="auto"/>
        </w:pBdr>
        <w:jc w:val="center"/>
        <w:rPr>
          <w:rFonts w:ascii="Arial" w:hAnsi="Arial" w:cs="Arial"/>
          <w:lang w:val="en-US"/>
        </w:rPr>
      </w:pPr>
      <w:proofErr w:type="spellStart"/>
      <w:r w:rsidRPr="00A43620">
        <w:rPr>
          <w:rFonts w:ascii="Arial" w:hAnsi="Arial" w:cs="Arial"/>
          <w:lang w:val="en-US"/>
        </w:rPr>
        <w:t>Ujian</w:t>
      </w:r>
      <w:proofErr w:type="spellEnd"/>
      <w:r w:rsidRPr="00A43620">
        <w:rPr>
          <w:rFonts w:ascii="Arial" w:hAnsi="Arial" w:cs="Arial"/>
          <w:lang w:val="en-US"/>
        </w:rPr>
        <w:t xml:space="preserve"> Akhir Semester</w:t>
      </w:r>
      <w:r w:rsidRPr="00A43620">
        <w:rPr>
          <w:rFonts w:ascii="Arial" w:hAnsi="Arial" w:cs="Arial"/>
          <w:lang w:val="en-US"/>
        </w:rPr>
        <w:br/>
        <w:t xml:space="preserve">Etika dan </w:t>
      </w:r>
      <w:proofErr w:type="spellStart"/>
      <w:r w:rsidRPr="00A43620">
        <w:rPr>
          <w:rFonts w:ascii="Arial" w:hAnsi="Arial" w:cs="Arial"/>
          <w:lang w:val="en-US"/>
        </w:rPr>
        <w:t>Profesi</w:t>
      </w:r>
      <w:proofErr w:type="spellEnd"/>
      <w:r w:rsidRPr="00A43620">
        <w:rPr>
          <w:rFonts w:ascii="Arial" w:hAnsi="Arial" w:cs="Arial"/>
          <w:lang w:val="en-US"/>
        </w:rPr>
        <w:t xml:space="preserve"> 7A</w:t>
      </w:r>
    </w:p>
    <w:p w14:paraId="235EF8E6" w14:textId="287B4821" w:rsidR="00A43620" w:rsidRDefault="00A43620" w:rsidP="00A43620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9"/>
        <w:gridCol w:w="1987"/>
        <w:gridCol w:w="992"/>
        <w:gridCol w:w="1134"/>
        <w:gridCol w:w="4198"/>
      </w:tblGrid>
      <w:tr w:rsidR="00A43620" w:rsidRPr="007536A3" w14:paraId="080C8095" w14:textId="77777777" w:rsidTr="007536A3">
        <w:trPr>
          <w:trHeight w:val="838"/>
        </w:trPr>
        <w:tc>
          <w:tcPr>
            <w:tcW w:w="9010" w:type="dxa"/>
            <w:gridSpan w:val="5"/>
            <w:vAlign w:val="center"/>
          </w:tcPr>
          <w:p w14:paraId="12D20214" w14:textId="501DD645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Nama</w:t>
            </w:r>
            <w:r w:rsidR="0060397D" w:rsidRPr="007536A3">
              <w:rPr>
                <w:rFonts w:ascii="Arial" w:hAnsi="Arial" w:cs="Arial"/>
                <w:sz w:val="18"/>
                <w:szCs w:val="16"/>
                <w:lang w:val="en-US"/>
              </w:rPr>
              <w:tab/>
            </w: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: Shabrina Amelia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Nurdini</w:t>
            </w:r>
            <w:proofErr w:type="spellEnd"/>
          </w:p>
          <w:p w14:paraId="3E957DEB" w14:textId="23B1FE45" w:rsidR="005F6D69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NIM</w:t>
            </w:r>
            <w:r w:rsidR="0060397D" w:rsidRPr="007536A3">
              <w:rPr>
                <w:rFonts w:ascii="Arial" w:hAnsi="Arial" w:cs="Arial"/>
                <w:sz w:val="18"/>
                <w:szCs w:val="16"/>
                <w:lang w:val="en-US"/>
              </w:rPr>
              <w:tab/>
            </w: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: 202110370311204</w:t>
            </w:r>
          </w:p>
        </w:tc>
      </w:tr>
      <w:tr w:rsidR="00A43620" w:rsidRPr="007536A3" w14:paraId="71F2EDEC" w14:textId="77777777" w:rsidTr="007536A3">
        <w:tc>
          <w:tcPr>
            <w:tcW w:w="699" w:type="dxa"/>
            <w:vAlign w:val="center"/>
          </w:tcPr>
          <w:p w14:paraId="09E1484E" w14:textId="32D02DD9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No</w:t>
            </w:r>
          </w:p>
        </w:tc>
        <w:tc>
          <w:tcPr>
            <w:tcW w:w="1987" w:type="dxa"/>
            <w:vAlign w:val="center"/>
          </w:tcPr>
          <w:p w14:paraId="229F7D47" w14:textId="0B282A5A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Aktivitas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/Tindakan</w:t>
            </w:r>
          </w:p>
        </w:tc>
        <w:tc>
          <w:tcPr>
            <w:tcW w:w="992" w:type="dxa"/>
            <w:vAlign w:val="center"/>
          </w:tcPr>
          <w:p w14:paraId="5B95D552" w14:textId="3B63C978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UU ITE</w:t>
            </w:r>
          </w:p>
        </w:tc>
        <w:tc>
          <w:tcPr>
            <w:tcW w:w="1134" w:type="dxa"/>
            <w:vAlign w:val="center"/>
          </w:tcPr>
          <w:p w14:paraId="1E25A466" w14:textId="70B7CEB6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UU PDP</w:t>
            </w:r>
          </w:p>
        </w:tc>
        <w:tc>
          <w:tcPr>
            <w:tcW w:w="4198" w:type="dxa"/>
            <w:vAlign w:val="center"/>
          </w:tcPr>
          <w:p w14:paraId="2520AF54" w14:textId="031D549F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Penjelasan</w:t>
            </w:r>
            <w:proofErr w:type="spellEnd"/>
          </w:p>
        </w:tc>
      </w:tr>
      <w:tr w:rsidR="00A43620" w:rsidRPr="007536A3" w14:paraId="00609FF6" w14:textId="77777777" w:rsidTr="007536A3">
        <w:tc>
          <w:tcPr>
            <w:tcW w:w="699" w:type="dxa"/>
            <w:vAlign w:val="center"/>
          </w:tcPr>
          <w:p w14:paraId="0F9E70B9" w14:textId="7644ADF1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1</w:t>
            </w:r>
          </w:p>
        </w:tc>
        <w:tc>
          <w:tcPr>
            <w:tcW w:w="1987" w:type="dxa"/>
            <w:vAlign w:val="center"/>
          </w:tcPr>
          <w:p w14:paraId="4C571198" w14:textId="67DED38D" w:rsidR="00A43620" w:rsidRPr="007536A3" w:rsidRDefault="00D51B0E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Memposting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konten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dianggap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menghina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agama.</w:t>
            </w:r>
          </w:p>
        </w:tc>
        <w:tc>
          <w:tcPr>
            <w:tcW w:w="992" w:type="dxa"/>
            <w:vAlign w:val="center"/>
          </w:tcPr>
          <w:p w14:paraId="434ACA63" w14:textId="76D4D62D" w:rsidR="00A43620" w:rsidRPr="007536A3" w:rsidRDefault="0089282F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Pasal </w:t>
            </w:r>
            <w:r w:rsidR="00BF06FB">
              <w:rPr>
                <w:rFonts w:ascii="Arial" w:hAnsi="Arial" w:cs="Arial"/>
                <w:sz w:val="18"/>
                <w:szCs w:val="16"/>
                <w:lang w:val="en-US"/>
              </w:rPr>
              <w:t>b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28 Ayat (2)</w:t>
            </w:r>
          </w:p>
        </w:tc>
        <w:tc>
          <w:tcPr>
            <w:tcW w:w="1134" w:type="dxa"/>
            <w:vAlign w:val="center"/>
          </w:tcPr>
          <w:p w14:paraId="27430D76" w14:textId="77777777" w:rsidR="00A43620" w:rsidRPr="007536A3" w:rsidRDefault="00A43620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4198" w:type="dxa"/>
            <w:vAlign w:val="center"/>
          </w:tcPr>
          <w:p w14:paraId="03AB14B5" w14:textId="41DEB126" w:rsidR="00D51B0E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Ekspresi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bebas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kritik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terhadap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agama.</w:t>
            </w:r>
          </w:p>
          <w:p w14:paraId="340951C0" w14:textId="173EE6E2" w:rsidR="00D51B0E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Barang </w:t>
            </w: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Bukti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Postingan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kontroversial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di media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sosial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  <w:p w14:paraId="52682502" w14:textId="4491F562" w:rsidR="00A43620" w:rsidRPr="007536A3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6 </w:t>
            </w:r>
            <w:proofErr w:type="spellStart"/>
            <w:r w:rsidR="0089282F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="0089282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9282F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</w:p>
        </w:tc>
      </w:tr>
      <w:tr w:rsidR="00A43620" w:rsidRPr="007536A3" w14:paraId="2C3D616D" w14:textId="77777777" w:rsidTr="007536A3">
        <w:tc>
          <w:tcPr>
            <w:tcW w:w="699" w:type="dxa"/>
            <w:vAlign w:val="center"/>
          </w:tcPr>
          <w:p w14:paraId="15E558DE" w14:textId="43D1DE07" w:rsidR="00A43620" w:rsidRPr="007536A3" w:rsidRDefault="005F6D6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2</w:t>
            </w:r>
          </w:p>
        </w:tc>
        <w:tc>
          <w:tcPr>
            <w:tcW w:w="1987" w:type="dxa"/>
            <w:vAlign w:val="center"/>
          </w:tcPr>
          <w:p w14:paraId="1A8EEE7B" w14:textId="738781AF" w:rsidR="00A43620" w:rsidRPr="007536A3" w:rsidRDefault="00D51B0E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Merekam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percakapan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pelecehan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seksual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menyebarkannya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</w:tc>
        <w:tc>
          <w:tcPr>
            <w:tcW w:w="992" w:type="dxa"/>
            <w:vAlign w:val="center"/>
          </w:tcPr>
          <w:p w14:paraId="785F9E82" w14:textId="6922C0D7" w:rsidR="00A43620" w:rsidRPr="007536A3" w:rsidRDefault="00D51B0E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Pasal 27 Ayat (1)</w:t>
            </w:r>
          </w:p>
        </w:tc>
        <w:tc>
          <w:tcPr>
            <w:tcW w:w="1134" w:type="dxa"/>
            <w:vAlign w:val="center"/>
          </w:tcPr>
          <w:p w14:paraId="0750CB9C" w14:textId="77777777" w:rsidR="00A43620" w:rsidRPr="007536A3" w:rsidRDefault="00A43620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4198" w:type="dxa"/>
            <w:vAlign w:val="center"/>
          </w:tcPr>
          <w:p w14:paraId="38652441" w14:textId="224AE55A" w:rsidR="00D51B0E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Melindungi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diri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dari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pelecehan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seksual</w:t>
            </w:r>
            <w:proofErr w:type="spellEnd"/>
            <w:r w:rsidRPr="00D51B0E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  <w:p w14:paraId="17E33F0B" w14:textId="641BDDB4" w:rsidR="00D51B0E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Barang </w:t>
            </w: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Bukti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Rekaman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percakapan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  <w:p w14:paraId="419FD865" w14:textId="03F65859" w:rsidR="00D51B0E" w:rsidRPr="007536A3" w:rsidRDefault="00D51B0E" w:rsidP="00D51B0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6 Bulan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500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juta</w:t>
            </w:r>
            <w:proofErr w:type="spellEnd"/>
          </w:p>
        </w:tc>
      </w:tr>
      <w:tr w:rsidR="008934A8" w:rsidRPr="007536A3" w14:paraId="6AEBA5A1" w14:textId="77777777" w:rsidTr="007536A3">
        <w:tc>
          <w:tcPr>
            <w:tcW w:w="699" w:type="dxa"/>
            <w:vAlign w:val="center"/>
          </w:tcPr>
          <w:p w14:paraId="4F9FBCD3" w14:textId="6D3E107D" w:rsidR="008934A8" w:rsidRPr="007536A3" w:rsidRDefault="008934A8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3</w:t>
            </w:r>
          </w:p>
        </w:tc>
        <w:tc>
          <w:tcPr>
            <w:tcW w:w="1987" w:type="dxa"/>
            <w:vAlign w:val="center"/>
          </w:tcPr>
          <w:p w14:paraId="3E1BDB0C" w14:textId="18FFE86C" w:rsidR="008934A8" w:rsidRPr="007536A3" w:rsidRDefault="00FC3E08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Membuat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menyebarkan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video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rekaman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pornografi</w:t>
            </w:r>
            <w:proofErr w:type="spellEnd"/>
          </w:p>
        </w:tc>
        <w:tc>
          <w:tcPr>
            <w:tcW w:w="992" w:type="dxa"/>
            <w:vAlign w:val="center"/>
          </w:tcPr>
          <w:p w14:paraId="4DAF2085" w14:textId="264D1A66" w:rsidR="008934A8" w:rsidRPr="007536A3" w:rsidRDefault="00FC3E08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Pasal 27 Ayat (1)</w:t>
            </w:r>
          </w:p>
        </w:tc>
        <w:tc>
          <w:tcPr>
            <w:tcW w:w="1134" w:type="dxa"/>
            <w:vAlign w:val="center"/>
          </w:tcPr>
          <w:p w14:paraId="527F5AE4" w14:textId="77777777" w:rsidR="008934A8" w:rsidRPr="007536A3" w:rsidRDefault="008934A8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4198" w:type="dxa"/>
            <w:vAlign w:val="center"/>
          </w:tcPr>
          <w:p w14:paraId="7EE3C6A5" w14:textId="74ABC9C7" w:rsidR="007536A3" w:rsidRPr="007536A3" w:rsidRDefault="007536A3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Pembuatan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penyebaran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video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rekaman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pornografi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br/>
              <w:t xml:space="preserve">Barang Bukti : video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rekaman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, media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penyimpanan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,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komunikasi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elektronik</w:t>
            </w:r>
            <w:proofErr w:type="spellEnd"/>
          </w:p>
          <w:p w14:paraId="7ACECF17" w14:textId="7D68D791" w:rsidR="001C18DA" w:rsidRPr="007536A3" w:rsidRDefault="007536A3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Admnistrasi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/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: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3,5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,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250 Juta</w:t>
            </w:r>
          </w:p>
        </w:tc>
      </w:tr>
      <w:tr w:rsidR="001C18DA" w:rsidRPr="007536A3" w14:paraId="19A03A42" w14:textId="77777777" w:rsidTr="007536A3">
        <w:tc>
          <w:tcPr>
            <w:tcW w:w="699" w:type="dxa"/>
            <w:vAlign w:val="center"/>
          </w:tcPr>
          <w:p w14:paraId="13191BC4" w14:textId="32E7B105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4</w:t>
            </w:r>
          </w:p>
        </w:tc>
        <w:tc>
          <w:tcPr>
            <w:tcW w:w="1987" w:type="dxa"/>
            <w:vAlign w:val="center"/>
          </w:tcPr>
          <w:p w14:paraId="454ADE88" w14:textId="3689B049" w:rsidR="001C18DA" w:rsidRPr="007536A3" w:rsidRDefault="007536A3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Pencemaran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nama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baik</w:t>
            </w:r>
            <w:proofErr w:type="spellEnd"/>
          </w:p>
        </w:tc>
        <w:tc>
          <w:tcPr>
            <w:tcW w:w="992" w:type="dxa"/>
            <w:vAlign w:val="center"/>
          </w:tcPr>
          <w:p w14:paraId="6447E750" w14:textId="09932516" w:rsidR="001C18DA" w:rsidRPr="007536A3" w:rsidRDefault="00296516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Pasal 27A</w:t>
            </w:r>
          </w:p>
        </w:tc>
        <w:tc>
          <w:tcPr>
            <w:tcW w:w="1134" w:type="dxa"/>
            <w:vAlign w:val="center"/>
          </w:tcPr>
          <w:p w14:paraId="3581D516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4198" w:type="dxa"/>
            <w:vAlign w:val="center"/>
          </w:tcPr>
          <w:p w14:paraId="37B5B2F0" w14:textId="3DE797A4" w:rsidR="007536A3" w:rsidRPr="007536A3" w:rsidRDefault="007536A3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296516" w:rsidRPr="007536A3">
              <w:rPr>
                <w:rFonts w:ascii="Arial" w:hAnsi="Arial" w:cs="Arial"/>
                <w:sz w:val="18"/>
                <w:szCs w:val="16"/>
                <w:lang w:val="en-US"/>
              </w:rPr>
              <w:t>Pencemaran</w:t>
            </w:r>
            <w:proofErr w:type="spellEnd"/>
            <w:r w:rsidR="00296516"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296516" w:rsidRPr="007536A3">
              <w:rPr>
                <w:rFonts w:ascii="Arial" w:hAnsi="Arial" w:cs="Arial"/>
                <w:sz w:val="18"/>
                <w:szCs w:val="16"/>
                <w:lang w:val="en-US"/>
              </w:rPr>
              <w:t>nama</w:t>
            </w:r>
            <w:proofErr w:type="spellEnd"/>
            <w:r w:rsidR="00296516"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296516" w:rsidRPr="007536A3">
              <w:rPr>
                <w:rFonts w:ascii="Arial" w:hAnsi="Arial" w:cs="Arial"/>
                <w:sz w:val="18"/>
                <w:szCs w:val="16"/>
                <w:lang w:val="en-US"/>
              </w:rPr>
              <w:t>baik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br/>
              <w:t xml:space="preserve">Barang Bukti : </w:t>
            </w:r>
            <w:proofErr w:type="spellStart"/>
            <w:r w:rsidR="00296516">
              <w:rPr>
                <w:rFonts w:ascii="Arial" w:hAnsi="Arial" w:cs="Arial"/>
                <w:sz w:val="18"/>
                <w:szCs w:val="16"/>
                <w:lang w:val="en-US"/>
              </w:rPr>
              <w:t>kicauan</w:t>
            </w:r>
            <w:proofErr w:type="spellEnd"/>
            <w:r w:rsidR="00296516">
              <w:rPr>
                <w:rFonts w:ascii="Arial" w:hAnsi="Arial" w:cs="Arial"/>
                <w:sz w:val="18"/>
                <w:szCs w:val="16"/>
                <w:lang w:val="en-US"/>
              </w:rPr>
              <w:t xml:space="preserve"> twitter, </w:t>
            </w:r>
            <w:proofErr w:type="spellStart"/>
            <w:r w:rsidR="00296516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="00296516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>tangkap</w:t>
            </w:r>
            <w:proofErr w:type="spellEnd"/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>layar</w:t>
            </w:r>
            <w:proofErr w:type="spellEnd"/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</w:p>
          <w:p w14:paraId="50D86B7B" w14:textId="3527C510" w:rsidR="001C18DA" w:rsidRPr="007536A3" w:rsidRDefault="007536A3" w:rsidP="0078509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Admnistrasi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/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: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 xml:space="preserve">6 </w:t>
            </w:r>
            <w:proofErr w:type="spellStart"/>
            <w:r w:rsidR="0078509E">
              <w:rPr>
                <w:rFonts w:ascii="Arial" w:hAnsi="Arial" w:cs="Arial"/>
                <w:sz w:val="18"/>
                <w:szCs w:val="16"/>
                <w:lang w:val="en-US"/>
              </w:rPr>
              <w:t>bulan</w:t>
            </w:r>
            <w:proofErr w:type="spellEnd"/>
          </w:p>
        </w:tc>
      </w:tr>
      <w:tr w:rsidR="001C18DA" w:rsidRPr="007536A3" w14:paraId="625187D9" w14:textId="77777777" w:rsidTr="007536A3">
        <w:tc>
          <w:tcPr>
            <w:tcW w:w="699" w:type="dxa"/>
            <w:vAlign w:val="center"/>
          </w:tcPr>
          <w:p w14:paraId="6D2D4494" w14:textId="6CD57BBA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5</w:t>
            </w:r>
          </w:p>
        </w:tc>
        <w:tc>
          <w:tcPr>
            <w:tcW w:w="1987" w:type="dxa"/>
            <w:vAlign w:val="center"/>
          </w:tcPr>
          <w:p w14:paraId="7CACC7E4" w14:textId="01623833" w:rsidR="001C18DA" w:rsidRPr="007536A3" w:rsidRDefault="00FF56A9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Penyebaran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konten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dianggap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menghina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penguasa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>pejabat</w:t>
            </w:r>
            <w:proofErr w:type="spellEnd"/>
            <w:r w:rsidRPr="00FF56A9">
              <w:rPr>
                <w:rFonts w:ascii="Arial" w:hAnsi="Arial" w:cs="Arial"/>
                <w:sz w:val="18"/>
                <w:szCs w:val="16"/>
                <w:lang w:val="en-US"/>
              </w:rPr>
              <w:t xml:space="preserve"> negara.</w:t>
            </w:r>
          </w:p>
        </w:tc>
        <w:tc>
          <w:tcPr>
            <w:tcW w:w="992" w:type="dxa"/>
            <w:vAlign w:val="center"/>
          </w:tcPr>
          <w:p w14:paraId="0B7D65D9" w14:textId="7CED09A8" w:rsidR="001C18DA" w:rsidRPr="007536A3" w:rsidRDefault="00B108D7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Pasal 28 Ayat (2)</w:t>
            </w:r>
          </w:p>
        </w:tc>
        <w:tc>
          <w:tcPr>
            <w:tcW w:w="1134" w:type="dxa"/>
            <w:vAlign w:val="center"/>
          </w:tcPr>
          <w:p w14:paraId="64B8FE96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4198" w:type="dxa"/>
            <w:vAlign w:val="center"/>
          </w:tcPr>
          <w:p w14:paraId="31E81D08" w14:textId="78B14CAF" w:rsidR="00B108D7" w:rsidRDefault="00B108D7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Penyebaran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konten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dianggap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menghina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penguasa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>pejabat</w:t>
            </w:r>
            <w:proofErr w:type="spellEnd"/>
            <w:r w:rsidR="00D51B0E" w:rsidRP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negara.</w:t>
            </w:r>
          </w:p>
          <w:p w14:paraId="4A2DCF35" w14:textId="44D7DB2C" w:rsidR="00B108D7" w:rsidRDefault="00B108D7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Barang </w:t>
            </w: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Bukti :</w:t>
            </w:r>
            <w:proofErr w:type="gramEnd"/>
            <w:r w:rsid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Rekaman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video dan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catatan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digital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dari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pernyataan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dianggap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kontroversial</w:t>
            </w:r>
            <w:proofErr w:type="spellEnd"/>
            <w:r w:rsidR="00C4259C" w:rsidRPr="00C4259C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  <w:p w14:paraId="280BA8A5" w14:textId="31A6AB60" w:rsidR="00B108D7" w:rsidRPr="007536A3" w:rsidRDefault="00B108D7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Admnistrasi</w:t>
            </w:r>
            <w:proofErr w:type="spellEnd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/</w:t>
            </w:r>
            <w:proofErr w:type="spellStart"/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>:</w:t>
            </w:r>
            <w:r w:rsid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4 </w:t>
            </w:r>
            <w:proofErr w:type="spellStart"/>
            <w:r w:rsidR="00D51B0E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="00D51B0E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D51B0E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</w:p>
        </w:tc>
      </w:tr>
      <w:tr w:rsidR="001C18DA" w:rsidRPr="007536A3" w14:paraId="3C32A58D" w14:textId="77777777" w:rsidTr="007536A3">
        <w:tc>
          <w:tcPr>
            <w:tcW w:w="699" w:type="dxa"/>
            <w:vAlign w:val="center"/>
          </w:tcPr>
          <w:p w14:paraId="0E0EB682" w14:textId="0B3E8EBA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6</w:t>
            </w:r>
          </w:p>
        </w:tc>
        <w:tc>
          <w:tcPr>
            <w:tcW w:w="1987" w:type="dxa"/>
            <w:vAlign w:val="center"/>
          </w:tcPr>
          <w:p w14:paraId="657C63C8" w14:textId="28496A9A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embuat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palsu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emalsukan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</w:p>
        </w:tc>
        <w:tc>
          <w:tcPr>
            <w:tcW w:w="992" w:type="dxa"/>
            <w:vAlign w:val="center"/>
          </w:tcPr>
          <w:p w14:paraId="700CD63B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8388D3" w14:textId="3C277B7A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>Pasal 68</w:t>
            </w:r>
          </w:p>
        </w:tc>
        <w:tc>
          <w:tcPr>
            <w:tcW w:w="4198" w:type="dxa"/>
            <w:vAlign w:val="center"/>
          </w:tcPr>
          <w:p w14:paraId="36E2127D" w14:textId="27FFFBBB" w:rsidR="0085046D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memiliki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niat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untuk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mendapatkan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keuntungan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tertentu</w:t>
            </w:r>
            <w:proofErr w:type="spellEnd"/>
          </w:p>
          <w:p w14:paraId="17E786FB" w14:textId="2268F91F" w:rsidR="0085046D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Barang </w:t>
            </w: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Bukti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Bukti-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menunjukkan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bahwa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individu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tersebut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sengaja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membuat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palsu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memalsukan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identitas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  <w:p w14:paraId="4C24D600" w14:textId="62CB50BA" w:rsidR="0085046D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proofErr w:type="gramEnd"/>
            <w: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lama 6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dan/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banyak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Rp6.000.000.000,00.</w:t>
            </w:r>
          </w:p>
        </w:tc>
      </w:tr>
      <w:tr w:rsidR="001C18DA" w:rsidRPr="007536A3" w14:paraId="32D96E65" w14:textId="77777777" w:rsidTr="007536A3">
        <w:tc>
          <w:tcPr>
            <w:tcW w:w="699" w:type="dxa"/>
            <w:vAlign w:val="center"/>
          </w:tcPr>
          <w:p w14:paraId="5AAAE895" w14:textId="79F61A6F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7</w:t>
            </w:r>
          </w:p>
        </w:tc>
        <w:tc>
          <w:tcPr>
            <w:tcW w:w="1987" w:type="dxa"/>
            <w:vAlign w:val="center"/>
          </w:tcPr>
          <w:p w14:paraId="69A977D7" w14:textId="4B043BB2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emperoleh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mengumpulkan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orang lain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</w:p>
        </w:tc>
        <w:tc>
          <w:tcPr>
            <w:tcW w:w="992" w:type="dxa"/>
            <w:vAlign w:val="center"/>
          </w:tcPr>
          <w:p w14:paraId="25675989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E29BDD" w14:textId="638F4022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Pasal 67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(1)</w:t>
            </w:r>
          </w:p>
        </w:tc>
        <w:tc>
          <w:tcPr>
            <w:tcW w:w="4198" w:type="dxa"/>
            <w:vAlign w:val="center"/>
          </w:tcPr>
          <w:p w14:paraId="78821E83" w14:textId="5075C9EF" w:rsidR="0085046D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endapatkan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keuntungan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finansial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untuk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tujuan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tertentu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  <w:t xml:space="preserve">Barang Bukti : 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Bukti-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digital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fisik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menunjukkan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bahwa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individu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tersebut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lastRenderedPageBreak/>
              <w:t>sengaja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mengumpulkan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memperoleh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orang lain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lama 5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dan/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banyak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Rp5.000.000.000,00.</w:t>
            </w:r>
          </w:p>
        </w:tc>
      </w:tr>
      <w:tr w:rsidR="001C18DA" w:rsidRPr="007536A3" w14:paraId="39444602" w14:textId="77777777" w:rsidTr="007536A3">
        <w:tc>
          <w:tcPr>
            <w:tcW w:w="699" w:type="dxa"/>
            <w:vAlign w:val="center"/>
          </w:tcPr>
          <w:p w14:paraId="3562C6B6" w14:textId="7160FC3F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lastRenderedPageBreak/>
              <w:t>8</w:t>
            </w:r>
          </w:p>
        </w:tc>
        <w:tc>
          <w:tcPr>
            <w:tcW w:w="1987" w:type="dxa"/>
            <w:vAlign w:val="center"/>
          </w:tcPr>
          <w:p w14:paraId="296DF921" w14:textId="746B46DE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engungkapkan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miliknya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</w:p>
        </w:tc>
        <w:tc>
          <w:tcPr>
            <w:tcW w:w="992" w:type="dxa"/>
            <w:vAlign w:val="center"/>
          </w:tcPr>
          <w:p w14:paraId="7AFB25A0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FDF65A3" w14:textId="78167945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Pasal 67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)</w:t>
            </w:r>
          </w:p>
        </w:tc>
        <w:tc>
          <w:tcPr>
            <w:tcW w:w="4198" w:type="dxa"/>
            <w:vAlign w:val="center"/>
          </w:tcPr>
          <w:p w14:paraId="15F9B94F" w14:textId="025F7B8F" w:rsidR="0085046D" w:rsidRDefault="0085046D" w:rsidP="0085046D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memiliki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motif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jahat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untuk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merugikan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mencemarkan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nama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baik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pemilik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mengungkapkan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mereka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  <w:t>Barang Bukti :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Bukti-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menunjukkan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bahwa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individu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tersebut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secara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sengaja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mengungkapkan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menyebarluaskan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pemilik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data.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lama 4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dan/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banyak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Rp4.000.000.000,00.</w:t>
            </w:r>
          </w:p>
          <w:p w14:paraId="084AD118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</w:tr>
      <w:tr w:rsidR="001C18DA" w:rsidRPr="007536A3" w14:paraId="58419A8C" w14:textId="77777777" w:rsidTr="007536A3">
        <w:tc>
          <w:tcPr>
            <w:tcW w:w="699" w:type="dxa"/>
            <w:vAlign w:val="center"/>
          </w:tcPr>
          <w:p w14:paraId="65E2A1A9" w14:textId="67D2DB8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9</w:t>
            </w:r>
          </w:p>
        </w:tc>
        <w:tc>
          <w:tcPr>
            <w:tcW w:w="1987" w:type="dxa"/>
            <w:vAlign w:val="center"/>
          </w:tcPr>
          <w:p w14:paraId="4260AD75" w14:textId="1E7B26C9" w:rsidR="001C18DA" w:rsidRPr="007536A3" w:rsidRDefault="006874FF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</w:t>
            </w:r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enggunakan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bukan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miliknya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</w:p>
        </w:tc>
        <w:tc>
          <w:tcPr>
            <w:tcW w:w="992" w:type="dxa"/>
            <w:vAlign w:val="center"/>
          </w:tcPr>
          <w:p w14:paraId="11EB2BE9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6004B49" w14:textId="1059318B" w:rsidR="001C18DA" w:rsidRPr="007536A3" w:rsidRDefault="0085046D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Pasal 67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>)</w:t>
            </w:r>
          </w:p>
        </w:tc>
        <w:tc>
          <w:tcPr>
            <w:tcW w:w="4198" w:type="dxa"/>
            <w:vAlign w:val="center"/>
          </w:tcPr>
          <w:p w14:paraId="6F186BD4" w14:textId="45D9B34A" w:rsidR="0085046D" w:rsidRDefault="0085046D" w:rsidP="0085046D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 w:rsid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penipuan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  <w:t>Barang Bukti :</w:t>
            </w:r>
            <w:r w:rsidR="0083008F">
              <w:t xml:space="preserve"> </w:t>
            </w:r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Bukti-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menunjukkan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bahwa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individu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tersebut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sengaja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menggunakan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data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orang lain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r w:rsid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lama 5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dan/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</w:t>
            </w:r>
            <w:proofErr w:type="spellStart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>banyak</w:t>
            </w:r>
            <w:proofErr w:type="spellEnd"/>
            <w:r w:rsidR="0083008F" w:rsidRPr="0083008F">
              <w:rPr>
                <w:rFonts w:ascii="Arial" w:hAnsi="Arial" w:cs="Arial"/>
                <w:sz w:val="18"/>
                <w:szCs w:val="16"/>
                <w:lang w:val="en-US"/>
              </w:rPr>
              <w:t xml:space="preserve"> Rp5.000.000.000,00.</w:t>
            </w:r>
          </w:p>
          <w:p w14:paraId="5454E77D" w14:textId="77777777" w:rsidR="001C18DA" w:rsidRPr="007536A3" w:rsidRDefault="001C18DA" w:rsidP="007536A3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</w:tr>
      <w:tr w:rsidR="004C294E" w:rsidRPr="007536A3" w14:paraId="50BD364F" w14:textId="77777777" w:rsidTr="007536A3">
        <w:tc>
          <w:tcPr>
            <w:tcW w:w="699" w:type="dxa"/>
            <w:vAlign w:val="center"/>
          </w:tcPr>
          <w:p w14:paraId="74EE5E72" w14:textId="7D6A4D02" w:rsidR="004C294E" w:rsidRPr="007536A3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7536A3">
              <w:rPr>
                <w:rFonts w:ascii="Arial" w:hAnsi="Arial" w:cs="Arial"/>
                <w:sz w:val="18"/>
                <w:szCs w:val="16"/>
                <w:lang w:val="en-US"/>
              </w:rPr>
              <w:t>10</w:t>
            </w:r>
          </w:p>
        </w:tc>
        <w:tc>
          <w:tcPr>
            <w:tcW w:w="1987" w:type="dxa"/>
            <w:vAlign w:val="center"/>
          </w:tcPr>
          <w:p w14:paraId="77AA201D" w14:textId="587750F9" w:rsidR="004C294E" w:rsidRPr="007536A3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Melakukan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sengaja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mempublikasikan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seseorang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secara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daring,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tindakan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dikenal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sebagai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doxing.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dipublikasikan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dapat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mencakup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alamat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rumah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,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nomor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telepon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,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alamat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email,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lainnya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yang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bersifat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</w:p>
        </w:tc>
        <w:tc>
          <w:tcPr>
            <w:tcW w:w="992" w:type="dxa"/>
            <w:vAlign w:val="center"/>
          </w:tcPr>
          <w:p w14:paraId="549EFD88" w14:textId="77777777" w:rsidR="004C294E" w:rsidRPr="007536A3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713421" w14:textId="68ABFCEF" w:rsidR="004C294E" w:rsidRPr="007536A3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Pasal 67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ayat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(2)</w:t>
            </w:r>
          </w:p>
        </w:tc>
        <w:tc>
          <w:tcPr>
            <w:tcW w:w="4198" w:type="dxa"/>
            <w:vAlign w:val="center"/>
          </w:tcPr>
          <w:p w14:paraId="48D071EC" w14:textId="509E8CF7" w:rsidR="004C294E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6"/>
                <w:lang w:val="en-US"/>
              </w:rPr>
              <w:t>Motif :</w:t>
            </w:r>
            <w:proofErr w:type="gram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untuk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merugikan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dan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menimbulkan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kerugian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pada 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orang lain yang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bersangkutan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  <w:t>Barang Bukti :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Bukti-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bukti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digital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publikasi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daring yang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menunjukkan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bahwa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seseorang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kelompok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dengan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sengaja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menyebarluaskan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informasi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pribadi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seseorang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tanpa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izin</w:t>
            </w:r>
            <w:proofErr w:type="spellEnd"/>
            <w:r w:rsidRPr="00F43AAA">
              <w:rPr>
                <w:rFonts w:ascii="Arial" w:hAnsi="Arial" w:cs="Arial"/>
                <w:sz w:val="18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en-US"/>
              </w:rPr>
              <w:t>Sanksi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:</w:t>
            </w:r>
            <w:r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penjara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lama 4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tahun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dan/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atau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pidana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denda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paling </w:t>
            </w:r>
            <w:proofErr w:type="spellStart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>banyak</w:t>
            </w:r>
            <w:proofErr w:type="spellEnd"/>
            <w:r w:rsidRPr="0085046D">
              <w:rPr>
                <w:rFonts w:ascii="Arial" w:hAnsi="Arial" w:cs="Arial"/>
                <w:sz w:val="18"/>
                <w:szCs w:val="16"/>
                <w:lang w:val="en-US"/>
              </w:rPr>
              <w:t xml:space="preserve"> Rp4.000.000.000,00.</w:t>
            </w:r>
          </w:p>
          <w:p w14:paraId="7BE9BB23" w14:textId="77777777" w:rsidR="004C294E" w:rsidRPr="007536A3" w:rsidRDefault="004C294E" w:rsidP="004C294E">
            <w:pPr>
              <w:jc w:val="left"/>
              <w:rPr>
                <w:rFonts w:ascii="Arial" w:hAnsi="Arial" w:cs="Arial"/>
                <w:sz w:val="18"/>
                <w:szCs w:val="16"/>
                <w:lang w:val="en-US"/>
              </w:rPr>
            </w:pPr>
          </w:p>
        </w:tc>
      </w:tr>
    </w:tbl>
    <w:p w14:paraId="15213296" w14:textId="77777777" w:rsidR="00A43620" w:rsidRPr="00A43620" w:rsidRDefault="00A43620" w:rsidP="00A43620">
      <w:pPr>
        <w:rPr>
          <w:rFonts w:ascii="Arial" w:hAnsi="Arial" w:cs="Arial"/>
          <w:lang w:val="en-US"/>
        </w:rPr>
      </w:pPr>
    </w:p>
    <w:sectPr w:rsidR="00A43620" w:rsidRPr="00A4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20"/>
    <w:rsid w:val="00074A01"/>
    <w:rsid w:val="001C18DA"/>
    <w:rsid w:val="001D4553"/>
    <w:rsid w:val="00296516"/>
    <w:rsid w:val="003F04B7"/>
    <w:rsid w:val="00455E46"/>
    <w:rsid w:val="004C294E"/>
    <w:rsid w:val="005F6D69"/>
    <w:rsid w:val="00601B8C"/>
    <w:rsid w:val="0060397D"/>
    <w:rsid w:val="006874FF"/>
    <w:rsid w:val="007536A3"/>
    <w:rsid w:val="0078509E"/>
    <w:rsid w:val="0083008F"/>
    <w:rsid w:val="0085046D"/>
    <w:rsid w:val="0089282F"/>
    <w:rsid w:val="008934A8"/>
    <w:rsid w:val="00950848"/>
    <w:rsid w:val="009C42EF"/>
    <w:rsid w:val="00A43620"/>
    <w:rsid w:val="00B108D7"/>
    <w:rsid w:val="00B451C1"/>
    <w:rsid w:val="00BF06FB"/>
    <w:rsid w:val="00C4259C"/>
    <w:rsid w:val="00D51B0E"/>
    <w:rsid w:val="00F43AAA"/>
    <w:rsid w:val="00FC3E08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4DDDB"/>
  <w15:chartTrackingRefBased/>
  <w15:docId w15:val="{D1A5E984-A88B-45DE-A9BB-7546071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"/>
    <w:qFormat/>
    <w:rsid w:val="0085046D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1C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C1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1C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C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1C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1C1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B451C1"/>
    <w:pPr>
      <w:spacing w:after="0" w:line="360" w:lineRule="auto"/>
      <w:jc w:val="center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4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axelo 17</dc:creator>
  <cp:keywords/>
  <dc:description/>
  <cp:lastModifiedBy>axelo 17</cp:lastModifiedBy>
  <cp:revision>12</cp:revision>
  <dcterms:created xsi:type="dcterms:W3CDTF">2024-01-15T20:41:00Z</dcterms:created>
  <dcterms:modified xsi:type="dcterms:W3CDTF">2024-01-18T07:03:00Z</dcterms:modified>
</cp:coreProperties>
</file>