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173B67"/>
          <w:sz w:val="20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48"/>
        </w:rPr>
        <w:t>杨丰铭</w:t>
      </w:r>
      <w:r>
        <w:rPr>
          <w:rFonts w:ascii="Microsoft YaHei" w:hAnsi="Microsoft YaHei" w:eastAsia="Microsoft YaHei"/>
          <w:b/>
          <w:color w:val="173B67"/>
          <w:sz w:val="20"/>
        </w:rPr>
        <w:t xml:space="preserve">  ■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7085"/>
          <w:sz w:val="19"/>
        </w:rPr>
        <w:t>AI Agent 产品与应用方向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667085"/>
          <w:sz w:val="18"/>
        </w:rPr>
        <w:t>138****8000  |  resume@example.com  |  杭州</w:t>
      </w:r>
    </w:p>
    <w:p>
      <w:pPr>
        <w:sectPr>
          <w:headerReference w:type="default" r:id="rId9"/>
          <w:footerReference w:type="default" r:id="rId10"/>
          <w:pgSz w:w="11906" w:h="16838"/>
          <w:pgMar w:top="680" w:right="737" w:bottom="680" w:left="737" w:header="340" w:footer="340" w:gutter="0"/>
          <w:cols w:space="720"/>
          <w:docGrid w:linePitch="360"/>
        </w:sectPr>
      </w:pP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专业技能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专业技能示例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教育经历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教育经历示例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</w:t>
      </w:r>
    </w:p>
    <w:p>
      <w:r>
        <w:br w:type="column"/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项目经历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项目经历示例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项目经历示例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工作经历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工作经历示例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工作经历示例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</w:t>
      </w:r>
    </w:p>
    <w:p>
      <w:r>
        <w:br w:type="page"/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实习经历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实习经历示例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实习经历示例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校园经历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校园经历示例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校园经历示例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证书与奖项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证书与奖项示例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证书与奖项示例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其他经历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其他经历示例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其他经历示例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实需求完成分析、方案设计、协作推进与结果复盘，围绕真</w:t>
      </w:r>
    </w:p>
    <w:sectPr w:rsidR="00FC693F" w:rsidRPr="0006063C" w:rsidSect="00034616">
      <w:type w:val="continuous"/>
      <w:pgSz w:w="11906" w:h="16838"/>
      <w:pgMar w:top="680" w:right="737" w:bottom="680" w:left="737" w:header="340" w:footer="340" w:gutter="0"/>
      <w:cols w:space="34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67085"/>
        <w:sz w:val="17"/>
      </w:rPr>
      <w:t>2 /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7085"/>
        <w:sz w:val="17"/>
      </w:rPr>
      <w:t>杨丰铭 | 简历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74" w:lineRule="auto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67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73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B6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Meta">
    <w:name w:val="Resume Meta"/>
    <w:pPr>
      <w:spacing w:after="40"/>
    </w:pPr>
    <w:rPr>
      <w:rFonts w:ascii="Microsoft YaHei" w:hAnsi="Microsoft YaHei" w:eastAsia="Microsoft YaHe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