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2D1DF132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3327BF">
        <w:rPr>
          <w:color w:val="C00000"/>
          <w:lang w:val="en-AU"/>
        </w:rPr>
        <w:t>0.1</w:t>
      </w:r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0" w:name="_Toc311631728"/>
      <w:bookmarkStart w:id="1" w:name="_Toc472984909"/>
      <w:r w:rsidRPr="004E783F">
        <w:rPr>
          <w:color w:val="C00000"/>
        </w:rPr>
        <w:lastRenderedPageBreak/>
        <w:t>Document Control</w:t>
      </w:r>
      <w:bookmarkEnd w:id="0"/>
      <w:bookmarkEnd w:id="1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2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7D14B032" w:rsidR="00CA08FE" w:rsidRPr="00C43C9D" w:rsidRDefault="00CA08FE" w:rsidP="00AF61DA"/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1DB32810" w:rsidR="00CA08FE" w:rsidRPr="00C43C9D" w:rsidRDefault="00CA08FE" w:rsidP="00AF61DA">
            <w:pPr>
              <w:ind w:left="175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505D131D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6E6268D8" w:rsidR="00CA08FE" w:rsidRPr="00C43C9D" w:rsidRDefault="00CA08FE" w:rsidP="00AF61DA">
            <w:pPr>
              <w:ind w:left="175"/>
            </w:pP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5E9E966E" w:rsidR="00CA08FE" w:rsidRPr="00C43C9D" w:rsidRDefault="00CA08FE" w:rsidP="00AF61DA"/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5DE96A44" w:rsidR="00CA08FE" w:rsidRPr="00C43C9D" w:rsidRDefault="00CA08FE" w:rsidP="00AF61DA">
            <w:pPr>
              <w:ind w:left="175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470D224B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1DB86BD2" w:rsidR="00CA08FE" w:rsidRPr="00C43C9D" w:rsidRDefault="00CA08FE" w:rsidP="00AF61DA">
            <w:pPr>
              <w:ind w:left="175"/>
            </w:pP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742005E2" w:rsidR="00CA08FE" w:rsidRPr="00C43C9D" w:rsidRDefault="00CA08FE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1AFCED15" w:rsidR="00CA08FE" w:rsidRPr="00C43C9D" w:rsidRDefault="00CA08FE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1D171E95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04FDF11A" w:rsidR="00CA08FE" w:rsidRPr="00C43C9D" w:rsidRDefault="00CA08FE" w:rsidP="00AF61DA">
            <w:pPr>
              <w:ind w:left="175"/>
            </w:pP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2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34A5BB1D" w14:textId="77777777" w:rsidR="008877E4" w:rsidRPr="008877E4" w:rsidRDefault="008877E4" w:rsidP="00AF61DA"/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3" w:name="_Toc472984910"/>
      <w:r w:rsidRPr="004E783F">
        <w:rPr>
          <w:color w:val="C00000"/>
        </w:rPr>
        <w:lastRenderedPageBreak/>
        <w:t>Contents</w:t>
      </w:r>
      <w:bookmarkEnd w:id="3"/>
    </w:p>
    <w:bookmarkStart w:id="4" w:name="_Toc132432416"/>
    <w:bookmarkStart w:id="5" w:name="_Toc451841876"/>
    <w:p w14:paraId="1285432E" w14:textId="77777777" w:rsidR="001E0FDC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1E0FDC" w:rsidRPr="0062739C">
        <w:rPr>
          <w:noProof/>
          <w:color w:val="C00000"/>
        </w:rPr>
        <w:t>Document Control</w:t>
      </w:r>
      <w:r w:rsidR="001E0FDC">
        <w:rPr>
          <w:noProof/>
        </w:rPr>
        <w:tab/>
      </w:r>
      <w:r w:rsidR="001E0FDC">
        <w:rPr>
          <w:noProof/>
        </w:rPr>
        <w:fldChar w:fldCharType="begin"/>
      </w:r>
      <w:r w:rsidR="001E0FDC">
        <w:rPr>
          <w:noProof/>
        </w:rPr>
        <w:instrText xml:space="preserve"> PAGEREF _Toc472984909 \h </w:instrText>
      </w:r>
      <w:r w:rsidR="001E0FDC">
        <w:rPr>
          <w:noProof/>
        </w:rPr>
      </w:r>
      <w:r w:rsidR="001E0FDC">
        <w:rPr>
          <w:noProof/>
        </w:rPr>
        <w:fldChar w:fldCharType="separate"/>
      </w:r>
      <w:r w:rsidR="001E0FDC">
        <w:rPr>
          <w:noProof/>
        </w:rPr>
        <w:t>2</w:t>
      </w:r>
      <w:r w:rsidR="001E0FDC">
        <w:rPr>
          <w:noProof/>
        </w:rPr>
        <w:fldChar w:fldCharType="end"/>
      </w:r>
    </w:p>
    <w:p w14:paraId="1D6F024C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2739C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B7D522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2739C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843AF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C94B3E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586BFA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334995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ACB52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76DBBD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8980F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1</w:t>
      </w:r>
      <w:r w:rsidRPr="0062739C">
        <w:rPr>
          <w:noProof/>
          <w:color w:val="FFFFFF" w:themeColor="background1"/>
        </w:rPr>
        <w:t>: Administrating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4E4C57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Browse by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39E18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Adding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64B530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Viewing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87F4AA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2</w:t>
      </w:r>
      <w:r w:rsidRPr="0062739C">
        <w:rPr>
          <w:noProof/>
          <w:color w:val="FFFFFF" w:themeColor="background1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C1EBE8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2.1 View Reports – from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840E6E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2A620E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00B9F6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EAC40B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6FC43F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C86E3F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A5BB6C" w14:textId="77777777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lastRenderedPageBreak/>
        <w:fldChar w:fldCharType="end"/>
      </w:r>
      <w:bookmarkStart w:id="6" w:name="_Toc472984911"/>
      <w:r w:rsidR="00205286" w:rsidRPr="00215B9D">
        <w:rPr>
          <w:color w:val="C00000"/>
        </w:rPr>
        <w:t>Executive Summary</w:t>
      </w:r>
      <w:bookmarkEnd w:id="6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7" w:name="_Toc491503771"/>
      <w:bookmarkStart w:id="8" w:name="_Toc21945954"/>
      <w:bookmarkStart w:id="9" w:name="_Toc311631731"/>
      <w:bookmarkStart w:id="10" w:name="_Toc526309243"/>
      <w:bookmarkStart w:id="11" w:name="_Toc70399652"/>
      <w:bookmarkStart w:id="12" w:name="_Toc71480258"/>
      <w:bookmarkStart w:id="13" w:name="_Toc132432417"/>
      <w:bookmarkEnd w:id="4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4" w:name="_Toc472984912"/>
      <w:bookmarkEnd w:id="7"/>
      <w:bookmarkEnd w:id="8"/>
      <w:bookmarkEnd w:id="9"/>
      <w:r>
        <w:rPr>
          <w:color w:val="C00000"/>
        </w:rPr>
        <w:t>Background</w:t>
      </w:r>
      <w:bookmarkEnd w:id="14"/>
    </w:p>
    <w:p w14:paraId="7BCD4EBA" w14:textId="282750CF" w:rsidR="00792F00" w:rsidRDefault="00792F00" w:rsidP="00792F00">
      <w:pPr>
        <w:pStyle w:val="Text1"/>
      </w:pPr>
      <w:bookmarkStart w:id="15" w:name="_Toc70399653"/>
      <w:bookmarkStart w:id="16" w:name="_Toc71480259"/>
      <w:bookmarkStart w:id="17" w:name="_Toc132432418"/>
      <w:bookmarkEnd w:id="10"/>
      <w:bookmarkEnd w:id="11"/>
      <w:bookmarkEnd w:id="12"/>
      <w:bookmarkEnd w:id="13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</w:t>
      </w:r>
      <w:proofErr w:type="spellStart"/>
      <w:r w:rsidR="00CB0281">
        <w:t>refridgeration</w:t>
      </w:r>
      <w:proofErr w:type="spellEnd"/>
      <w:r w:rsidR="00CB0281">
        <w:t xml:space="preserve">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</w:t>
      </w:r>
      <w:proofErr w:type="spellStart"/>
      <w:r>
        <w:t>refridgeration</w:t>
      </w:r>
      <w:proofErr w:type="spellEnd"/>
      <w:r>
        <w:t xml:space="preserve"> devices, which can be used to monitor and diagnose the state of the </w:t>
      </w:r>
      <w:proofErr w:type="spellStart"/>
      <w:r>
        <w:t>refridgerators</w:t>
      </w:r>
      <w:proofErr w:type="spellEnd"/>
      <w:r>
        <w:t xml:space="preserve">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8" w:name="_Toc472984913"/>
      <w:r w:rsidRPr="00215B9D">
        <w:rPr>
          <w:color w:val="C00000"/>
        </w:rPr>
        <w:t>Business Objectives for this Project</w:t>
      </w:r>
      <w:bookmarkEnd w:id="18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34A5BB7D" w14:textId="74B65066" w:rsidR="00710B60" w:rsidRDefault="00CB0281" w:rsidP="00CB0281">
      <w:pPr>
        <w:pStyle w:val="Text1"/>
        <w:numPr>
          <w:ilvl w:val="0"/>
          <w:numId w:val="22"/>
        </w:numPr>
      </w:pPr>
      <w:bookmarkStart w:id="19" w:name="_Toc70399654"/>
      <w:bookmarkStart w:id="20" w:name="_Toc71480260"/>
      <w:bookmarkStart w:id="21" w:name="_Toc132432419"/>
      <w:bookmarkEnd w:id="15"/>
      <w:bookmarkEnd w:id="16"/>
      <w:bookmarkEnd w:id="17"/>
      <w:r>
        <w:t>To create a centralized portal for administration and monitoring of DOD devices.</w:t>
      </w:r>
    </w:p>
    <w:p w14:paraId="04EFC6BA" w14:textId="2F8FB78C" w:rsidR="00CB0281" w:rsidRDefault="00CB0281" w:rsidP="00CB0281">
      <w:pPr>
        <w:pStyle w:val="Text1"/>
        <w:numPr>
          <w:ilvl w:val="0"/>
          <w:numId w:val="22"/>
        </w:numPr>
      </w:pPr>
      <w:r>
        <w:t>To obtain remotely obtain data from DOD devices and process them into meaningful information through reports.</w:t>
      </w:r>
    </w:p>
    <w:p w14:paraId="34A5BB7E" w14:textId="77777777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2" w:name="_Toc472984914"/>
      <w:r w:rsidRPr="00215B9D">
        <w:rPr>
          <w:color w:val="C00000"/>
        </w:rPr>
        <w:t>Scope</w:t>
      </w:r>
      <w:bookmarkEnd w:id="22"/>
    </w:p>
    <w:p w14:paraId="34A5BB7F" w14:textId="3A1081CD" w:rsidR="00064612" w:rsidRDefault="00064612" w:rsidP="00064612">
      <w:pPr>
        <w:ind w:left="709"/>
      </w:pPr>
      <w:bookmarkStart w:id="23" w:name="_Toc70399655"/>
      <w:bookmarkStart w:id="24" w:name="_Toc71480261"/>
      <w:bookmarkStart w:id="25" w:name="_Toc132432420"/>
      <w:bookmarkEnd w:id="19"/>
      <w:bookmarkEnd w:id="20"/>
      <w:bookmarkEnd w:id="21"/>
      <w:r>
        <w:t xml:space="preserve">This document has been created to detail the requirements related to the </w:t>
      </w:r>
      <w:r w:rsidR="00364564">
        <w:t>DOD Portal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6" w:name="_Toc70399656"/>
      <w:bookmarkStart w:id="27" w:name="_Toc71480262"/>
      <w:bookmarkEnd w:id="23"/>
      <w:bookmarkEnd w:id="24"/>
      <w:bookmarkEnd w:id="25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8" w:name="_Toc472984915"/>
      <w:r>
        <w:rPr>
          <w:color w:val="C00000"/>
        </w:rPr>
        <w:t>Definition of Points</w:t>
      </w:r>
      <w:bookmarkEnd w:id="28"/>
    </w:p>
    <w:p w14:paraId="34A5BB83" w14:textId="731F2C05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>DOD Portal</w:t>
      </w:r>
      <w:r w:rsidR="0024797A">
        <w:t xml:space="preserve"> </w:t>
      </w:r>
      <w:r w:rsidR="001A57F7">
        <w:t>project</w:t>
      </w:r>
      <w:r w:rsidR="0024797A">
        <w:t xml:space="preserve">, </w:t>
      </w:r>
      <w:r w:rsidR="00294D10">
        <w:t xml:space="preserve">each </w:t>
      </w:r>
      <w:proofErr w:type="gramStart"/>
      <w:r w:rsidR="00294D10">
        <w:t>users</w:t>
      </w:r>
      <w:proofErr w:type="gramEnd"/>
      <w:r w:rsidR="00294D10">
        <w:t xml:space="preserve">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for a maximum period of 2mins)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</w:t>
      </w:r>
      <w:proofErr w:type="gramStart"/>
      <w:r w:rsidR="001A57F7">
        <w:t>Agile</w:t>
      </w:r>
      <w:proofErr w:type="gramEnd"/>
      <w:r w:rsidR="001A57F7">
        <w:t xml:space="preserve">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2984916"/>
      <w:r>
        <w:rPr>
          <w:color w:val="C00000"/>
        </w:rPr>
        <w:t>Supported Platform</w:t>
      </w:r>
      <w:bookmarkEnd w:id="29"/>
    </w:p>
    <w:p w14:paraId="34A5BB88" w14:textId="2974039B" w:rsidR="00C031B0" w:rsidRDefault="00792F00" w:rsidP="00792F00">
      <w:pPr>
        <w:ind w:left="709"/>
      </w:pPr>
      <w:r>
        <w:t>DOD Portal</w:t>
      </w:r>
      <w:r w:rsidR="00C031B0">
        <w:t xml:space="preserve"> will be developed to support the following versions and </w:t>
      </w:r>
      <w:proofErr w:type="gramStart"/>
      <w:r w:rsidR="00C031B0">
        <w:t>above :</w:t>
      </w:r>
      <w:proofErr w:type="gramEnd"/>
      <w:r w:rsidR="00C031B0">
        <w:t xml:space="preserve">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04E7DBC6" w:rsidR="00CB0281" w:rsidRPr="00792F00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Portal, the mobile version of the above browsers is also to be supported. </w:t>
      </w: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0" w:name="_Toc382916628"/>
      <w:bookmarkStart w:id="31" w:name="_Toc383099432"/>
      <w:bookmarkStart w:id="32" w:name="_Toc472984917"/>
      <w:r w:rsidRPr="00215B9D">
        <w:rPr>
          <w:rStyle w:val="IntenseEmphasis"/>
          <w:i w:val="0"/>
          <w:iCs w:val="0"/>
          <w:color w:val="D52B1E"/>
        </w:rPr>
        <w:lastRenderedPageBreak/>
        <w:t>PLAN</w:t>
      </w:r>
      <w:bookmarkEnd w:id="30"/>
      <w:bookmarkEnd w:id="31"/>
      <w:bookmarkEnd w:id="32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14322FF4" w:rsidR="001C1A09" w:rsidRDefault="001C1A09" w:rsidP="00AF61DA">
      <w:pPr>
        <w:pStyle w:val="Heading1"/>
        <w:jc w:val="both"/>
      </w:pPr>
      <w:bookmarkStart w:id="33" w:name="_Toc472984918"/>
      <w:r>
        <w:lastRenderedPageBreak/>
        <w:t>Stage 1</w:t>
      </w:r>
      <w:r w:rsidR="000C73C9" w:rsidRPr="000C73C9">
        <w:rPr>
          <w:color w:val="FFFFFF" w:themeColor="background1"/>
        </w:rPr>
        <w:t>:</w:t>
      </w:r>
      <w:r w:rsidR="000010C5">
        <w:rPr>
          <w:color w:val="FFFFFF" w:themeColor="background1"/>
          <w:sz w:val="22"/>
          <w:szCs w:val="22"/>
        </w:rPr>
        <w:t xml:space="preserve"> </w:t>
      </w:r>
      <w:r w:rsidR="008542BA">
        <w:rPr>
          <w:color w:val="FFFFFF" w:themeColor="background1"/>
          <w:sz w:val="22"/>
          <w:szCs w:val="22"/>
        </w:rPr>
        <w:t>Administrating DOD devices</w:t>
      </w:r>
      <w:bookmarkEnd w:id="33"/>
      <w:r w:rsidR="008542BA">
        <w:rPr>
          <w:color w:val="FFFFFF" w:themeColor="background1"/>
          <w:sz w:val="22"/>
          <w:szCs w:val="22"/>
        </w:rPr>
        <w:t xml:space="preserve"> </w:t>
      </w:r>
    </w:p>
    <w:p w14:paraId="34A5BBD6" w14:textId="1EFA339B" w:rsidR="00445A28" w:rsidRPr="00445A28" w:rsidRDefault="00445A28" w:rsidP="00AF61DA">
      <w:pPr>
        <w:rPr>
          <w:b/>
          <w:color w:val="C00000"/>
          <w:sz w:val="22"/>
          <w:szCs w:val="22"/>
        </w:rPr>
      </w:pPr>
      <w:proofErr w:type="gramStart"/>
      <w:r w:rsidRPr="00445A28">
        <w:rPr>
          <w:b/>
          <w:color w:val="C00000"/>
          <w:sz w:val="22"/>
          <w:szCs w:val="22"/>
        </w:rPr>
        <w:t>Objective :</w:t>
      </w:r>
      <w:proofErr w:type="gramEnd"/>
      <w:r w:rsidRPr="00445A28">
        <w:rPr>
          <w:b/>
          <w:color w:val="C00000"/>
          <w:sz w:val="22"/>
          <w:szCs w:val="22"/>
        </w:rPr>
        <w:t xml:space="preserve"> </w:t>
      </w:r>
      <w:r w:rsidR="002632C3">
        <w:rPr>
          <w:sz w:val="22"/>
          <w:szCs w:val="22"/>
        </w:rPr>
        <w:t>Browse stores. A</w:t>
      </w:r>
      <w:r w:rsidR="005416B8">
        <w:rPr>
          <w:sz w:val="22"/>
          <w:szCs w:val="22"/>
        </w:rPr>
        <w:t>dd, view, and edit DOD devices</w:t>
      </w:r>
      <w:r w:rsidR="002632C3">
        <w:rPr>
          <w:sz w:val="22"/>
          <w:szCs w:val="22"/>
        </w:rPr>
        <w:t>.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5812C52B" w:rsidR="00445A28" w:rsidRPr="008178FD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629F29E7" w14:textId="23FEE2BB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4" w:name="_Toc382916631"/>
      <w:bookmarkStart w:id="35" w:name="_Toc383099435"/>
      <w:bookmarkStart w:id="36" w:name="_Toc472984919"/>
      <w:bookmarkStart w:id="37" w:name="_Toc383099474"/>
      <w:r>
        <w:t>Configuration – Browse by sites</w:t>
      </w:r>
      <w:bookmarkEnd w:id="36"/>
    </w:p>
    <w:p w14:paraId="461E2EE6" w14:textId="22C1B873" w:rsidR="00B9624D" w:rsidRDefault="00B9624D" w:rsidP="006369D6">
      <w:pPr>
        <w:pStyle w:val="normal1indent"/>
      </w:pPr>
      <w:r>
        <w:t>(Points</w:t>
      </w:r>
      <w:proofErr w:type="gramStart"/>
      <w:r>
        <w:t>: )</w:t>
      </w:r>
      <w:proofErr w:type="gramEnd"/>
    </w:p>
    <w:p w14:paraId="7E22E596" w14:textId="5BC4AA2F" w:rsidR="006369D6" w:rsidRDefault="006369D6" w:rsidP="006369D6">
      <w:r>
        <w:t xml:space="preserve">Since DOD devices are installed at sites, the foremost view of the application would be the stores view. Users can navigate through the list of stores. </w:t>
      </w:r>
    </w:p>
    <w:p w14:paraId="3B956CA4" w14:textId="77777777" w:rsidR="006369D6" w:rsidRDefault="006369D6" w:rsidP="006369D6"/>
    <w:p w14:paraId="260A8878" w14:textId="3FCE331C" w:rsidR="00B9624D" w:rsidRPr="00B9624D" w:rsidRDefault="006369D6" w:rsidP="008542BA">
      <w:pPr>
        <w:pStyle w:val="Caption"/>
        <w:rPr>
          <w:noProof/>
        </w:rPr>
      </w:pPr>
      <w:r>
        <w:t>Figure 1: Store list view</w:t>
      </w:r>
      <w:r w:rsidR="00B9624D">
        <w:t xml:space="preserve"> </w:t>
      </w:r>
      <w:r>
        <w:t xml:space="preserve">(on </w:t>
      </w:r>
      <w:r w:rsidR="00B9624D">
        <w:t>mobile</w:t>
      </w:r>
      <w:r>
        <w:t>)</w:t>
      </w:r>
      <w:r w:rsidR="00B9624D">
        <w:t>. Clicking on a store will lead to a site view (see figure 1.2)</w:t>
      </w:r>
      <w:r>
        <w:t xml:space="preserve">. </w:t>
      </w:r>
      <w:r w:rsidR="00B9624D">
        <w:t xml:space="preserve">  </w:t>
      </w:r>
    </w:p>
    <w:p w14:paraId="7D222561" w14:textId="55C3B504" w:rsidR="00B9624D" w:rsidRDefault="00DF604F" w:rsidP="008542BA">
      <w:pPr>
        <w:pStyle w:val="normal1indent"/>
        <w:ind w:left="1"/>
        <w:jc w:val="left"/>
      </w:pPr>
      <w:r>
        <w:rPr>
          <w:noProof/>
          <w:lang w:val="en-US"/>
        </w:rPr>
        <w:drawing>
          <wp:inline distT="0" distB="0" distL="0" distR="0" wp14:anchorId="500442E7" wp14:editId="27C51F1F">
            <wp:extent cx="2419187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7" cy="35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06A" w14:textId="77777777" w:rsidR="00B9624D" w:rsidRDefault="00B9624D" w:rsidP="00B9624D">
      <w:pPr>
        <w:pStyle w:val="normal1indent"/>
        <w:ind w:left="1"/>
      </w:pPr>
    </w:p>
    <w:p w14:paraId="68A5FE96" w14:textId="77777777" w:rsidR="005D53B6" w:rsidRDefault="005D53B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4C99E469" w14:textId="26AA26FA" w:rsidR="00B9624D" w:rsidRPr="00B9624D" w:rsidRDefault="00B9624D" w:rsidP="008542BA">
      <w:pPr>
        <w:pStyle w:val="Caption"/>
        <w:rPr>
          <w:noProof/>
        </w:rPr>
      </w:pPr>
      <w:r>
        <w:lastRenderedPageBreak/>
        <w:t xml:space="preserve">Figure 1.2: </w:t>
      </w:r>
      <w:r w:rsidR="008542BA">
        <w:t xml:space="preserve">Site </w:t>
      </w:r>
      <w:r>
        <w:t xml:space="preserve">view </w:t>
      </w:r>
    </w:p>
    <w:p w14:paraId="5534FC87" w14:textId="71105D5E" w:rsidR="00B9624D" w:rsidRDefault="005D53B6" w:rsidP="00B9624D">
      <w:pPr>
        <w:pStyle w:val="normal1indent"/>
        <w:ind w:left="0"/>
      </w:pPr>
      <w:r>
        <w:rPr>
          <w:noProof/>
          <w:lang w:val="en-US"/>
        </w:rPr>
        <w:drawing>
          <wp:inline distT="0" distB="0" distL="0" distR="0" wp14:anchorId="1BDACA4C" wp14:editId="764DEDD6">
            <wp:extent cx="2539718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62" cy="29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3BD" w14:textId="52D9C3CB" w:rsidR="005D53B6" w:rsidRDefault="005D53B6" w:rsidP="005D53B6">
      <w:pPr>
        <w:pStyle w:val="normal1indent"/>
        <w:ind w:left="0"/>
      </w:pPr>
    </w:p>
    <w:p w14:paraId="5C6B3DFE" w14:textId="40E7D672" w:rsidR="005D53B6" w:rsidRDefault="005D53B6" w:rsidP="005D53B6">
      <w:pPr>
        <w:pStyle w:val="normal1indent"/>
        <w:numPr>
          <w:ilvl w:val="0"/>
          <w:numId w:val="39"/>
        </w:numPr>
      </w:pPr>
      <w:r>
        <w:t xml:space="preserve">Add DOD – A technician can add DOD to a site. Clicking on Add DOD leads to the DOD Set-Up screen (Figure 2). </w:t>
      </w:r>
    </w:p>
    <w:p w14:paraId="2D98259D" w14:textId="59CF166D" w:rsidR="005D53B6" w:rsidRDefault="005D53B6" w:rsidP="005D53B6">
      <w:pPr>
        <w:pStyle w:val="normal1indent"/>
        <w:numPr>
          <w:ilvl w:val="0"/>
          <w:numId w:val="39"/>
        </w:numPr>
      </w:pPr>
      <w:r>
        <w:t xml:space="preserve">View/Edit DOD – This option is only visible as “View DODs” for users without write permissions. </w:t>
      </w:r>
    </w:p>
    <w:p w14:paraId="3347853C" w14:textId="1E42486D" w:rsidR="005D53B6" w:rsidRDefault="005D53B6" w:rsidP="005D53B6">
      <w:pPr>
        <w:pStyle w:val="normal1indent"/>
        <w:numPr>
          <w:ilvl w:val="0"/>
          <w:numId w:val="39"/>
        </w:numPr>
      </w:pPr>
      <w:r>
        <w:t>Reports leads to the Reports page.</w:t>
      </w:r>
    </w:p>
    <w:p w14:paraId="789C464F" w14:textId="2F0761D9" w:rsidR="005D53B6" w:rsidRDefault="005D53B6" w:rsidP="005D53B6">
      <w:pPr>
        <w:pStyle w:val="normal1indent"/>
        <w:numPr>
          <w:ilvl w:val="0"/>
          <w:numId w:val="39"/>
        </w:numPr>
      </w:pPr>
      <w:r>
        <w:t xml:space="preserve">Configure Alerts leads to the alerts configuration page. </w:t>
      </w:r>
    </w:p>
    <w:p w14:paraId="6EEA8D13" w14:textId="44190C0D" w:rsidR="00B9624D" w:rsidRPr="00B9624D" w:rsidRDefault="005D53B6" w:rsidP="005D53B6">
      <w:pPr>
        <w:pStyle w:val="normal1indent"/>
        <w:numPr>
          <w:ilvl w:val="0"/>
          <w:numId w:val="39"/>
        </w:numPr>
      </w:pPr>
      <w:r>
        <w:t>Change Site will lead the user back to stores list (Figure 1)</w:t>
      </w:r>
    </w:p>
    <w:p w14:paraId="2ED64A40" w14:textId="41E11B36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38" w:name="_Toc472984920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7"/>
      <w:r w:rsidR="008739A8">
        <w:t>Adding DOD devices</w:t>
      </w:r>
      <w:bookmarkEnd w:id="38"/>
      <w:r w:rsidR="00D06671">
        <w:t xml:space="preserve"> </w:t>
      </w:r>
      <w:r w:rsidR="008F229B">
        <w:t xml:space="preserve"> </w:t>
      </w:r>
    </w:p>
    <w:p w14:paraId="6322EE11" w14:textId="28FB3DF5" w:rsidR="008178FD" w:rsidRDefault="00D06671" w:rsidP="008178FD">
      <w:pPr>
        <w:pStyle w:val="Points"/>
      </w:pPr>
      <w:r>
        <w:t>(Points</w:t>
      </w:r>
      <w:proofErr w:type="gramStart"/>
      <w:r>
        <w:t xml:space="preserve">: </w:t>
      </w:r>
      <w:r w:rsidR="008F229B">
        <w:t>)</w:t>
      </w:r>
      <w:proofErr w:type="gramEnd"/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1561689E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</w:p>
    <w:p w14:paraId="4E29B002" w14:textId="031BA61C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488C78C8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of the DOD device, </w:t>
      </w:r>
      <w:r w:rsidR="00FF0E41">
        <w:t xml:space="preserve">the host devices will be pulled from a list of assets that </w:t>
      </w:r>
      <w:r w:rsidR="0044391C">
        <w:t>is located at this particular site</w:t>
      </w:r>
      <w:r w:rsidR="00FF0E41">
        <w:t xml:space="preserve">. </w:t>
      </w:r>
    </w:p>
    <w:p w14:paraId="7FC0FCAD" w14:textId="1CA1997F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00D56DB7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Can be defined by the user. </w:t>
      </w:r>
    </w:p>
    <w:p w14:paraId="27FC91FB" w14:textId="3488FDDE" w:rsidR="006802B3" w:rsidRPr="00B3645B" w:rsidRDefault="005E4346" w:rsidP="00B3645B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Supports free text and dropdown menu. </w:t>
      </w:r>
      <w:r w:rsidR="006802B3">
        <w:br w:type="page"/>
      </w:r>
    </w:p>
    <w:p w14:paraId="19B72C7E" w14:textId="34226EAC" w:rsidR="005E4346" w:rsidRPr="005E4346" w:rsidRDefault="00AF61DA" w:rsidP="005E4346">
      <w:pPr>
        <w:pStyle w:val="Caption"/>
        <w:ind w:left="709"/>
        <w:rPr>
          <w:noProof/>
        </w:rPr>
      </w:pPr>
      <w:r>
        <w:lastRenderedPageBreak/>
        <w:t xml:space="preserve">Figure </w:t>
      </w:r>
      <w:r w:rsidR="00B9624D">
        <w:t>2</w:t>
      </w:r>
      <w:r>
        <w:t xml:space="preserve">: The </w:t>
      </w:r>
      <w:r w:rsidR="005E4346">
        <w:t>Add DOD screen</w:t>
      </w:r>
      <w:r w:rsidR="00DF63BE">
        <w:t xml:space="preserve">, as viewed on a desktop browser </w:t>
      </w:r>
    </w:p>
    <w:p w14:paraId="34A5BBE3" w14:textId="6778C44A" w:rsidR="001C1A09" w:rsidRDefault="00DF63BE" w:rsidP="00AF61DA">
      <w:pPr>
        <w:ind w:firstLine="720"/>
      </w:pPr>
      <w:r>
        <w:rPr>
          <w:noProof/>
          <w:lang w:val="en-US"/>
        </w:rPr>
        <w:drawing>
          <wp:inline distT="0" distB="0" distL="0" distR="0" wp14:anchorId="1F0F26D2" wp14:editId="12FD40E5">
            <wp:extent cx="484822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dod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0BFD" w14:textId="77777777" w:rsidR="00B3645B" w:rsidRDefault="00B3645B" w:rsidP="00AF61DA">
      <w:pPr>
        <w:ind w:firstLine="720"/>
      </w:pPr>
    </w:p>
    <w:p w14:paraId="79589052" w14:textId="55A58875" w:rsidR="00B3645B" w:rsidRPr="00113DA5" w:rsidRDefault="00B3645B" w:rsidP="00AF61DA">
      <w:pPr>
        <w:ind w:firstLine="720"/>
      </w:pPr>
      <w:r>
        <w:t xml:space="preserve">Clicking on the store name below the header will navigate the user back to the store page. </w:t>
      </w:r>
    </w:p>
    <w:p w14:paraId="34A5BBE4" w14:textId="4D2D5D9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39" w:name="_Toc382916666"/>
      <w:bookmarkStart w:id="40" w:name="_Toc383099475"/>
      <w:bookmarkStart w:id="41" w:name="_Toc472984921"/>
      <w:r>
        <w:t xml:space="preserve">Configuration </w:t>
      </w:r>
      <w:r w:rsidR="00231761">
        <w:t>–</w:t>
      </w:r>
      <w:r>
        <w:t xml:space="preserve"> </w:t>
      </w:r>
      <w:bookmarkEnd w:id="39"/>
      <w:bookmarkEnd w:id="40"/>
      <w:r w:rsidR="00744EF2">
        <w:t>Viewing DOD devices</w:t>
      </w:r>
      <w:bookmarkEnd w:id="41"/>
      <w:r w:rsidR="008F229B">
        <w:t xml:space="preserve"> </w:t>
      </w:r>
    </w:p>
    <w:p w14:paraId="54017C84" w14:textId="359F0F4E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proofErr w:type="gramStart"/>
      <w:r w:rsidR="001C1A09">
        <w:t xml:space="preserve">: </w:t>
      </w:r>
      <w:r>
        <w:t>)</w:t>
      </w:r>
      <w:proofErr w:type="gramEnd"/>
    </w:p>
    <w:p w14:paraId="0A4D42D8" w14:textId="4111518A" w:rsidR="008178FD" w:rsidRPr="00B9624D" w:rsidRDefault="008178FD" w:rsidP="00B9624D">
      <w:pPr>
        <w:pStyle w:val="Points"/>
      </w:pPr>
      <w:r w:rsidRPr="008178FD">
        <w:rPr>
          <w:i w:val="0"/>
        </w:rPr>
        <w:t xml:space="preserve">Clicking on View/Edit DOD from </w:t>
      </w:r>
      <w:proofErr w:type="gramStart"/>
      <w:r w:rsidRPr="008178FD">
        <w:rPr>
          <w:i w:val="0"/>
        </w:rPr>
        <w:t>the a</w:t>
      </w:r>
      <w:proofErr w:type="gramEnd"/>
      <w:r w:rsidRPr="008178FD">
        <w:rPr>
          <w:i w:val="0"/>
        </w:rPr>
        <w:t xml:space="preserve"> site’s summary screen will lead to a list of DOD devices located on that premise. 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0FFEE7DA" w:rsidR="00AF61DA" w:rsidRDefault="00AF61DA" w:rsidP="00312B19">
      <w:pPr>
        <w:pStyle w:val="Caption"/>
        <w:keepNext/>
        <w:ind w:left="567"/>
      </w:pPr>
      <w:r>
        <w:t>Figure</w:t>
      </w:r>
      <w:r w:rsidR="00B9624D">
        <w:t xml:space="preserve"> 3</w:t>
      </w:r>
      <w:r>
        <w:t xml:space="preserve">: </w:t>
      </w:r>
      <w:r w:rsidR="00AD37F6">
        <w:t>The Site &gt; “View/Edit DOD” screen</w:t>
      </w:r>
    </w:p>
    <w:p w14:paraId="1AB3B26F" w14:textId="7AD104D1" w:rsidR="008178FD" w:rsidRPr="00113DA5" w:rsidRDefault="00AD37F6" w:rsidP="008178FD">
      <w:pPr>
        <w:ind w:left="567" w:firstLine="153"/>
      </w:pPr>
      <w:bookmarkStart w:id="42" w:name="_GoBack"/>
      <w:r>
        <w:rPr>
          <w:noProof/>
          <w:lang w:val="en-US"/>
        </w:rPr>
        <w:drawing>
          <wp:inline distT="0" distB="0" distL="0" distR="0" wp14:anchorId="5BB0081A" wp14:editId="6E8216F9">
            <wp:extent cx="45529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do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34A5BC2E" w14:textId="3444339B" w:rsidR="001C1A09" w:rsidRDefault="001C1A09" w:rsidP="00AF61DA">
      <w:pPr>
        <w:pStyle w:val="Heading1"/>
        <w:jc w:val="both"/>
      </w:pPr>
      <w:bookmarkStart w:id="43" w:name="_Toc472984922"/>
      <w:bookmarkEnd w:id="34"/>
      <w:bookmarkEnd w:id="35"/>
      <w:r>
        <w:lastRenderedPageBreak/>
        <w:t>Stage 2</w:t>
      </w:r>
      <w:r w:rsidR="00B9624D">
        <w:rPr>
          <w:color w:val="FFFFFF" w:themeColor="background1"/>
        </w:rPr>
        <w:t>: Reports</w:t>
      </w:r>
      <w:bookmarkEnd w:id="43"/>
    </w:p>
    <w:p w14:paraId="34A5BC2F" w14:textId="4277011E" w:rsidR="005012A2" w:rsidRPr="00445A28" w:rsidRDefault="005012A2" w:rsidP="00AF61DA">
      <w:pPr>
        <w:rPr>
          <w:b/>
          <w:color w:val="C00000"/>
          <w:sz w:val="22"/>
          <w:szCs w:val="22"/>
        </w:rPr>
      </w:pPr>
      <w:bookmarkStart w:id="44" w:name="_Toc383099446"/>
      <w:proofErr w:type="gramStart"/>
      <w:r w:rsidRPr="00445A28">
        <w:rPr>
          <w:b/>
          <w:color w:val="C00000"/>
          <w:sz w:val="22"/>
          <w:szCs w:val="22"/>
        </w:rPr>
        <w:t>Objective :</w:t>
      </w:r>
      <w:proofErr w:type="gramEnd"/>
      <w:r w:rsidRPr="00445A28">
        <w:rPr>
          <w:b/>
          <w:color w:val="C00000"/>
          <w:sz w:val="22"/>
          <w:szCs w:val="22"/>
        </w:rPr>
        <w:t xml:space="preserve"> </w:t>
      </w:r>
      <w:r w:rsidR="00B9624D">
        <w:rPr>
          <w:sz w:val="22"/>
          <w:szCs w:val="22"/>
        </w:rPr>
        <w:t xml:space="preserve">Gathering of information about host devices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34A5BC33" w14:textId="6905F54B" w:rsidR="000B6CD3" w:rsidRDefault="001C1A09" w:rsidP="00AF61DA">
      <w:pPr>
        <w:pStyle w:val="Heading2"/>
        <w:numPr>
          <w:ilvl w:val="0"/>
          <w:numId w:val="0"/>
        </w:numPr>
        <w:ind w:left="709" w:hanging="709"/>
        <w:jc w:val="both"/>
      </w:pPr>
      <w:bookmarkStart w:id="45" w:name="_Toc472984923"/>
      <w:r>
        <w:t xml:space="preserve">2.1 </w:t>
      </w:r>
      <w:r w:rsidR="008542BA">
        <w:t>View Reports</w:t>
      </w:r>
      <w:r>
        <w:t xml:space="preserve"> </w:t>
      </w:r>
      <w:r w:rsidR="008542BA">
        <w:t>–</w:t>
      </w:r>
      <w:r>
        <w:t xml:space="preserve"> </w:t>
      </w:r>
      <w:r w:rsidR="008542BA">
        <w:t>from site</w:t>
      </w:r>
      <w:bookmarkEnd w:id="45"/>
      <w:r w:rsidR="00486E6E">
        <w:t xml:space="preserve"> </w:t>
      </w:r>
    </w:p>
    <w:p w14:paraId="34A5BC3D" w14:textId="360B2173" w:rsidR="001C1A09" w:rsidRDefault="00486E6E" w:rsidP="008542BA">
      <w:pPr>
        <w:pStyle w:val="Points"/>
      </w:pPr>
      <w:r>
        <w:t>(</w:t>
      </w:r>
      <w:r w:rsidR="005012A2">
        <w:t>P</w:t>
      </w:r>
      <w:r>
        <w:t>oin</w:t>
      </w:r>
      <w:r w:rsidR="005012A2">
        <w:t>ts 3</w:t>
      </w:r>
      <w:r>
        <w:t>)</w:t>
      </w:r>
    </w:p>
    <w:p w14:paraId="5AF0C0A5" w14:textId="77777777" w:rsidR="008542BA" w:rsidRDefault="008542BA" w:rsidP="008542BA">
      <w:pPr>
        <w:pStyle w:val="Points"/>
      </w:pPr>
    </w:p>
    <w:p w14:paraId="6BC0B46C" w14:textId="77777777" w:rsidR="008542BA" w:rsidRDefault="008542BA" w:rsidP="008542BA">
      <w:pPr>
        <w:pStyle w:val="Points"/>
      </w:pPr>
    </w:p>
    <w:p w14:paraId="34A5BDAE" w14:textId="77777777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46" w:name="_Toc382916657"/>
      <w:bookmarkStart w:id="47" w:name="_Toc472984924"/>
      <w:bookmarkEnd w:id="44"/>
      <w:bookmarkEnd w:id="46"/>
      <w:r w:rsidRPr="004E783F">
        <w:lastRenderedPageBreak/>
        <w:t>Timeline</w:t>
      </w:r>
      <w:bookmarkEnd w:id="47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5"/>
    <w:bookmarkEnd w:id="26"/>
    <w:bookmarkEnd w:id="27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48" w:name="_Toc132432457"/>
      <w:bookmarkStart w:id="49" w:name="_Toc472984925"/>
      <w:bookmarkStart w:id="50" w:name="_Toc451841890"/>
      <w:r w:rsidRPr="00B73621">
        <w:lastRenderedPageBreak/>
        <w:t>Appendix</w:t>
      </w:r>
      <w:bookmarkEnd w:id="48"/>
      <w:bookmarkEnd w:id="49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1" w:name="_Toc132432459"/>
      <w:bookmarkStart w:id="52" w:name="_Toc472984926"/>
      <w:bookmarkEnd w:id="50"/>
      <w:r>
        <w:t>A2</w:t>
      </w:r>
      <w:r>
        <w:tab/>
        <w:t>Decisions</w:t>
      </w:r>
      <w:r w:rsidR="001E4913" w:rsidRPr="00543A75">
        <w:t xml:space="preserve"> &amp; Implications</w:t>
      </w:r>
      <w:bookmarkEnd w:id="51"/>
      <w:bookmarkEnd w:id="52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3" w:name="_Toc132432460"/>
      <w:bookmarkStart w:id="54" w:name="_Toc472984927"/>
      <w:r w:rsidRPr="00543A75">
        <w:t>A3</w:t>
      </w:r>
      <w:r w:rsidRPr="00543A75">
        <w:tab/>
        <w:t>Definitions, Acronyms and Abbreviations</w:t>
      </w:r>
      <w:bookmarkEnd w:id="53"/>
      <w:bookmarkEnd w:id="54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5" w:name="_Toc472984928"/>
      <w:r w:rsidRPr="00543A75">
        <w:t>A3</w:t>
      </w:r>
      <w:r w:rsidRPr="00543A75">
        <w:tab/>
      </w:r>
      <w:r>
        <w:t>Table of figures</w:t>
      </w:r>
      <w:bookmarkEnd w:id="55"/>
    </w:p>
    <w:p w14:paraId="34A5BE51" w14:textId="77777777" w:rsidR="004E783F" w:rsidRDefault="00DF39F0" w:rsidP="00AF61DA">
      <w:pPr>
        <w:pStyle w:val="normal1indent"/>
        <w:ind w:left="4536" w:hanging="3827"/>
      </w:pPr>
      <w:fldSimple w:instr=" TOC \h \z \c &quot;Figure&quot; ">
        <w:r w:rsidR="00647224">
          <w:rPr>
            <w:b/>
            <w:bCs/>
            <w:noProof/>
            <w:lang w:val="en-US"/>
          </w:rPr>
          <w:t>No table of figures entries found.</w:t>
        </w:r>
      </w:fldSimple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56" w:name="_Toc132432461"/>
      <w:bookmarkStart w:id="57" w:name="_Toc472984929"/>
      <w:r w:rsidRPr="00543A75">
        <w:t>A4</w:t>
      </w:r>
      <w:r w:rsidRPr="00543A75">
        <w:tab/>
        <w:t>References</w:t>
      </w:r>
      <w:bookmarkEnd w:id="56"/>
      <w:bookmarkEnd w:id="57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105E855E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16"/>
      <w:footerReference w:type="first" r:id="rId17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C87E3" w14:textId="77777777" w:rsidR="00CB5691" w:rsidRDefault="00CB5691">
      <w:pPr>
        <w:spacing w:before="0" w:after="0"/>
      </w:pPr>
      <w:r>
        <w:separator/>
      </w:r>
    </w:p>
  </w:endnote>
  <w:endnote w:type="continuationSeparator" w:id="0">
    <w:p w14:paraId="1775D20F" w14:textId="77777777" w:rsidR="00CB5691" w:rsidRDefault="00CB56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BEB4" w14:textId="091323D9" w:rsidR="00AD37F6" w:rsidRPr="00F92DFD" w:rsidRDefault="00AD37F6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B3645B">
      <w:rPr>
        <w:rFonts w:ascii="Calibri" w:hAnsi="Calibri"/>
        <w:noProof/>
        <w:snapToGrid w:val="0"/>
      </w:rPr>
      <w:t>8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B3645B">
      <w:rPr>
        <w:rStyle w:val="PageNumber"/>
        <w:rFonts w:ascii="Calibri" w:hAnsi="Calibri"/>
        <w:noProof/>
      </w:rPr>
      <w:t>11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BEB5" w14:textId="5DEA6177" w:rsidR="00AD37F6" w:rsidRPr="00CA08FE" w:rsidRDefault="00647224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  <w:t xml:space="preserve">      </w:t>
    </w:r>
    <w:r w:rsidR="00AD37F6"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75440" w14:textId="77777777" w:rsidR="00CB5691" w:rsidRDefault="00CB5691">
      <w:pPr>
        <w:spacing w:before="0" w:after="0"/>
      </w:pPr>
      <w:r>
        <w:separator/>
      </w:r>
    </w:p>
  </w:footnote>
  <w:footnote w:type="continuationSeparator" w:id="0">
    <w:p w14:paraId="5C8093D3" w14:textId="77777777" w:rsidR="00CB5691" w:rsidRDefault="00CB56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8pt;height:35.25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C0A081C"/>
    <w:multiLevelType w:val="hybridMultilevel"/>
    <w:tmpl w:val="75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514CD5"/>
    <w:multiLevelType w:val="hybridMultilevel"/>
    <w:tmpl w:val="FB18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0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51CD2"/>
    <w:multiLevelType w:val="hybridMultilevel"/>
    <w:tmpl w:val="C3F4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C3A05"/>
    <w:multiLevelType w:val="hybridMultilevel"/>
    <w:tmpl w:val="14E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4FD3F81"/>
    <w:multiLevelType w:val="hybridMultilevel"/>
    <w:tmpl w:val="DAC2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30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4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434C6"/>
    <w:multiLevelType w:val="hybridMultilevel"/>
    <w:tmpl w:val="0ED2F75C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6"/>
  </w:num>
  <w:num w:numId="4">
    <w:abstractNumId w:val="33"/>
  </w:num>
  <w:num w:numId="5">
    <w:abstractNumId w:val="23"/>
  </w:num>
  <w:num w:numId="6">
    <w:abstractNumId w:val="32"/>
  </w:num>
  <w:num w:numId="7">
    <w:abstractNumId w:val="19"/>
  </w:num>
  <w:num w:numId="8">
    <w:abstractNumId w:val="28"/>
  </w:num>
  <w:num w:numId="9">
    <w:abstractNumId w:val="4"/>
  </w:num>
  <w:num w:numId="10">
    <w:abstractNumId w:val="29"/>
  </w:num>
  <w:num w:numId="11">
    <w:abstractNumId w:val="31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3"/>
  </w:num>
  <w:num w:numId="15">
    <w:abstractNumId w:val="30"/>
  </w:num>
  <w:num w:numId="16">
    <w:abstractNumId w:val="10"/>
  </w:num>
  <w:num w:numId="17">
    <w:abstractNumId w:val="21"/>
  </w:num>
  <w:num w:numId="18">
    <w:abstractNumId w:val="36"/>
  </w:num>
  <w:num w:numId="19">
    <w:abstractNumId w:val="14"/>
  </w:num>
  <w:num w:numId="20">
    <w:abstractNumId w:val="0"/>
  </w:num>
  <w:num w:numId="21">
    <w:abstractNumId w:val="22"/>
  </w:num>
  <w:num w:numId="22">
    <w:abstractNumId w:val="35"/>
  </w:num>
  <w:num w:numId="23">
    <w:abstractNumId w:val="7"/>
  </w:num>
  <w:num w:numId="24">
    <w:abstractNumId w:val="15"/>
  </w:num>
  <w:num w:numId="25">
    <w:abstractNumId w:val="18"/>
  </w:num>
  <w:num w:numId="26">
    <w:abstractNumId w:val="34"/>
  </w:num>
  <w:num w:numId="27">
    <w:abstractNumId w:val="8"/>
  </w:num>
  <w:num w:numId="28">
    <w:abstractNumId w:val="20"/>
  </w:num>
  <w:num w:numId="29">
    <w:abstractNumId w:val="9"/>
  </w:num>
  <w:num w:numId="30">
    <w:abstractNumId w:val="27"/>
  </w:num>
  <w:num w:numId="31">
    <w:abstractNumId w:val="12"/>
  </w:num>
  <w:num w:numId="32">
    <w:abstractNumId w:val="13"/>
  </w:num>
  <w:num w:numId="33">
    <w:abstractNumId w:val="1"/>
  </w:num>
  <w:num w:numId="34">
    <w:abstractNumId w:val="16"/>
  </w:num>
  <w:num w:numId="35">
    <w:abstractNumId w:val="17"/>
  </w:num>
  <w:num w:numId="36">
    <w:abstractNumId w:val="11"/>
  </w:num>
  <w:num w:numId="37">
    <w:abstractNumId w:val="5"/>
  </w:num>
  <w:num w:numId="38">
    <w:abstractNumId w:val="25"/>
  </w:num>
  <w:num w:numId="3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activeWritingStyle w:appName="MSWord" w:lang="en-AU" w:vendorID="8" w:dllVersion="513" w:checkStyle="1"/>
  <w:proofState w:spelling="clean" w:grammar="clean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E3824"/>
    <w:rsid w:val="000F028A"/>
    <w:rsid w:val="000F40EF"/>
    <w:rsid w:val="001318A0"/>
    <w:rsid w:val="0014510A"/>
    <w:rsid w:val="00150C7F"/>
    <w:rsid w:val="00153AC9"/>
    <w:rsid w:val="00163C8F"/>
    <w:rsid w:val="0017216F"/>
    <w:rsid w:val="00192E0A"/>
    <w:rsid w:val="001A57F7"/>
    <w:rsid w:val="001B1006"/>
    <w:rsid w:val="001C1A09"/>
    <w:rsid w:val="001C729C"/>
    <w:rsid w:val="001D6880"/>
    <w:rsid w:val="001E0FDC"/>
    <w:rsid w:val="001E4913"/>
    <w:rsid w:val="001E6F1E"/>
    <w:rsid w:val="001F0CC2"/>
    <w:rsid w:val="001F52F7"/>
    <w:rsid w:val="00205286"/>
    <w:rsid w:val="00215B9D"/>
    <w:rsid w:val="00221F05"/>
    <w:rsid w:val="00231761"/>
    <w:rsid w:val="0023650D"/>
    <w:rsid w:val="00242B06"/>
    <w:rsid w:val="0024797A"/>
    <w:rsid w:val="002548E2"/>
    <w:rsid w:val="002632C3"/>
    <w:rsid w:val="00270953"/>
    <w:rsid w:val="002846BF"/>
    <w:rsid w:val="00294D10"/>
    <w:rsid w:val="002F47FE"/>
    <w:rsid w:val="003020AD"/>
    <w:rsid w:val="00312B19"/>
    <w:rsid w:val="003211C9"/>
    <w:rsid w:val="003327BF"/>
    <w:rsid w:val="003332FF"/>
    <w:rsid w:val="00345098"/>
    <w:rsid w:val="00364564"/>
    <w:rsid w:val="00392AD9"/>
    <w:rsid w:val="00395FE2"/>
    <w:rsid w:val="003A4A84"/>
    <w:rsid w:val="003B57DA"/>
    <w:rsid w:val="003C1107"/>
    <w:rsid w:val="003C48CE"/>
    <w:rsid w:val="003D5474"/>
    <w:rsid w:val="003F5123"/>
    <w:rsid w:val="0044391C"/>
    <w:rsid w:val="00445A28"/>
    <w:rsid w:val="004478D0"/>
    <w:rsid w:val="004518E2"/>
    <w:rsid w:val="00464D67"/>
    <w:rsid w:val="00474A24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752F5"/>
    <w:rsid w:val="00590B90"/>
    <w:rsid w:val="005C52A5"/>
    <w:rsid w:val="005D50C6"/>
    <w:rsid w:val="005D53B6"/>
    <w:rsid w:val="005E4346"/>
    <w:rsid w:val="005F73E6"/>
    <w:rsid w:val="006369D6"/>
    <w:rsid w:val="00647224"/>
    <w:rsid w:val="00663168"/>
    <w:rsid w:val="0066673F"/>
    <w:rsid w:val="00671CCB"/>
    <w:rsid w:val="00677A83"/>
    <w:rsid w:val="006802B3"/>
    <w:rsid w:val="00690066"/>
    <w:rsid w:val="006B20F4"/>
    <w:rsid w:val="006E0C84"/>
    <w:rsid w:val="006E2EAA"/>
    <w:rsid w:val="006E3CB1"/>
    <w:rsid w:val="006F71F3"/>
    <w:rsid w:val="00710B60"/>
    <w:rsid w:val="007222AC"/>
    <w:rsid w:val="007375CF"/>
    <w:rsid w:val="00741BAA"/>
    <w:rsid w:val="00744EF2"/>
    <w:rsid w:val="00746113"/>
    <w:rsid w:val="00746E7A"/>
    <w:rsid w:val="007731AE"/>
    <w:rsid w:val="00792F00"/>
    <w:rsid w:val="007A524C"/>
    <w:rsid w:val="007C50B0"/>
    <w:rsid w:val="007C5188"/>
    <w:rsid w:val="007D736D"/>
    <w:rsid w:val="007E32BA"/>
    <w:rsid w:val="007F000F"/>
    <w:rsid w:val="007F13C9"/>
    <w:rsid w:val="0081661A"/>
    <w:rsid w:val="008178FD"/>
    <w:rsid w:val="008542BA"/>
    <w:rsid w:val="008615E5"/>
    <w:rsid w:val="00863D38"/>
    <w:rsid w:val="008739A8"/>
    <w:rsid w:val="008877E4"/>
    <w:rsid w:val="008F229B"/>
    <w:rsid w:val="00902363"/>
    <w:rsid w:val="0092735E"/>
    <w:rsid w:val="00944AD7"/>
    <w:rsid w:val="00945D3C"/>
    <w:rsid w:val="00947E40"/>
    <w:rsid w:val="009C01E2"/>
    <w:rsid w:val="009C422E"/>
    <w:rsid w:val="009D5322"/>
    <w:rsid w:val="009E0C52"/>
    <w:rsid w:val="009E0F0B"/>
    <w:rsid w:val="009E18FF"/>
    <w:rsid w:val="00A63E87"/>
    <w:rsid w:val="00A75BE6"/>
    <w:rsid w:val="00A81341"/>
    <w:rsid w:val="00A84943"/>
    <w:rsid w:val="00AC2683"/>
    <w:rsid w:val="00AD37F6"/>
    <w:rsid w:val="00AF5034"/>
    <w:rsid w:val="00AF61DA"/>
    <w:rsid w:val="00B3645B"/>
    <w:rsid w:val="00B519BD"/>
    <w:rsid w:val="00B73621"/>
    <w:rsid w:val="00B94C9C"/>
    <w:rsid w:val="00B9624D"/>
    <w:rsid w:val="00BD5BFC"/>
    <w:rsid w:val="00BE035A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A08FE"/>
    <w:rsid w:val="00CB0281"/>
    <w:rsid w:val="00CB5691"/>
    <w:rsid w:val="00CB5C73"/>
    <w:rsid w:val="00CD3883"/>
    <w:rsid w:val="00D02D43"/>
    <w:rsid w:val="00D05502"/>
    <w:rsid w:val="00D06671"/>
    <w:rsid w:val="00D56618"/>
    <w:rsid w:val="00D76E48"/>
    <w:rsid w:val="00D82CD8"/>
    <w:rsid w:val="00DC4106"/>
    <w:rsid w:val="00DE2C7B"/>
    <w:rsid w:val="00DE777E"/>
    <w:rsid w:val="00DF39F0"/>
    <w:rsid w:val="00DF604F"/>
    <w:rsid w:val="00DF6273"/>
    <w:rsid w:val="00DF63BE"/>
    <w:rsid w:val="00E26097"/>
    <w:rsid w:val="00E55B84"/>
    <w:rsid w:val="00E95B22"/>
    <w:rsid w:val="00EB1795"/>
    <w:rsid w:val="00EB25B2"/>
    <w:rsid w:val="00EE06AC"/>
    <w:rsid w:val="00EE3704"/>
    <w:rsid w:val="00F011F1"/>
    <w:rsid w:val="00F0200A"/>
    <w:rsid w:val="00F03A6E"/>
    <w:rsid w:val="00F06C4E"/>
    <w:rsid w:val="00F07374"/>
    <w:rsid w:val="00F24DDC"/>
    <w:rsid w:val="00F618C1"/>
    <w:rsid w:val="00F63243"/>
    <w:rsid w:val="00F65F2F"/>
    <w:rsid w:val="00F705AE"/>
    <w:rsid w:val="00F72A45"/>
    <w:rsid w:val="00F92DFD"/>
    <w:rsid w:val="00FB3328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tabs>
        <w:tab w:val="clear" w:pos="576"/>
      </w:tabs>
      <w:ind w:left="709" w:hanging="709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432"/>
        <w:tab w:val="clear" w:pos="709"/>
        <w:tab w:val="num" w:pos="716"/>
        <w:tab w:val="right" w:leader="dot" w:pos="9072"/>
      </w:tabs>
      <w:spacing w:before="0"/>
      <w:ind w:left="709" w:hanging="709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  <w:ind w:left="714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EF026EC-CE02-4EA3-90FB-BE3495B3A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8B27087-204D-4685-B40F-6728B1CA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</Template>
  <TotalTime>378</TotalTime>
  <Pages>11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6762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Arshad Ahmad</cp:lastModifiedBy>
  <cp:revision>32</cp:revision>
  <cp:lastPrinted>2014-08-01T01:32:00Z</cp:lastPrinted>
  <dcterms:created xsi:type="dcterms:W3CDTF">2017-01-13T08:28:00Z</dcterms:created>
  <dcterms:modified xsi:type="dcterms:W3CDTF">2017-01-26T15:19:00Z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