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18" w:rsidRDefault="00F25698">
      <w:pPr>
        <w:spacing w:line="360" w:lineRule="auto"/>
        <w:rPr>
          <w:rFonts w:hint="default"/>
        </w:rPr>
      </w:pPr>
      <w:r>
        <w:rPr>
          <w:rFonts w:ascii="宋体" w:hAnsi="宋体"/>
          <w:sz w:val="28"/>
          <w:szCs w:val="28"/>
        </w:rPr>
        <w:t>附件2：</w:t>
      </w:r>
    </w:p>
    <w:p w:rsidR="00EE2B18" w:rsidRDefault="00F25698">
      <w:pPr>
        <w:spacing w:line="360" w:lineRule="auto"/>
        <w:jc w:val="center"/>
        <w:rPr>
          <w:rFonts w:hint="default"/>
        </w:rPr>
      </w:pPr>
      <w:r>
        <w:rPr>
          <w:rFonts w:ascii="宋体" w:hAnsi="宋体"/>
          <w:b/>
          <w:sz w:val="32"/>
          <w:szCs w:val="32"/>
        </w:rPr>
        <w:t>福州大学第八届材料创新</w:t>
      </w:r>
      <w:r w:rsidR="00A26C8B" w:rsidRPr="00A26C8B">
        <w:rPr>
          <w:rFonts w:ascii="宋体" w:hAnsi="宋体"/>
          <w:b/>
          <w:sz w:val="32"/>
          <w:szCs w:val="32"/>
        </w:rPr>
        <w:t>、设计及应用</w:t>
      </w:r>
      <w:r>
        <w:rPr>
          <w:rFonts w:ascii="宋体" w:hAnsi="宋体"/>
          <w:b/>
          <w:sz w:val="32"/>
          <w:szCs w:val="32"/>
        </w:rPr>
        <w:t>大赛报名表</w:t>
      </w:r>
    </w:p>
    <w:tbl>
      <w:tblPr>
        <w:tblW w:w="9266" w:type="dxa"/>
        <w:jc w:val="center"/>
        <w:tblLayout w:type="fixed"/>
        <w:tblLook w:val="04A0" w:firstRow="1" w:lastRow="0" w:firstColumn="1" w:lastColumn="0" w:noHBand="0" w:noVBand="1"/>
      </w:tblPr>
      <w:tblGrid>
        <w:gridCol w:w="517"/>
        <w:gridCol w:w="1161"/>
        <w:gridCol w:w="1553"/>
        <w:gridCol w:w="2942"/>
        <w:gridCol w:w="695"/>
        <w:gridCol w:w="2398"/>
      </w:tblGrid>
      <w:tr w:rsidR="00EE2B18">
        <w:trPr>
          <w:trHeight w:val="960"/>
          <w:jc w:val="center"/>
        </w:trPr>
        <w:tc>
          <w:tcPr>
            <w:tcW w:w="517" w:type="dxa"/>
            <w:tcBorders>
              <w:top w:val="single" w:sz="8" w:space="0" w:color="auto"/>
              <w:left w:val="single" w:sz="8" w:space="0" w:color="auto"/>
              <w:bottom w:val="single" w:sz="8" w:space="0" w:color="auto"/>
              <w:right w:val="single" w:sz="8" w:space="0" w:color="auto"/>
            </w:tcBorders>
            <w:shd w:val="clear" w:color="auto" w:fill="auto"/>
            <w:vAlign w:val="center"/>
          </w:tcPr>
          <w:p w:rsidR="00EE2B18" w:rsidRDefault="00F25698">
            <w:pPr>
              <w:spacing w:line="400" w:lineRule="exact"/>
              <w:jc w:val="center"/>
              <w:rPr>
                <w:rFonts w:hint="default"/>
              </w:rPr>
            </w:pPr>
            <w:r>
              <w:rPr>
                <w:rFonts w:ascii="宋体" w:hAnsi="宋体"/>
                <w:sz w:val="28"/>
                <w:szCs w:val="28"/>
              </w:rPr>
              <w:t>序号</w:t>
            </w:r>
          </w:p>
        </w:tc>
        <w:tc>
          <w:tcPr>
            <w:tcW w:w="1161" w:type="dxa"/>
            <w:tcBorders>
              <w:top w:val="single" w:sz="8" w:space="0" w:color="auto"/>
              <w:left w:val="nil"/>
              <w:bottom w:val="single" w:sz="8" w:space="0" w:color="auto"/>
              <w:right w:val="single" w:sz="8" w:space="0" w:color="auto"/>
            </w:tcBorders>
            <w:shd w:val="clear" w:color="auto" w:fill="auto"/>
            <w:vAlign w:val="center"/>
          </w:tcPr>
          <w:p w:rsidR="00EE2B18" w:rsidRDefault="00F25698">
            <w:pPr>
              <w:spacing w:line="400" w:lineRule="exact"/>
              <w:jc w:val="center"/>
              <w:rPr>
                <w:rFonts w:hint="default"/>
              </w:rPr>
            </w:pPr>
            <w:r>
              <w:rPr>
                <w:rFonts w:ascii="宋体" w:hAnsi="宋体"/>
                <w:sz w:val="28"/>
                <w:szCs w:val="28"/>
              </w:rPr>
              <w:t>参赛队负责人姓名</w:t>
            </w:r>
          </w:p>
        </w:tc>
        <w:tc>
          <w:tcPr>
            <w:tcW w:w="1553" w:type="dxa"/>
            <w:tcBorders>
              <w:top w:val="single" w:sz="8" w:space="0" w:color="auto"/>
              <w:left w:val="nil"/>
              <w:bottom w:val="single" w:sz="8" w:space="0" w:color="auto"/>
              <w:right w:val="single" w:sz="8" w:space="0" w:color="auto"/>
            </w:tcBorders>
            <w:shd w:val="clear" w:color="auto" w:fill="auto"/>
            <w:vAlign w:val="center"/>
          </w:tcPr>
          <w:p w:rsidR="00EE2B18" w:rsidRDefault="00F25698">
            <w:pPr>
              <w:spacing w:line="400" w:lineRule="exact"/>
              <w:jc w:val="center"/>
              <w:rPr>
                <w:rFonts w:hint="default"/>
              </w:rPr>
            </w:pPr>
            <w:r>
              <w:rPr>
                <w:rFonts w:ascii="宋体" w:hAnsi="宋体"/>
                <w:sz w:val="28"/>
                <w:szCs w:val="28"/>
              </w:rPr>
              <w:t>学号</w:t>
            </w:r>
          </w:p>
        </w:tc>
        <w:tc>
          <w:tcPr>
            <w:tcW w:w="2942" w:type="dxa"/>
            <w:tcBorders>
              <w:top w:val="single" w:sz="8" w:space="0" w:color="auto"/>
              <w:left w:val="nil"/>
              <w:bottom w:val="single" w:sz="8" w:space="0" w:color="auto"/>
              <w:right w:val="single" w:sz="8" w:space="0" w:color="auto"/>
            </w:tcBorders>
            <w:shd w:val="clear" w:color="auto" w:fill="auto"/>
            <w:vAlign w:val="center"/>
          </w:tcPr>
          <w:p w:rsidR="00EE2B18" w:rsidRDefault="00F25698">
            <w:pPr>
              <w:spacing w:line="400" w:lineRule="exact"/>
              <w:jc w:val="center"/>
              <w:rPr>
                <w:rFonts w:hint="default"/>
              </w:rPr>
            </w:pPr>
            <w:r>
              <w:rPr>
                <w:rFonts w:ascii="宋体" w:hAnsi="宋体"/>
                <w:sz w:val="28"/>
                <w:szCs w:val="28"/>
              </w:rPr>
              <w:t>学院（系）及专业</w:t>
            </w:r>
          </w:p>
        </w:tc>
        <w:tc>
          <w:tcPr>
            <w:tcW w:w="695" w:type="dxa"/>
            <w:tcBorders>
              <w:top w:val="single" w:sz="8" w:space="0" w:color="auto"/>
              <w:left w:val="nil"/>
              <w:bottom w:val="single" w:sz="8" w:space="0" w:color="auto"/>
              <w:right w:val="single" w:sz="8" w:space="0" w:color="auto"/>
            </w:tcBorders>
            <w:shd w:val="clear" w:color="auto" w:fill="auto"/>
            <w:vAlign w:val="center"/>
          </w:tcPr>
          <w:p w:rsidR="00EE2B18" w:rsidRDefault="00F25698">
            <w:pPr>
              <w:spacing w:line="400" w:lineRule="exact"/>
              <w:jc w:val="center"/>
              <w:rPr>
                <w:rFonts w:hint="default"/>
              </w:rPr>
            </w:pPr>
            <w:r>
              <w:rPr>
                <w:rFonts w:ascii="宋体" w:hAnsi="宋体"/>
                <w:sz w:val="28"/>
                <w:szCs w:val="28"/>
              </w:rPr>
              <w:t>性别</w:t>
            </w:r>
          </w:p>
        </w:tc>
        <w:tc>
          <w:tcPr>
            <w:tcW w:w="2398" w:type="dxa"/>
            <w:tcBorders>
              <w:top w:val="single" w:sz="8" w:space="0" w:color="auto"/>
              <w:left w:val="nil"/>
              <w:bottom w:val="single" w:sz="8" w:space="0" w:color="auto"/>
              <w:right w:val="single" w:sz="8" w:space="0" w:color="auto"/>
            </w:tcBorders>
            <w:shd w:val="clear" w:color="auto" w:fill="auto"/>
            <w:vAlign w:val="center"/>
          </w:tcPr>
          <w:p w:rsidR="00EE2B18" w:rsidRDefault="00F25698">
            <w:pPr>
              <w:spacing w:line="400" w:lineRule="exact"/>
              <w:jc w:val="center"/>
              <w:rPr>
                <w:rFonts w:hint="default"/>
              </w:rPr>
            </w:pPr>
            <w:r>
              <w:rPr>
                <w:rFonts w:ascii="宋体" w:hAnsi="宋体"/>
                <w:sz w:val="28"/>
                <w:szCs w:val="28"/>
              </w:rPr>
              <w:t>手机及QQ</w:t>
            </w: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1</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2</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3</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4</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5</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6</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7</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8</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9</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10</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trHeight w:val="960"/>
          <w:jc w:val="center"/>
        </w:trPr>
        <w:tc>
          <w:tcPr>
            <w:tcW w:w="517" w:type="dxa"/>
            <w:tcBorders>
              <w:top w:val="nil"/>
              <w:left w:val="single" w:sz="8" w:space="0" w:color="auto"/>
              <w:bottom w:val="single" w:sz="8" w:space="0" w:color="auto"/>
              <w:right w:val="single" w:sz="8" w:space="0" w:color="auto"/>
            </w:tcBorders>
            <w:shd w:val="clear" w:color="auto" w:fill="auto"/>
            <w:vAlign w:val="center"/>
          </w:tcPr>
          <w:p w:rsidR="00EE2B18" w:rsidRDefault="00F25698">
            <w:pPr>
              <w:spacing w:line="360" w:lineRule="auto"/>
              <w:jc w:val="center"/>
              <w:rPr>
                <w:rFonts w:hint="default"/>
              </w:rPr>
            </w:pPr>
            <w:r>
              <w:rPr>
                <w:rFonts w:ascii="宋体" w:hAnsi="宋体"/>
                <w:sz w:val="28"/>
                <w:szCs w:val="28"/>
              </w:rPr>
              <w:t>11</w:t>
            </w:r>
          </w:p>
        </w:tc>
        <w:tc>
          <w:tcPr>
            <w:tcW w:w="1161"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553"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2"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695"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398" w:type="dxa"/>
            <w:tcBorders>
              <w:top w:val="nil"/>
              <w:left w:val="nil"/>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bl>
    <w:p w:rsidR="00EE2B18" w:rsidRDefault="00F25698">
      <w:pPr>
        <w:spacing w:line="360" w:lineRule="auto"/>
        <w:rPr>
          <w:rFonts w:hint="default"/>
        </w:rPr>
      </w:pPr>
      <w:r>
        <w:rPr>
          <w:rFonts w:ascii="宋体" w:hAnsi="宋体"/>
        </w:rPr>
        <w:t xml:space="preserve">（注：电子报名表和纸质报名表同时上报，复印有效） </w:t>
      </w:r>
    </w:p>
    <w:p w:rsidR="00EE2B18" w:rsidRDefault="00F25698">
      <w:pPr>
        <w:spacing w:line="390" w:lineRule="atLeast"/>
        <w:rPr>
          <w:rFonts w:hint="default"/>
        </w:rPr>
      </w:pPr>
      <w:r>
        <w:rPr>
          <w:rFonts w:ascii="宋体" w:hAnsi="宋体"/>
          <w:sz w:val="28"/>
          <w:szCs w:val="28"/>
        </w:rPr>
        <w:lastRenderedPageBreak/>
        <w:t>附件3：</w:t>
      </w:r>
    </w:p>
    <w:p w:rsidR="00EE2B18" w:rsidRDefault="00F25698">
      <w:pPr>
        <w:spacing w:line="360" w:lineRule="atLeast"/>
        <w:jc w:val="center"/>
        <w:rPr>
          <w:rFonts w:hint="default"/>
        </w:rPr>
      </w:pPr>
      <w:r>
        <w:rPr>
          <w:rFonts w:ascii="宋体" w:hAnsi="宋体"/>
          <w:b/>
          <w:sz w:val="32"/>
          <w:szCs w:val="32"/>
        </w:rPr>
        <w:t>福州大学第八届材料创新</w:t>
      </w:r>
      <w:r w:rsidR="00A26C8B" w:rsidRPr="00A26C8B">
        <w:rPr>
          <w:rFonts w:ascii="宋体" w:hAnsi="宋体"/>
          <w:b/>
          <w:sz w:val="32"/>
          <w:szCs w:val="32"/>
        </w:rPr>
        <w:t>、设计及应用</w:t>
      </w:r>
      <w:r>
        <w:rPr>
          <w:rFonts w:ascii="宋体" w:hAnsi="宋体"/>
          <w:b/>
          <w:sz w:val="32"/>
          <w:szCs w:val="32"/>
        </w:rPr>
        <w:t>大赛作品简况表</w:t>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1001"/>
        <w:gridCol w:w="1214"/>
        <w:gridCol w:w="1733"/>
        <w:gridCol w:w="1430"/>
        <w:gridCol w:w="2511"/>
      </w:tblGrid>
      <w:tr w:rsidR="00EE2B18">
        <w:trPr>
          <w:jc w:val="center"/>
        </w:trPr>
        <w:tc>
          <w:tcPr>
            <w:tcW w:w="1062"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作品</w:t>
            </w:r>
          </w:p>
          <w:p w:rsidR="00EE2B18" w:rsidRDefault="00F25698">
            <w:pPr>
              <w:spacing w:line="360" w:lineRule="auto"/>
              <w:jc w:val="center"/>
              <w:rPr>
                <w:rFonts w:hint="default"/>
              </w:rPr>
            </w:pPr>
            <w:r>
              <w:rPr>
                <w:rFonts w:ascii="宋体" w:hAnsi="宋体"/>
              </w:rPr>
              <w:t>名称</w:t>
            </w:r>
          </w:p>
        </w:tc>
        <w:tc>
          <w:tcPr>
            <w:tcW w:w="78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作品</w:t>
            </w:r>
          </w:p>
          <w:p w:rsidR="00EE2B18" w:rsidRDefault="00F25698">
            <w:pPr>
              <w:spacing w:line="360" w:lineRule="auto"/>
              <w:jc w:val="center"/>
              <w:rPr>
                <w:rFonts w:hint="default"/>
              </w:rPr>
            </w:pPr>
            <w:r>
              <w:rPr>
                <w:rFonts w:ascii="宋体" w:hAnsi="宋体"/>
              </w:rPr>
              <w:t>类别</w:t>
            </w:r>
          </w:p>
        </w:tc>
        <w:tc>
          <w:tcPr>
            <w:tcW w:w="78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实物制作（</w:t>
            </w:r>
            <w:r>
              <w:rPr>
                <w:rFonts w:ascii="Arial" w:hAnsi="Arial"/>
                <w:sz w:val="28"/>
                <w:szCs w:val="28"/>
              </w:rPr>
              <w:t xml:space="preserve"> </w:t>
            </w:r>
            <w:r>
              <w:rPr>
                <w:rFonts w:ascii="宋体" w:hAnsi="宋体"/>
              </w:rPr>
              <w:t>）、论文 （ ）、软件（ ） 、设计（ ）</w:t>
            </w:r>
          </w:p>
          <w:p w:rsidR="00EE2B18" w:rsidRDefault="00F25698">
            <w:pPr>
              <w:spacing w:line="360" w:lineRule="auto"/>
              <w:jc w:val="center"/>
              <w:rPr>
                <w:rFonts w:hint="default"/>
              </w:rPr>
            </w:pPr>
            <w:r>
              <w:rPr>
                <w:rFonts w:ascii="宋体" w:hAnsi="宋体"/>
              </w:rPr>
              <w:t>社会实践调研作品（ ）、其他（ ）</w:t>
            </w:r>
          </w:p>
        </w:tc>
      </w:tr>
      <w:tr w:rsidR="00EE2B18">
        <w:trPr>
          <w:jc w:val="center"/>
        </w:trPr>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负责人</w:t>
            </w:r>
          </w:p>
          <w:p w:rsidR="00EE2B18" w:rsidRDefault="00F25698">
            <w:pPr>
              <w:spacing w:line="360" w:lineRule="auto"/>
              <w:jc w:val="center"/>
              <w:rPr>
                <w:rFonts w:hint="default"/>
              </w:rPr>
            </w:pPr>
            <w:r>
              <w:rPr>
                <w:rFonts w:ascii="宋体" w:hAnsi="宋体"/>
              </w:rPr>
              <w:t>信息</w:t>
            </w: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姓 名</w:t>
            </w: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学号</w:t>
            </w: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学院/专业</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手 机</w:t>
            </w: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E－mail</w:t>
            </w:r>
          </w:p>
        </w:tc>
      </w:tr>
      <w:tr w:rsidR="00EE2B18">
        <w:trPr>
          <w:trHeight w:val="616"/>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指导</w:t>
            </w:r>
          </w:p>
          <w:p w:rsidR="00EE2B18" w:rsidRDefault="00F25698">
            <w:pPr>
              <w:spacing w:line="360" w:lineRule="auto"/>
              <w:jc w:val="center"/>
              <w:rPr>
                <w:rFonts w:hint="default"/>
              </w:rPr>
            </w:pPr>
            <w:r>
              <w:rPr>
                <w:rFonts w:ascii="宋体" w:hAnsi="宋体"/>
              </w:rPr>
              <w:t>教师</w:t>
            </w:r>
          </w:p>
          <w:p w:rsidR="00EE2B18" w:rsidRDefault="00F25698">
            <w:pPr>
              <w:spacing w:line="360" w:lineRule="auto"/>
              <w:jc w:val="center"/>
              <w:rPr>
                <w:rFonts w:hint="default"/>
              </w:rPr>
            </w:pPr>
            <w:r>
              <w:rPr>
                <w:rFonts w:ascii="宋体" w:hAnsi="宋体"/>
              </w:rPr>
              <w:t>信息</w:t>
            </w: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姓名</w:t>
            </w:r>
          </w:p>
        </w:tc>
        <w:tc>
          <w:tcPr>
            <w:tcW w:w="2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所属学院</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手 机</w:t>
            </w: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E－mail</w:t>
            </w: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团队</w:t>
            </w:r>
          </w:p>
          <w:p w:rsidR="00EE2B18" w:rsidRDefault="00F25698">
            <w:pPr>
              <w:spacing w:line="360" w:lineRule="auto"/>
              <w:jc w:val="center"/>
              <w:rPr>
                <w:rFonts w:hint="default"/>
              </w:rPr>
            </w:pPr>
            <w:r>
              <w:rPr>
                <w:rFonts w:ascii="宋体" w:hAnsi="宋体"/>
              </w:rPr>
              <w:t>成员</w:t>
            </w:r>
          </w:p>
          <w:p w:rsidR="00EE2B18" w:rsidRDefault="00F25698">
            <w:pPr>
              <w:spacing w:line="360" w:lineRule="auto"/>
              <w:jc w:val="center"/>
              <w:rPr>
                <w:rFonts w:hint="default"/>
              </w:rPr>
            </w:pPr>
            <w:r>
              <w:rPr>
                <w:rFonts w:ascii="宋体" w:hAnsi="宋体"/>
              </w:rPr>
              <w:t>信息</w:t>
            </w: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姓名</w:t>
            </w: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学号</w:t>
            </w: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学院/专业</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手机</w:t>
            </w: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jc w:val="center"/>
              <w:rPr>
                <w:rFonts w:hint="default"/>
              </w:rPr>
            </w:pPr>
            <w:r>
              <w:rPr>
                <w:rFonts w:ascii="宋体" w:hAnsi="宋体"/>
              </w:rPr>
              <w:t>E－mail</w:t>
            </w: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jc w:val="center"/>
        </w:trPr>
        <w:tc>
          <w:tcPr>
            <w:tcW w:w="10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00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214"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c>
          <w:tcPr>
            <w:tcW w:w="2511"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EE2B18">
            <w:pPr>
              <w:rPr>
                <w:rFonts w:ascii="宋体" w:hAnsi="宋体" w:hint="default"/>
                <w:sz w:val="18"/>
                <w:szCs w:val="18"/>
              </w:rPr>
            </w:pPr>
          </w:p>
        </w:tc>
      </w:tr>
      <w:tr w:rsidR="00EE2B18">
        <w:trPr>
          <w:cantSplit/>
          <w:trHeight w:val="4822"/>
          <w:jc w:val="center"/>
        </w:trPr>
        <w:tc>
          <w:tcPr>
            <w:tcW w:w="1062" w:type="dxa"/>
            <w:tcBorders>
              <w:top w:val="single" w:sz="4" w:space="0" w:color="auto"/>
              <w:left w:val="single" w:sz="4" w:space="0" w:color="auto"/>
              <w:bottom w:val="single" w:sz="4" w:space="0" w:color="auto"/>
              <w:right w:val="single" w:sz="4" w:space="0" w:color="auto"/>
            </w:tcBorders>
            <w:shd w:val="clear" w:color="auto" w:fill="auto"/>
            <w:vAlign w:val="center"/>
          </w:tcPr>
          <w:p w:rsidR="00EE2B18" w:rsidRDefault="00F25698">
            <w:pPr>
              <w:spacing w:line="360" w:lineRule="auto"/>
              <w:ind w:leftChars="54" w:left="113"/>
              <w:jc w:val="center"/>
              <w:rPr>
                <w:rFonts w:hint="default"/>
              </w:rPr>
            </w:pPr>
            <w:r>
              <w:rPr>
                <w:rFonts w:ascii="宋体" w:hAnsi="宋体"/>
              </w:rPr>
              <w:t>作</w:t>
            </w:r>
          </w:p>
          <w:p w:rsidR="00EE2B18" w:rsidRDefault="00F25698">
            <w:pPr>
              <w:spacing w:line="360" w:lineRule="auto"/>
              <w:ind w:leftChars="54" w:left="113"/>
              <w:jc w:val="center"/>
              <w:rPr>
                <w:rFonts w:hint="default"/>
              </w:rPr>
            </w:pPr>
            <w:r>
              <w:rPr>
                <w:rFonts w:ascii="宋体" w:hAnsi="宋体"/>
              </w:rPr>
              <w:t>品</w:t>
            </w:r>
          </w:p>
          <w:p w:rsidR="00EE2B18" w:rsidRDefault="00F25698">
            <w:pPr>
              <w:spacing w:line="360" w:lineRule="auto"/>
              <w:ind w:leftChars="54" w:left="113"/>
              <w:jc w:val="center"/>
              <w:rPr>
                <w:rFonts w:hint="default"/>
              </w:rPr>
            </w:pPr>
            <w:r>
              <w:rPr>
                <w:rFonts w:ascii="宋体" w:hAnsi="宋体"/>
              </w:rPr>
              <w:t>简</w:t>
            </w:r>
          </w:p>
          <w:p w:rsidR="00EE2B18" w:rsidRDefault="00F25698">
            <w:pPr>
              <w:spacing w:line="360" w:lineRule="auto"/>
              <w:ind w:leftChars="54" w:left="113"/>
              <w:jc w:val="center"/>
              <w:rPr>
                <w:rFonts w:hint="default"/>
              </w:rPr>
            </w:pPr>
            <w:proofErr w:type="gramStart"/>
            <w:r>
              <w:rPr>
                <w:rFonts w:ascii="宋体" w:hAnsi="宋体"/>
              </w:rPr>
              <w:t>介</w:t>
            </w:r>
            <w:proofErr w:type="gramEnd"/>
          </w:p>
        </w:tc>
        <w:tc>
          <w:tcPr>
            <w:tcW w:w="7889" w:type="dxa"/>
            <w:gridSpan w:val="5"/>
            <w:tcBorders>
              <w:top w:val="single" w:sz="4" w:space="0" w:color="auto"/>
              <w:left w:val="single" w:sz="4" w:space="0" w:color="auto"/>
              <w:bottom w:val="single" w:sz="4" w:space="0" w:color="auto"/>
              <w:right w:val="single" w:sz="4" w:space="0" w:color="auto"/>
            </w:tcBorders>
            <w:shd w:val="clear" w:color="auto" w:fill="auto"/>
          </w:tcPr>
          <w:p w:rsidR="00EE2B18" w:rsidRDefault="00F25698">
            <w:pPr>
              <w:spacing w:line="360" w:lineRule="auto"/>
              <w:rPr>
                <w:rFonts w:hint="default"/>
              </w:rPr>
            </w:pPr>
            <w:r>
              <w:rPr>
                <w:rFonts w:ascii="宋体" w:hAnsi="宋体"/>
              </w:rPr>
              <w:t>（限500字以内）</w:t>
            </w:r>
          </w:p>
        </w:tc>
      </w:tr>
    </w:tbl>
    <w:p w:rsidR="00EE2B18" w:rsidRDefault="00EE2B18">
      <w:pPr>
        <w:spacing w:line="360" w:lineRule="auto"/>
        <w:rPr>
          <w:rFonts w:ascii="宋体" w:hAnsi="宋体" w:hint="default"/>
          <w:sz w:val="28"/>
          <w:szCs w:val="28"/>
        </w:rPr>
      </w:pPr>
    </w:p>
    <w:p w:rsidR="00EE2B18" w:rsidRDefault="00F25698">
      <w:pPr>
        <w:spacing w:line="360" w:lineRule="auto"/>
        <w:rPr>
          <w:rFonts w:hint="default"/>
        </w:rPr>
      </w:pPr>
      <w:r>
        <w:rPr>
          <w:rFonts w:ascii="宋体" w:hAnsi="宋体"/>
          <w:sz w:val="28"/>
          <w:szCs w:val="28"/>
        </w:rPr>
        <w:lastRenderedPageBreak/>
        <w:t>附件4：</w:t>
      </w:r>
    </w:p>
    <w:p w:rsidR="00EE2B18" w:rsidRDefault="00F25698">
      <w:pPr>
        <w:spacing w:line="360" w:lineRule="atLeast"/>
        <w:jc w:val="center"/>
        <w:rPr>
          <w:rFonts w:hint="default"/>
        </w:rPr>
      </w:pPr>
      <w:r>
        <w:rPr>
          <w:rFonts w:ascii="宋体" w:hAnsi="宋体"/>
          <w:b/>
          <w:sz w:val="32"/>
          <w:szCs w:val="32"/>
        </w:rPr>
        <w:t>福州大学第八届材料创新</w:t>
      </w:r>
      <w:r w:rsidR="00A26C8B" w:rsidRPr="00A26C8B">
        <w:rPr>
          <w:rFonts w:ascii="宋体" w:hAnsi="宋体"/>
          <w:b/>
          <w:sz w:val="32"/>
          <w:szCs w:val="32"/>
        </w:rPr>
        <w:t>、设计及应用</w:t>
      </w:r>
      <w:r>
        <w:rPr>
          <w:rFonts w:ascii="宋体" w:hAnsi="宋体"/>
          <w:b/>
          <w:sz w:val="32"/>
          <w:szCs w:val="32"/>
        </w:rPr>
        <w:t>大赛比赛细则</w:t>
      </w:r>
    </w:p>
    <w:p w:rsidR="00EE2B18" w:rsidRDefault="00F25698">
      <w:pPr>
        <w:spacing w:line="360" w:lineRule="auto"/>
        <w:rPr>
          <w:rFonts w:ascii="宋体" w:hAnsi="宋体" w:hint="default"/>
          <w:b/>
          <w:sz w:val="30"/>
          <w:szCs w:val="30"/>
        </w:rPr>
      </w:pPr>
      <w:r>
        <w:rPr>
          <w:rFonts w:ascii="宋体" w:hAnsi="宋体"/>
          <w:b/>
          <w:sz w:val="30"/>
          <w:szCs w:val="30"/>
        </w:rPr>
        <w:t>一、报名阶段</w:t>
      </w:r>
    </w:p>
    <w:p w:rsidR="00EE2B18" w:rsidRDefault="00FB1BC8">
      <w:pPr>
        <w:spacing w:line="360" w:lineRule="auto"/>
        <w:ind w:firstLineChars="100" w:firstLine="210"/>
        <w:rPr>
          <w:rFonts w:ascii="宋体" w:hAnsi="宋体" w:hint="default"/>
        </w:rPr>
      </w:pPr>
      <w:hyperlink r:id="rId8" w:history="1">
        <w:r w:rsidR="00F25698">
          <w:rPr>
            <w:rFonts w:ascii="宋体" w:hAnsi="宋体"/>
          </w:rPr>
          <w:t>1、2022年4月各学院开展组织动员，4月18日前各学院汇总学院报名表并发送到大赛组委会邮箱kechuangdayaozi@163.com，除报名表外的其余材料请在4月2</w:t>
        </w:r>
      </w:hyperlink>
      <w:r w:rsidR="00F25698">
        <w:rPr>
          <w:rFonts w:ascii="宋体" w:hAnsi="宋体"/>
        </w:rPr>
        <w:t>0日前发送完成。</w:t>
      </w:r>
    </w:p>
    <w:p w:rsidR="00EE2B18" w:rsidRDefault="00F25698">
      <w:pPr>
        <w:ind w:firstLineChars="100" w:firstLine="210"/>
        <w:rPr>
          <w:rFonts w:hint="default"/>
        </w:rPr>
      </w:pPr>
      <w:r>
        <w:rPr>
          <w:rFonts w:ascii="宋体" w:hAnsi="宋体"/>
        </w:rPr>
        <w:t>2、提倡跨学院、跨年级、跨专业组队。</w:t>
      </w:r>
    </w:p>
    <w:p w:rsidR="00EE2B18" w:rsidRDefault="00F25698">
      <w:pPr>
        <w:spacing w:line="360" w:lineRule="auto"/>
        <w:ind w:firstLineChars="100" w:firstLine="210"/>
        <w:rPr>
          <w:rFonts w:hint="default"/>
        </w:rPr>
      </w:pPr>
      <w:r>
        <w:rPr>
          <w:rFonts w:ascii="宋体" w:hAnsi="宋体"/>
        </w:rPr>
        <w:t>3、参赛队应在规定时间内向组委会报名，逾期将不予受理。</w:t>
      </w:r>
    </w:p>
    <w:p w:rsidR="00EE2B18" w:rsidRDefault="00F25698">
      <w:pPr>
        <w:spacing w:line="360" w:lineRule="auto"/>
        <w:ind w:firstLineChars="100" w:firstLine="210"/>
        <w:rPr>
          <w:rFonts w:hint="default"/>
        </w:rPr>
      </w:pPr>
      <w:r>
        <w:rPr>
          <w:rFonts w:ascii="宋体" w:hAnsi="宋体"/>
        </w:rPr>
        <w:t>4、可以个人报名参赛，也可以3-5人组成团队报名参赛，设队长一名。无论个人参赛或者团队参赛均视为一个竞赛单位，拥有唯一的参赛单位编号。</w:t>
      </w:r>
    </w:p>
    <w:p w:rsidR="00EE2B18" w:rsidRDefault="00F25698">
      <w:pPr>
        <w:spacing w:line="360" w:lineRule="auto"/>
        <w:ind w:firstLineChars="100" w:firstLine="210"/>
        <w:rPr>
          <w:rFonts w:hint="default"/>
        </w:rPr>
      </w:pPr>
      <w:r>
        <w:rPr>
          <w:rFonts w:ascii="宋体" w:hAnsi="宋体"/>
        </w:rPr>
        <w:t>5、所有报名时填写的个人信息必须真实可靠，违者一经发现将取消其参赛资格。</w:t>
      </w:r>
    </w:p>
    <w:p w:rsidR="00EE2B18" w:rsidRDefault="00F25698">
      <w:pPr>
        <w:spacing w:line="360" w:lineRule="auto"/>
        <w:rPr>
          <w:rFonts w:hint="default"/>
        </w:rPr>
      </w:pPr>
      <w:r>
        <w:rPr>
          <w:rFonts w:ascii="宋体" w:hAnsi="宋体"/>
          <w:b/>
          <w:sz w:val="30"/>
          <w:szCs w:val="30"/>
        </w:rPr>
        <w:t>二、预赛阶段</w:t>
      </w:r>
    </w:p>
    <w:p w:rsidR="00EE2B18" w:rsidRDefault="00F25698">
      <w:pPr>
        <w:spacing w:line="360" w:lineRule="auto"/>
        <w:ind w:firstLineChars="100" w:firstLine="210"/>
        <w:rPr>
          <w:rFonts w:hint="default"/>
        </w:rPr>
      </w:pPr>
      <w:r>
        <w:rPr>
          <w:rFonts w:ascii="宋体" w:hAnsi="宋体"/>
        </w:rPr>
        <w:t>1、所有报名表经审核受理后，大赛组委会将统一公布获得参赛资格的参赛者名单，并通过短信方式告知参赛选手，方便其及时进入备赛状态。</w:t>
      </w:r>
    </w:p>
    <w:p w:rsidR="00EE2B18" w:rsidRDefault="00F25698">
      <w:pPr>
        <w:spacing w:line="360" w:lineRule="auto"/>
        <w:ind w:firstLineChars="100" w:firstLine="210"/>
        <w:rPr>
          <w:rFonts w:hint="default"/>
        </w:rPr>
      </w:pPr>
      <w:r>
        <w:rPr>
          <w:rFonts w:ascii="宋体" w:hAnsi="宋体"/>
        </w:rPr>
        <w:t>2、参赛名单公布后，各选手可开始进行独立设计与制作。</w:t>
      </w:r>
    </w:p>
    <w:p w:rsidR="00EE2B18" w:rsidRDefault="00F25698">
      <w:pPr>
        <w:spacing w:line="360" w:lineRule="auto"/>
        <w:ind w:firstLineChars="100" w:firstLine="210"/>
        <w:rPr>
          <w:rFonts w:hint="default"/>
        </w:rPr>
      </w:pPr>
      <w:r>
        <w:rPr>
          <w:rFonts w:ascii="宋体" w:hAnsi="宋体"/>
        </w:rPr>
        <w:t>3、在一定条件下，参赛者可主动寻找在福州大学任教的专业老师为其指导教师。指导教师需在参赛作品创作过程中提供实际指导和建议，指导教师在其日常教学活动中不需对参赛者有直接任教关系。</w:t>
      </w:r>
    </w:p>
    <w:p w:rsidR="00EE2B18" w:rsidRDefault="00F25698">
      <w:pPr>
        <w:spacing w:line="360" w:lineRule="auto"/>
        <w:ind w:firstLineChars="100" w:firstLine="210"/>
        <w:rPr>
          <w:rFonts w:ascii="宋体" w:hAnsi="宋体" w:hint="default"/>
        </w:rPr>
      </w:pPr>
      <w:r>
        <w:rPr>
          <w:rFonts w:ascii="宋体" w:hAnsi="宋体"/>
        </w:rPr>
        <w:t>4、为确保公正公开，在参赛作品设计、制作过程中，参赛者不得与大赛组委会私下产生联系，尤其是与作品设计有关的内容。</w:t>
      </w:r>
    </w:p>
    <w:p w:rsidR="00EE2B18" w:rsidRDefault="00F25698">
      <w:pPr>
        <w:spacing w:line="360" w:lineRule="auto"/>
        <w:ind w:firstLineChars="100" w:firstLine="210"/>
        <w:rPr>
          <w:rFonts w:hint="default"/>
        </w:rPr>
      </w:pPr>
      <w:r>
        <w:rPr>
          <w:rFonts w:ascii="宋体" w:hAnsi="宋体"/>
        </w:rPr>
        <w:t>5、参赛者与指定日期前递交设计方案。</w:t>
      </w:r>
    </w:p>
    <w:p w:rsidR="00EE2B18" w:rsidRDefault="00F25698">
      <w:pPr>
        <w:spacing w:line="360" w:lineRule="auto"/>
        <w:ind w:firstLineChars="100" w:firstLine="210"/>
        <w:rPr>
          <w:rFonts w:ascii="宋体" w:hAnsi="宋体" w:hint="default"/>
        </w:rPr>
      </w:pPr>
      <w:r>
        <w:rPr>
          <w:rFonts w:ascii="宋体" w:hAnsi="宋体"/>
        </w:rPr>
        <w:t>6、大赛组委会将组织专业评审团，于指定日期按照组委会提供评分标准针对上交参赛作品进行斟酌评定，筛选一部分优秀作品入围决赛。</w:t>
      </w:r>
    </w:p>
    <w:p w:rsidR="00EE2B18" w:rsidRDefault="00F25698">
      <w:pPr>
        <w:spacing w:line="360" w:lineRule="auto"/>
        <w:rPr>
          <w:rFonts w:ascii="宋体" w:hAnsi="宋体" w:hint="default"/>
          <w:b/>
          <w:sz w:val="30"/>
          <w:szCs w:val="30"/>
        </w:rPr>
      </w:pPr>
      <w:r>
        <w:rPr>
          <w:rFonts w:ascii="宋体" w:hAnsi="宋体"/>
          <w:b/>
          <w:sz w:val="30"/>
          <w:szCs w:val="30"/>
        </w:rPr>
        <w:t>三、决赛阶段</w:t>
      </w:r>
    </w:p>
    <w:p w:rsidR="00EE2B18" w:rsidRDefault="00F25698">
      <w:pPr>
        <w:spacing w:line="360" w:lineRule="auto"/>
        <w:ind w:firstLineChars="100" w:firstLine="210"/>
        <w:rPr>
          <w:rFonts w:hint="default"/>
        </w:rPr>
      </w:pPr>
      <w:r>
        <w:rPr>
          <w:rFonts w:ascii="宋体" w:hAnsi="宋体"/>
        </w:rPr>
        <w:t>1、预赛评定完成当日，大赛组委会将下发通知，公告入选决赛的作品、参赛者及其指导老师，并以短信方式通知参赛者，以便其及时着手进一步准备与制作。</w:t>
      </w:r>
    </w:p>
    <w:p w:rsidR="00EE2B18" w:rsidRDefault="00F25698">
      <w:pPr>
        <w:spacing w:line="360" w:lineRule="auto"/>
        <w:ind w:firstLineChars="100" w:firstLine="210"/>
        <w:rPr>
          <w:rFonts w:hint="default"/>
        </w:rPr>
      </w:pPr>
      <w:r>
        <w:rPr>
          <w:rFonts w:ascii="宋体" w:hAnsi="宋体"/>
        </w:rPr>
        <w:t>2、决赛开赛前，参赛者不得与大赛组委会产生私下联系，以确保公正公开。</w:t>
      </w:r>
    </w:p>
    <w:p w:rsidR="00EE2B18" w:rsidRDefault="00F25698">
      <w:pPr>
        <w:spacing w:line="360" w:lineRule="auto"/>
        <w:ind w:firstLineChars="100" w:firstLine="210"/>
        <w:rPr>
          <w:rFonts w:hint="default"/>
        </w:rPr>
      </w:pPr>
      <w:r>
        <w:rPr>
          <w:rFonts w:ascii="宋体" w:hAnsi="宋体"/>
        </w:rPr>
        <w:t>3、决赛开赛前，参赛者及其指导老师需将其设计方案、模型或实物进一步完善。决赛时，所有参赛作品须有相关实物或模型，同时提交其他规定的文件材料。</w:t>
      </w:r>
    </w:p>
    <w:p w:rsidR="00EE2B18" w:rsidRDefault="00F25698">
      <w:pPr>
        <w:spacing w:line="360" w:lineRule="auto"/>
        <w:ind w:firstLineChars="100" w:firstLine="210"/>
        <w:rPr>
          <w:rFonts w:hint="default"/>
        </w:rPr>
      </w:pPr>
      <w:r>
        <w:rPr>
          <w:rFonts w:ascii="宋体" w:hAnsi="宋体"/>
        </w:rPr>
        <w:lastRenderedPageBreak/>
        <w:t>4、模型及其他材料一经提交不得再行修改。</w:t>
      </w:r>
    </w:p>
    <w:p w:rsidR="00EE2B18" w:rsidRDefault="00F25698">
      <w:pPr>
        <w:spacing w:line="360" w:lineRule="auto"/>
        <w:ind w:firstLineChars="100" w:firstLine="210"/>
        <w:rPr>
          <w:rFonts w:hint="default"/>
        </w:rPr>
      </w:pPr>
      <w:r>
        <w:rPr>
          <w:rFonts w:ascii="宋体" w:hAnsi="宋体"/>
        </w:rPr>
        <w:t>5、决赛将采取现场答辩的方式进行，大赛组委会将统一邀请并组织专业评审团以确保决赛答辩顺利、公正、高水准开展。</w:t>
      </w:r>
    </w:p>
    <w:p w:rsidR="00EE2B18" w:rsidRDefault="00F25698">
      <w:pPr>
        <w:spacing w:line="360" w:lineRule="auto"/>
        <w:ind w:firstLineChars="100" w:firstLine="210"/>
        <w:rPr>
          <w:rFonts w:hint="default"/>
        </w:rPr>
      </w:pPr>
      <w:r>
        <w:rPr>
          <w:rFonts w:ascii="宋体" w:hAnsi="宋体"/>
        </w:rPr>
        <w:t>6、每件参赛作品须安排一名队员对作品进行现场介绍及答辩。</w:t>
      </w:r>
    </w:p>
    <w:p w:rsidR="00EE2B18" w:rsidRDefault="00F25698">
      <w:pPr>
        <w:spacing w:line="360" w:lineRule="auto"/>
        <w:ind w:firstLineChars="100" w:firstLine="210"/>
        <w:rPr>
          <w:rFonts w:hint="default"/>
        </w:rPr>
      </w:pPr>
      <w:r>
        <w:rPr>
          <w:rFonts w:ascii="宋体" w:hAnsi="宋体"/>
        </w:rPr>
        <w:t>7、决赛通过抽签确定作品的评审次序，抽签时间安排另行通知。抽签时请每组派一名代表在场，逾期视为自动弃权。</w:t>
      </w:r>
    </w:p>
    <w:p w:rsidR="00EE2B18" w:rsidRDefault="00F25698">
      <w:pPr>
        <w:spacing w:line="360" w:lineRule="auto"/>
        <w:ind w:firstLineChars="100" w:firstLine="210"/>
        <w:rPr>
          <w:rFonts w:hint="default"/>
        </w:rPr>
      </w:pPr>
      <w:r>
        <w:rPr>
          <w:rFonts w:ascii="宋体" w:hAnsi="宋体"/>
        </w:rPr>
        <w:t>8、比赛期间严格按抽签顺序进行，请参赛人员提前到场，未能按时参加比赛需提前向组委会申请并经批准，否则视为自动弃权。</w:t>
      </w:r>
    </w:p>
    <w:p w:rsidR="00EE2B18" w:rsidRDefault="00F25698">
      <w:pPr>
        <w:spacing w:line="360" w:lineRule="auto"/>
        <w:rPr>
          <w:rFonts w:hint="default"/>
        </w:rPr>
      </w:pPr>
      <w:r>
        <w:rPr>
          <w:rFonts w:ascii="宋体" w:hAnsi="宋体"/>
          <w:b/>
          <w:sz w:val="30"/>
          <w:szCs w:val="30"/>
        </w:rPr>
        <w:t>四、表彰阶段</w:t>
      </w:r>
    </w:p>
    <w:p w:rsidR="00EE2B18" w:rsidRDefault="00F25698">
      <w:pPr>
        <w:spacing w:line="460" w:lineRule="atLeast"/>
        <w:ind w:firstLineChars="100" w:firstLine="210"/>
        <w:rPr>
          <w:rFonts w:ascii="宋体" w:hAnsi="宋体" w:hint="default"/>
        </w:rPr>
      </w:pPr>
      <w:r>
        <w:rPr>
          <w:rFonts w:ascii="宋体" w:hAnsi="宋体"/>
        </w:rPr>
        <w:t>1、本大赛实行物质奖励和精神奖励相结合，以精神奖励为主的原则，大赛将聘请专业教师，于决赛当日根据各项成绩综合评定，现场角逐并公布名次。</w:t>
      </w:r>
    </w:p>
    <w:p w:rsidR="00EE2B18" w:rsidRDefault="00F25698">
      <w:pPr>
        <w:spacing w:line="400" w:lineRule="atLeast"/>
        <w:ind w:firstLineChars="100" w:firstLine="210"/>
        <w:rPr>
          <w:rFonts w:hint="default"/>
        </w:rPr>
      </w:pPr>
      <w:r>
        <w:rPr>
          <w:rFonts w:ascii="宋体" w:hAnsi="宋体"/>
        </w:rPr>
        <w:t>2、竞赛将分别评选出一等奖、二等奖、三等奖各若干项，获奖比例由竞赛组委会根据参赛的作品数来确定，并颁发证书。</w:t>
      </w:r>
    </w:p>
    <w:p w:rsidR="00EE2B18" w:rsidRDefault="00F25698">
      <w:pPr>
        <w:spacing w:line="400" w:lineRule="atLeast"/>
        <w:ind w:firstLineChars="100" w:firstLine="210"/>
        <w:rPr>
          <w:rFonts w:ascii="宋体" w:hAnsi="宋体" w:hint="default"/>
        </w:rPr>
      </w:pPr>
      <w:r>
        <w:rPr>
          <w:rFonts w:ascii="宋体" w:hAnsi="宋体"/>
        </w:rPr>
        <w:t>3、媒体宣传：表彰结果将通过主流网站、平面媒体/校级网站、院级网站、新媒体进行宣传公示，以资鼓励。</w:t>
      </w:r>
    </w:p>
    <w:p w:rsidR="00EE2B18" w:rsidRDefault="00F25698">
      <w:pPr>
        <w:spacing w:line="400" w:lineRule="atLeast"/>
        <w:ind w:firstLineChars="100" w:firstLine="210"/>
        <w:rPr>
          <w:rFonts w:hint="default"/>
        </w:rPr>
      </w:pPr>
      <w:r>
        <w:rPr>
          <w:rFonts w:ascii="宋体" w:hAnsi="宋体"/>
        </w:rPr>
        <w:t>4、获得二等奖以上的同学可根据《福州大学本科学生奖励学分管理实施办法》申请奖励学分。</w:t>
      </w: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EE2B18">
      <w:pPr>
        <w:spacing w:line="360" w:lineRule="auto"/>
        <w:rPr>
          <w:rFonts w:ascii="宋体" w:hAnsi="宋体" w:hint="default"/>
          <w:sz w:val="28"/>
          <w:szCs w:val="28"/>
        </w:rPr>
      </w:pPr>
    </w:p>
    <w:p w:rsidR="00EE2B18" w:rsidRDefault="00F25698">
      <w:pPr>
        <w:spacing w:line="360" w:lineRule="auto"/>
        <w:rPr>
          <w:rFonts w:ascii="宋体" w:hAnsi="宋体" w:hint="default"/>
          <w:sz w:val="28"/>
          <w:szCs w:val="28"/>
        </w:rPr>
      </w:pPr>
      <w:r>
        <w:rPr>
          <w:rFonts w:ascii="宋体" w:hAnsi="宋体"/>
          <w:sz w:val="28"/>
          <w:szCs w:val="28"/>
        </w:rPr>
        <w:lastRenderedPageBreak/>
        <w:t>附件5：</w:t>
      </w:r>
      <w:bookmarkStart w:id="0" w:name="_GoBack"/>
      <w:bookmarkEnd w:id="0"/>
    </w:p>
    <w:p w:rsidR="00EE2B18" w:rsidRDefault="00F25698">
      <w:pPr>
        <w:jc w:val="center"/>
        <w:rPr>
          <w:rFonts w:ascii="黑体" w:eastAsia="黑体" w:hAnsi="黑体" w:cs="黑体" w:hint="default"/>
          <w:b/>
          <w:bCs/>
          <w:sz w:val="48"/>
          <w:szCs w:val="48"/>
        </w:rPr>
      </w:pPr>
      <w:r>
        <w:rPr>
          <w:rFonts w:ascii="黑体" w:eastAsia="黑体" w:hAnsi="黑体" w:cs="黑体"/>
          <w:b/>
          <w:bCs/>
          <w:sz w:val="48"/>
          <w:szCs w:val="48"/>
        </w:rPr>
        <w:t>福州大学第八届材料创新</w:t>
      </w:r>
      <w:r w:rsidR="00A26C8B" w:rsidRPr="00A26C8B">
        <w:rPr>
          <w:rFonts w:ascii="黑体" w:eastAsia="黑体" w:hAnsi="黑体" w:cs="黑体"/>
          <w:b/>
          <w:bCs/>
          <w:sz w:val="48"/>
          <w:szCs w:val="48"/>
        </w:rPr>
        <w:t>、设计及应用</w:t>
      </w:r>
      <w:r>
        <w:rPr>
          <w:rFonts w:ascii="黑体" w:eastAsia="黑体" w:hAnsi="黑体" w:cs="黑体"/>
          <w:b/>
          <w:bCs/>
          <w:sz w:val="48"/>
          <w:szCs w:val="48"/>
        </w:rPr>
        <w:t>大赛</w:t>
      </w:r>
    </w:p>
    <w:p w:rsidR="00EE2B18" w:rsidRDefault="00F25698">
      <w:pPr>
        <w:jc w:val="center"/>
        <w:rPr>
          <w:rFonts w:ascii="黑体" w:eastAsia="黑体" w:hAnsi="黑体" w:cs="黑体" w:hint="default"/>
          <w:b/>
          <w:sz w:val="48"/>
          <w:szCs w:val="48"/>
        </w:rPr>
      </w:pPr>
      <w:r>
        <w:rPr>
          <w:rFonts w:ascii="黑体" w:eastAsia="黑体" w:hAnsi="黑体" w:cs="黑体"/>
          <w:b/>
          <w:bCs/>
          <w:sz w:val="48"/>
          <w:szCs w:val="48"/>
        </w:rPr>
        <w:t>作品说明书</w:t>
      </w:r>
    </w:p>
    <w:p w:rsidR="00EE2B18" w:rsidRDefault="00EE2B18">
      <w:pPr>
        <w:rPr>
          <w:rFonts w:hint="default"/>
          <w:b/>
          <w:sz w:val="52"/>
          <w:szCs w:val="52"/>
        </w:rPr>
      </w:pPr>
    </w:p>
    <w:p w:rsidR="00EE2B18" w:rsidRDefault="00EE2B18">
      <w:pPr>
        <w:rPr>
          <w:rFonts w:hint="default"/>
          <w:b/>
          <w:sz w:val="36"/>
          <w:szCs w:val="36"/>
        </w:rPr>
      </w:pPr>
    </w:p>
    <w:p w:rsidR="00EE2B18" w:rsidRDefault="00F25698">
      <w:pPr>
        <w:spacing w:line="360" w:lineRule="auto"/>
        <w:rPr>
          <w:rFonts w:hint="default"/>
          <w:sz w:val="36"/>
          <w:szCs w:val="36"/>
        </w:rPr>
      </w:pPr>
      <w:r>
        <w:rPr>
          <w:b/>
          <w:sz w:val="36"/>
          <w:szCs w:val="36"/>
        </w:rPr>
        <w:t xml:space="preserve">     </w:t>
      </w:r>
    </w:p>
    <w:p w:rsidR="00EE2B18" w:rsidRDefault="00F25698">
      <w:pPr>
        <w:spacing w:line="360" w:lineRule="auto"/>
        <w:rPr>
          <w:rFonts w:ascii="黑体" w:eastAsia="黑体" w:hAnsi="黑体" w:cs="黑体" w:hint="default"/>
          <w:sz w:val="30"/>
          <w:szCs w:val="30"/>
        </w:rPr>
      </w:pPr>
      <w:r>
        <w:rPr>
          <w:sz w:val="36"/>
          <w:szCs w:val="36"/>
        </w:rPr>
        <w:t xml:space="preserve">  </w:t>
      </w:r>
      <w:r>
        <w:rPr>
          <w:sz w:val="30"/>
          <w:szCs w:val="30"/>
        </w:rPr>
        <w:t xml:space="preserve">    </w:t>
      </w:r>
      <w:r>
        <w:rPr>
          <w:rFonts w:ascii="黑体" w:eastAsia="黑体" w:hAnsi="黑体" w:cs="黑体"/>
          <w:sz w:val="30"/>
          <w:szCs w:val="30"/>
        </w:rPr>
        <w:t>参赛作品：</w:t>
      </w:r>
    </w:p>
    <w:p w:rsidR="00EE2B18" w:rsidRDefault="00EE2B18">
      <w:pPr>
        <w:spacing w:line="360" w:lineRule="auto"/>
        <w:rPr>
          <w:rFonts w:ascii="黑体" w:eastAsia="黑体" w:hAnsi="黑体" w:cs="黑体" w:hint="default"/>
          <w:sz w:val="30"/>
          <w:szCs w:val="30"/>
        </w:rPr>
      </w:pPr>
    </w:p>
    <w:p w:rsidR="00EE2B18" w:rsidRDefault="00F25698">
      <w:pPr>
        <w:spacing w:line="360" w:lineRule="auto"/>
        <w:rPr>
          <w:rFonts w:ascii="黑体" w:eastAsia="黑体" w:hAnsi="黑体" w:cs="黑体" w:hint="default"/>
          <w:sz w:val="30"/>
          <w:szCs w:val="30"/>
        </w:rPr>
      </w:pPr>
      <w:r>
        <w:rPr>
          <w:rFonts w:ascii="黑体" w:eastAsia="黑体" w:hAnsi="黑体" w:cs="黑体"/>
          <w:sz w:val="30"/>
          <w:szCs w:val="30"/>
        </w:rPr>
        <w:t xml:space="preserve">      团队名称：</w:t>
      </w:r>
    </w:p>
    <w:p w:rsidR="00EE2B18" w:rsidRDefault="00EE2B18">
      <w:pPr>
        <w:spacing w:line="360" w:lineRule="auto"/>
        <w:rPr>
          <w:rFonts w:ascii="黑体" w:eastAsia="黑体" w:hAnsi="黑体" w:cs="黑体" w:hint="default"/>
          <w:sz w:val="30"/>
          <w:szCs w:val="30"/>
        </w:rPr>
      </w:pPr>
    </w:p>
    <w:p w:rsidR="00EE2B18" w:rsidRDefault="00F25698">
      <w:pPr>
        <w:spacing w:line="360" w:lineRule="auto"/>
        <w:rPr>
          <w:rFonts w:ascii="黑体" w:eastAsia="黑体" w:hAnsi="黑体" w:cs="黑体" w:hint="default"/>
          <w:sz w:val="30"/>
          <w:szCs w:val="30"/>
        </w:rPr>
      </w:pPr>
      <w:r>
        <w:rPr>
          <w:rFonts w:ascii="黑体" w:eastAsia="黑体" w:hAnsi="黑体" w:cs="黑体"/>
          <w:sz w:val="30"/>
          <w:szCs w:val="30"/>
        </w:rPr>
        <w:t xml:space="preserve">      团队成员： </w:t>
      </w:r>
    </w:p>
    <w:p w:rsidR="00EE2B18" w:rsidRDefault="00EE2B18">
      <w:pPr>
        <w:spacing w:line="360" w:lineRule="auto"/>
        <w:rPr>
          <w:rFonts w:ascii="黑体" w:eastAsia="黑体" w:hAnsi="黑体" w:cs="黑体" w:hint="default"/>
          <w:sz w:val="30"/>
          <w:szCs w:val="30"/>
        </w:rPr>
      </w:pPr>
    </w:p>
    <w:p w:rsidR="00EE2B18" w:rsidRDefault="00F25698">
      <w:pPr>
        <w:spacing w:line="360" w:lineRule="auto"/>
        <w:rPr>
          <w:rFonts w:ascii="黑体" w:eastAsia="黑体" w:hAnsi="黑体" w:cs="黑体" w:hint="default"/>
          <w:sz w:val="30"/>
          <w:szCs w:val="30"/>
        </w:rPr>
      </w:pPr>
      <w:r>
        <w:rPr>
          <w:rFonts w:ascii="黑体" w:eastAsia="黑体" w:hAnsi="黑体" w:cs="黑体"/>
          <w:sz w:val="30"/>
          <w:szCs w:val="30"/>
        </w:rPr>
        <w:t xml:space="preserve">      学院名称：福州大学xx学院</w:t>
      </w:r>
    </w:p>
    <w:p w:rsidR="00EE2B18" w:rsidRDefault="00EE2B18">
      <w:pPr>
        <w:spacing w:line="360" w:lineRule="auto"/>
        <w:rPr>
          <w:rFonts w:hint="default"/>
          <w:sz w:val="32"/>
          <w:szCs w:val="32"/>
        </w:rPr>
      </w:pPr>
    </w:p>
    <w:p w:rsidR="00EE2B18" w:rsidRDefault="00EE2B18">
      <w:pPr>
        <w:spacing w:line="360" w:lineRule="auto"/>
        <w:rPr>
          <w:rFonts w:hint="default"/>
          <w:sz w:val="36"/>
          <w:szCs w:val="36"/>
        </w:rPr>
      </w:pPr>
    </w:p>
    <w:p w:rsidR="00EE2B18" w:rsidRDefault="00EE2B18">
      <w:pPr>
        <w:spacing w:line="360" w:lineRule="auto"/>
        <w:rPr>
          <w:rFonts w:hint="default"/>
          <w:sz w:val="36"/>
          <w:szCs w:val="36"/>
        </w:rPr>
      </w:pPr>
    </w:p>
    <w:p w:rsidR="00EE2B18" w:rsidRDefault="00EE2B18">
      <w:pPr>
        <w:spacing w:line="360" w:lineRule="auto"/>
        <w:rPr>
          <w:rFonts w:hint="default"/>
          <w:sz w:val="36"/>
          <w:szCs w:val="36"/>
        </w:rPr>
      </w:pPr>
    </w:p>
    <w:p w:rsidR="00EE2B18" w:rsidRDefault="00EE2B18">
      <w:pPr>
        <w:spacing w:line="360" w:lineRule="auto"/>
        <w:rPr>
          <w:rFonts w:ascii="黑体" w:eastAsia="黑体" w:hAnsi="黑体" w:cs="黑体" w:hint="default"/>
          <w:sz w:val="36"/>
          <w:szCs w:val="36"/>
        </w:rPr>
        <w:sectPr w:rsidR="00EE2B18" w:rsidSect="00A26C8B">
          <w:pgSz w:w="11906" w:h="16838"/>
          <w:pgMar w:top="1418" w:right="1418" w:bottom="1418" w:left="1418" w:header="851" w:footer="992" w:gutter="0"/>
          <w:cols w:space="720"/>
          <w:docGrid w:type="lines" w:linePitch="312"/>
        </w:sectPr>
      </w:pPr>
    </w:p>
    <w:p w:rsidR="00EE2B18" w:rsidRDefault="00F25698">
      <w:pPr>
        <w:spacing w:line="360" w:lineRule="auto"/>
        <w:jc w:val="center"/>
        <w:rPr>
          <w:rFonts w:hint="default"/>
          <w:sz w:val="36"/>
          <w:szCs w:val="36"/>
        </w:rPr>
      </w:pPr>
      <w:r>
        <w:rPr>
          <w:rFonts w:ascii="黑体" w:eastAsia="黑体" w:hAnsi="黑体" w:cs="黑体"/>
          <w:sz w:val="36"/>
          <w:szCs w:val="36"/>
        </w:rPr>
        <w:lastRenderedPageBreak/>
        <w:t>目录</w:t>
      </w:r>
    </w:p>
    <w:p w:rsidR="00EE2B18" w:rsidRDefault="00EE2B18">
      <w:pPr>
        <w:pStyle w:val="10"/>
        <w:tabs>
          <w:tab w:val="right" w:leader="dot" w:pos="8306"/>
        </w:tabs>
        <w:spacing w:line="400" w:lineRule="exact"/>
        <w:rPr>
          <w:rFonts w:hint="default"/>
        </w:rPr>
      </w:pPr>
    </w:p>
    <w:p w:rsidR="00EE2B18" w:rsidRDefault="00FB1BC8">
      <w:pPr>
        <w:pStyle w:val="10"/>
        <w:tabs>
          <w:tab w:val="right" w:leader="dot" w:pos="8306"/>
        </w:tabs>
        <w:spacing w:line="400" w:lineRule="exact"/>
        <w:rPr>
          <w:rFonts w:hint="default"/>
        </w:rPr>
      </w:pPr>
      <w:hyperlink w:anchor="_Toc15255" w:history="1">
        <w:r w:rsidR="00F25698">
          <w:rPr>
            <w:bCs/>
          </w:rPr>
          <w:t>一、团队介绍</w:t>
        </w:r>
        <w:r w:rsidR="00F25698">
          <w:tab/>
          <w:t>2</w:t>
        </w:r>
      </w:hyperlink>
    </w:p>
    <w:p w:rsidR="00EE2B18" w:rsidRDefault="00FB1BC8">
      <w:pPr>
        <w:pStyle w:val="10"/>
        <w:tabs>
          <w:tab w:val="right" w:leader="dot" w:pos="8306"/>
        </w:tabs>
        <w:spacing w:line="400" w:lineRule="exact"/>
        <w:rPr>
          <w:rFonts w:hint="default"/>
        </w:rPr>
      </w:pPr>
      <w:hyperlink w:anchor="_Toc2907" w:history="1">
        <w:r w:rsidR="00F25698">
          <w:rPr>
            <w:bCs/>
          </w:rPr>
          <w:t>二、作品背景及意义</w:t>
        </w:r>
        <w:r w:rsidR="00F25698">
          <w:tab/>
          <w:t>2</w:t>
        </w:r>
      </w:hyperlink>
    </w:p>
    <w:p w:rsidR="00EE2B18" w:rsidRDefault="00FB1BC8">
      <w:pPr>
        <w:pStyle w:val="20"/>
        <w:tabs>
          <w:tab w:val="right" w:leader="dot" w:pos="8306"/>
        </w:tabs>
        <w:spacing w:line="400" w:lineRule="exact"/>
        <w:rPr>
          <w:rFonts w:hint="default"/>
        </w:rPr>
      </w:pPr>
      <w:hyperlink w:anchor="_Toc16292" w:history="1">
        <w:r w:rsidR="00F25698">
          <w:t xml:space="preserve">2.1 </w:t>
        </w:r>
        <w:r w:rsidR="00F25698">
          <w:t>石墨</w:t>
        </w:r>
        <w:proofErr w:type="gramStart"/>
        <w:r w:rsidR="00F25698">
          <w:t>烯</w:t>
        </w:r>
        <w:proofErr w:type="gramEnd"/>
        <w:r w:rsidR="00F25698">
          <w:t>简介</w:t>
        </w:r>
        <w:r w:rsidR="00F25698">
          <w:tab/>
          <w:t>2</w:t>
        </w:r>
      </w:hyperlink>
    </w:p>
    <w:p w:rsidR="00EE2B18" w:rsidRDefault="00FB1BC8">
      <w:pPr>
        <w:pStyle w:val="20"/>
        <w:tabs>
          <w:tab w:val="right" w:leader="dot" w:pos="8306"/>
        </w:tabs>
        <w:spacing w:line="400" w:lineRule="exact"/>
        <w:rPr>
          <w:rFonts w:hint="default"/>
        </w:rPr>
      </w:pPr>
      <w:hyperlink w:anchor="_Toc28156" w:history="1">
        <w:r w:rsidR="00F25698">
          <w:t xml:space="preserve">2.2 </w:t>
        </w:r>
        <w:r w:rsidR="00F25698">
          <w:t>石墨烯的应用</w:t>
        </w:r>
        <w:r w:rsidR="00F25698">
          <w:tab/>
          <w:t>2</w:t>
        </w:r>
      </w:hyperlink>
    </w:p>
    <w:p w:rsidR="00EE2B18" w:rsidRDefault="00FB1BC8">
      <w:pPr>
        <w:pStyle w:val="20"/>
        <w:tabs>
          <w:tab w:val="right" w:leader="dot" w:pos="8306"/>
        </w:tabs>
        <w:spacing w:line="400" w:lineRule="exact"/>
        <w:rPr>
          <w:rFonts w:hint="default"/>
        </w:rPr>
      </w:pPr>
      <w:hyperlink w:anchor="_Toc8079" w:history="1">
        <w:r w:rsidR="00F25698">
          <w:t xml:space="preserve">2.3 </w:t>
        </w:r>
        <w:r w:rsidR="00F25698">
          <w:t>石墨</w:t>
        </w:r>
        <w:proofErr w:type="gramStart"/>
        <w:r w:rsidR="00F25698">
          <w:t>烯</w:t>
        </w:r>
        <w:proofErr w:type="gramEnd"/>
        <w:r w:rsidR="00F25698">
          <w:t>常用制备方法</w:t>
        </w:r>
        <w:r w:rsidR="00F25698">
          <w:tab/>
          <w:t>3</w:t>
        </w:r>
      </w:hyperlink>
    </w:p>
    <w:p w:rsidR="00EE2B18" w:rsidRDefault="00FB1BC8">
      <w:pPr>
        <w:pStyle w:val="20"/>
        <w:tabs>
          <w:tab w:val="right" w:leader="dot" w:pos="8306"/>
        </w:tabs>
        <w:spacing w:line="400" w:lineRule="exact"/>
        <w:rPr>
          <w:rFonts w:hint="default"/>
        </w:rPr>
      </w:pPr>
      <w:hyperlink w:anchor="_Toc14965" w:history="1">
        <w:r w:rsidR="00F25698">
          <w:t xml:space="preserve">2.4 </w:t>
        </w:r>
        <w:r w:rsidR="00F25698">
          <w:t>作品采用新方法</w:t>
        </w:r>
        <w:r w:rsidR="00F25698">
          <w:tab/>
          <w:t>4</w:t>
        </w:r>
      </w:hyperlink>
    </w:p>
    <w:p w:rsidR="00EE2B18" w:rsidRDefault="00FB1BC8">
      <w:pPr>
        <w:pStyle w:val="20"/>
        <w:tabs>
          <w:tab w:val="right" w:leader="dot" w:pos="8306"/>
        </w:tabs>
        <w:spacing w:line="400" w:lineRule="exact"/>
        <w:rPr>
          <w:rFonts w:hint="default"/>
        </w:rPr>
      </w:pPr>
      <w:hyperlink w:anchor="_Toc27281" w:history="1">
        <w:r w:rsidR="00F25698">
          <w:t xml:space="preserve">2.5 </w:t>
        </w:r>
        <w:r w:rsidR="00F25698">
          <w:t>初期实验内容</w:t>
        </w:r>
        <w:r w:rsidR="00F25698">
          <w:tab/>
          <w:t>4</w:t>
        </w:r>
      </w:hyperlink>
    </w:p>
    <w:p w:rsidR="00EE2B18" w:rsidRDefault="00FB1BC8">
      <w:pPr>
        <w:pStyle w:val="20"/>
        <w:tabs>
          <w:tab w:val="right" w:leader="dot" w:pos="8306"/>
        </w:tabs>
        <w:spacing w:line="400" w:lineRule="exact"/>
        <w:rPr>
          <w:rFonts w:hint="default"/>
        </w:rPr>
      </w:pPr>
      <w:hyperlink w:anchor="_Toc26816" w:history="1">
        <w:r w:rsidR="00F25698">
          <w:t xml:space="preserve">2.6 </w:t>
        </w:r>
        <w:r w:rsidR="00F25698">
          <w:t>作品意义</w:t>
        </w:r>
        <w:r w:rsidR="00F25698">
          <w:tab/>
          <w:t>5</w:t>
        </w:r>
      </w:hyperlink>
    </w:p>
    <w:p w:rsidR="00EE2B18" w:rsidRDefault="00FB1BC8">
      <w:pPr>
        <w:pStyle w:val="10"/>
        <w:tabs>
          <w:tab w:val="right" w:leader="dot" w:pos="8306"/>
        </w:tabs>
        <w:spacing w:line="400" w:lineRule="exact"/>
        <w:rPr>
          <w:rFonts w:hint="default"/>
        </w:rPr>
      </w:pPr>
      <w:hyperlink w:anchor="_Toc20448" w:history="1">
        <w:r w:rsidR="00F25698">
          <w:rPr>
            <w:bCs/>
          </w:rPr>
          <w:t>三、作品研究内容及创新方案</w:t>
        </w:r>
        <w:r w:rsidR="00F25698">
          <w:tab/>
          <w:t>6</w:t>
        </w:r>
      </w:hyperlink>
    </w:p>
    <w:p w:rsidR="00EE2B18" w:rsidRDefault="00FB1BC8">
      <w:pPr>
        <w:pStyle w:val="10"/>
        <w:tabs>
          <w:tab w:val="right" w:leader="dot" w:pos="8306"/>
        </w:tabs>
        <w:spacing w:line="400" w:lineRule="exact"/>
        <w:rPr>
          <w:rFonts w:hint="default"/>
        </w:rPr>
      </w:pPr>
      <w:hyperlink w:anchor="_Toc3565" w:history="1">
        <w:r w:rsidR="00F25698">
          <w:rPr>
            <w:bCs/>
          </w:rPr>
          <w:t>五、作品创新点及难点</w:t>
        </w:r>
        <w:r w:rsidR="00F25698">
          <w:tab/>
          <w:t>6</w:t>
        </w:r>
      </w:hyperlink>
    </w:p>
    <w:p w:rsidR="00EE2B18" w:rsidRDefault="00FB1BC8">
      <w:pPr>
        <w:pStyle w:val="20"/>
        <w:tabs>
          <w:tab w:val="right" w:leader="dot" w:pos="8306"/>
        </w:tabs>
        <w:spacing w:line="400" w:lineRule="exact"/>
        <w:rPr>
          <w:rFonts w:hint="default"/>
        </w:rPr>
      </w:pPr>
      <w:hyperlink w:anchor="_Toc28716" w:history="1">
        <w:r w:rsidR="00F25698">
          <w:t>4.1</w:t>
        </w:r>
        <w:r w:rsidR="00F25698">
          <w:t>创新点</w:t>
        </w:r>
        <w:r w:rsidR="00F25698">
          <w:tab/>
          <w:t>6</w:t>
        </w:r>
      </w:hyperlink>
    </w:p>
    <w:p w:rsidR="00EE2B18" w:rsidRDefault="00FB1BC8">
      <w:pPr>
        <w:pStyle w:val="20"/>
        <w:tabs>
          <w:tab w:val="right" w:leader="dot" w:pos="8306"/>
        </w:tabs>
        <w:spacing w:line="400" w:lineRule="exact"/>
        <w:rPr>
          <w:rFonts w:hint="default"/>
        </w:rPr>
      </w:pPr>
      <w:hyperlink w:anchor="_Toc20524" w:history="1">
        <w:r w:rsidR="00F25698">
          <w:t>4.2</w:t>
        </w:r>
        <w:r w:rsidR="00F25698">
          <w:t>难点</w:t>
        </w:r>
        <w:r w:rsidR="00F25698">
          <w:tab/>
          <w:t>7</w:t>
        </w:r>
      </w:hyperlink>
    </w:p>
    <w:p w:rsidR="00EE2B18" w:rsidRDefault="00FB1BC8">
      <w:pPr>
        <w:pStyle w:val="10"/>
        <w:tabs>
          <w:tab w:val="right" w:leader="dot" w:pos="8306"/>
        </w:tabs>
        <w:spacing w:line="400" w:lineRule="exact"/>
        <w:rPr>
          <w:rFonts w:hint="default"/>
        </w:rPr>
      </w:pPr>
      <w:hyperlink w:anchor="_Toc15255" w:history="1">
        <w:r w:rsidR="00F25698">
          <w:rPr>
            <w:bCs/>
          </w:rPr>
          <w:t>五、作品创新成果</w:t>
        </w:r>
        <w:r w:rsidR="00F25698">
          <w:tab/>
          <w:t>7</w:t>
        </w:r>
      </w:hyperlink>
    </w:p>
    <w:p w:rsidR="00EE2B18" w:rsidRDefault="00EE2B18">
      <w:pPr>
        <w:rPr>
          <w:rFonts w:hint="default"/>
        </w:rPr>
      </w:pPr>
    </w:p>
    <w:p w:rsidR="00EE2B18" w:rsidRDefault="00EE2B18">
      <w:pPr>
        <w:rPr>
          <w:rFonts w:hint="default"/>
        </w:rPr>
      </w:pPr>
    </w:p>
    <w:p w:rsidR="00EE2B18" w:rsidRDefault="00EE2B18">
      <w:pPr>
        <w:rPr>
          <w:rFonts w:hint="default"/>
        </w:rPr>
      </w:pPr>
    </w:p>
    <w:p w:rsidR="00EE2B18" w:rsidRDefault="00EE2B18">
      <w:pPr>
        <w:rPr>
          <w:rFonts w:hint="default"/>
        </w:rPr>
      </w:pPr>
    </w:p>
    <w:sectPr w:rsidR="00EE2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BC8" w:rsidRDefault="00FB1BC8" w:rsidP="00A26C8B">
      <w:pPr>
        <w:rPr>
          <w:rFonts w:hint="default"/>
        </w:rPr>
      </w:pPr>
      <w:r>
        <w:separator/>
      </w:r>
    </w:p>
  </w:endnote>
  <w:endnote w:type="continuationSeparator" w:id="0">
    <w:p w:rsidR="00FB1BC8" w:rsidRDefault="00FB1BC8" w:rsidP="00A26C8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BC8" w:rsidRDefault="00FB1BC8" w:rsidP="00A26C8B">
      <w:pPr>
        <w:rPr>
          <w:rFonts w:hint="default"/>
        </w:rPr>
      </w:pPr>
      <w:r>
        <w:separator/>
      </w:r>
    </w:p>
  </w:footnote>
  <w:footnote w:type="continuationSeparator" w:id="0">
    <w:p w:rsidR="00FB1BC8" w:rsidRDefault="00FB1BC8" w:rsidP="00A26C8B">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889"/>
    <w:rsid w:val="005E2889"/>
    <w:rsid w:val="006B3D62"/>
    <w:rsid w:val="007E1977"/>
    <w:rsid w:val="008362F6"/>
    <w:rsid w:val="00A26C8B"/>
    <w:rsid w:val="00EE2B18"/>
    <w:rsid w:val="00F25698"/>
    <w:rsid w:val="00FB1BC8"/>
    <w:rsid w:val="0CA868EE"/>
    <w:rsid w:val="40FE3296"/>
    <w:rsid w:val="4383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Arial" w:hint="eastAsia"/>
      <w:kern w:val="2"/>
      <w:sz w:val="21"/>
      <w:szCs w:val="22"/>
    </w:rPr>
  </w:style>
  <w:style w:type="paragraph" w:styleId="1">
    <w:name w:val="heading 1"/>
    <w:basedOn w:val="a"/>
    <w:next w:val="a"/>
    <w:qFormat/>
    <w:pPr>
      <w:spacing w:line="495" w:lineRule="atLeast"/>
      <w:jc w:val="center"/>
      <w:outlineLvl w:val="0"/>
    </w:pPr>
    <w:rPr>
      <w:rFonts w:ascii="宋体" w:hAnsi="宋体" w:cs="Times New Roman"/>
      <w:b/>
      <w:kern w:val="44"/>
      <w:sz w:val="36"/>
      <w:szCs w:val="36"/>
    </w:rPr>
  </w:style>
  <w:style w:type="paragraph" w:styleId="2">
    <w:name w:val="heading 2"/>
    <w:basedOn w:val="a"/>
    <w:next w:val="a"/>
    <w:link w:val="2Char"/>
    <w:qFormat/>
    <w:pPr>
      <w:keepNext/>
      <w:keepLines/>
      <w:spacing w:before="100" w:beforeAutospacing="1" w:after="200"/>
      <w:jc w:val="center"/>
      <w:outlineLvl w:val="1"/>
    </w:pPr>
    <w:rPr>
      <w:rFonts w:ascii="Arial" w:hAnsi="Arial"/>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style>
  <w:style w:type="paragraph" w:styleId="20">
    <w:name w:val="toc 2"/>
    <w:basedOn w:val="a"/>
    <w:next w:val="a"/>
    <w:qFormat/>
    <w:pPr>
      <w:ind w:leftChars="200" w:left="420"/>
    </w:pPr>
  </w:style>
  <w:style w:type="character" w:customStyle="1" w:styleId="2Char">
    <w:name w:val="标题 2 Char"/>
    <w:link w:val="2"/>
    <w:qFormat/>
    <w:rPr>
      <w:rFonts w:ascii="Arial" w:eastAsia="宋体" w:hAnsi="Arial"/>
      <w:b/>
      <w:sz w:val="30"/>
    </w:rPr>
  </w:style>
  <w:style w:type="paragraph" w:styleId="a3">
    <w:name w:val="header"/>
    <w:basedOn w:val="a"/>
    <w:link w:val="Char"/>
    <w:rsid w:val="00A26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26C8B"/>
    <w:rPr>
      <w:rFonts w:ascii="Times New Roman" w:eastAsia="宋体" w:hAnsi="Times New Roman" w:cs="Arial"/>
      <w:kern w:val="2"/>
      <w:sz w:val="18"/>
      <w:szCs w:val="18"/>
    </w:rPr>
  </w:style>
  <w:style w:type="paragraph" w:styleId="a4">
    <w:name w:val="footer"/>
    <w:basedOn w:val="a"/>
    <w:link w:val="Char0"/>
    <w:rsid w:val="00A26C8B"/>
    <w:pPr>
      <w:tabs>
        <w:tab w:val="center" w:pos="4153"/>
        <w:tab w:val="right" w:pos="8306"/>
      </w:tabs>
      <w:snapToGrid w:val="0"/>
      <w:jc w:val="left"/>
    </w:pPr>
    <w:rPr>
      <w:sz w:val="18"/>
      <w:szCs w:val="18"/>
    </w:rPr>
  </w:style>
  <w:style w:type="character" w:customStyle="1" w:styleId="Char0">
    <w:name w:val="页脚 Char"/>
    <w:basedOn w:val="a0"/>
    <w:link w:val="a4"/>
    <w:rsid w:val="00A26C8B"/>
    <w:rPr>
      <w:rFonts w:ascii="Times New Roman" w:eastAsia="宋体" w:hAnsi="Times New Roman" w:cs="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Arial" w:hint="eastAsia"/>
      <w:kern w:val="2"/>
      <w:sz w:val="21"/>
      <w:szCs w:val="22"/>
    </w:rPr>
  </w:style>
  <w:style w:type="paragraph" w:styleId="1">
    <w:name w:val="heading 1"/>
    <w:basedOn w:val="a"/>
    <w:next w:val="a"/>
    <w:qFormat/>
    <w:pPr>
      <w:spacing w:line="495" w:lineRule="atLeast"/>
      <w:jc w:val="center"/>
      <w:outlineLvl w:val="0"/>
    </w:pPr>
    <w:rPr>
      <w:rFonts w:ascii="宋体" w:hAnsi="宋体" w:cs="Times New Roman"/>
      <w:b/>
      <w:kern w:val="44"/>
      <w:sz w:val="36"/>
      <w:szCs w:val="36"/>
    </w:rPr>
  </w:style>
  <w:style w:type="paragraph" w:styleId="2">
    <w:name w:val="heading 2"/>
    <w:basedOn w:val="a"/>
    <w:next w:val="a"/>
    <w:link w:val="2Char"/>
    <w:qFormat/>
    <w:pPr>
      <w:keepNext/>
      <w:keepLines/>
      <w:spacing w:before="100" w:beforeAutospacing="1" w:after="200"/>
      <w:jc w:val="center"/>
      <w:outlineLvl w:val="1"/>
    </w:pPr>
    <w:rPr>
      <w:rFonts w:ascii="Arial" w:hAnsi="Arial"/>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style>
  <w:style w:type="paragraph" w:styleId="20">
    <w:name w:val="toc 2"/>
    <w:basedOn w:val="a"/>
    <w:next w:val="a"/>
    <w:qFormat/>
    <w:pPr>
      <w:ind w:leftChars="200" w:left="420"/>
    </w:pPr>
  </w:style>
  <w:style w:type="character" w:customStyle="1" w:styleId="2Char">
    <w:name w:val="标题 2 Char"/>
    <w:link w:val="2"/>
    <w:qFormat/>
    <w:rPr>
      <w:rFonts w:ascii="Arial" w:eastAsia="宋体" w:hAnsi="Arial"/>
      <w:b/>
      <w:sz w:val="30"/>
    </w:rPr>
  </w:style>
  <w:style w:type="paragraph" w:styleId="a3">
    <w:name w:val="header"/>
    <w:basedOn w:val="a"/>
    <w:link w:val="Char"/>
    <w:rsid w:val="00A26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26C8B"/>
    <w:rPr>
      <w:rFonts w:ascii="Times New Roman" w:eastAsia="宋体" w:hAnsi="Times New Roman" w:cs="Arial"/>
      <w:kern w:val="2"/>
      <w:sz w:val="18"/>
      <w:szCs w:val="18"/>
    </w:rPr>
  </w:style>
  <w:style w:type="paragraph" w:styleId="a4">
    <w:name w:val="footer"/>
    <w:basedOn w:val="a"/>
    <w:link w:val="Char0"/>
    <w:rsid w:val="00A26C8B"/>
    <w:pPr>
      <w:tabs>
        <w:tab w:val="center" w:pos="4153"/>
        <w:tab w:val="right" w:pos="8306"/>
      </w:tabs>
      <w:snapToGrid w:val="0"/>
      <w:jc w:val="left"/>
    </w:pPr>
    <w:rPr>
      <w:sz w:val="18"/>
      <w:szCs w:val="18"/>
    </w:rPr>
  </w:style>
  <w:style w:type="character" w:customStyle="1" w:styleId="Char0">
    <w:name w:val="页脚 Char"/>
    <w:basedOn w:val="a0"/>
    <w:link w:val="a4"/>
    <w:rsid w:val="00A26C8B"/>
    <w:rPr>
      <w:rFonts w:ascii="Times New Roman" w:eastAsia="宋体" w:hAnsi="Times New Roman"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1&#12289;2019&#24180;3&#26376;&#21508;&#23398;&#38498;&#24320;&#23637;&#32452;&#32455;&#21160;&#21592;&#65292;4&#26376;1&#26085;&#21069;&#21508;&#23398;&#38498;&#27719;&#24635;&#23398;&#38498;&#25253;&#21517;&#34920;&#24182;&#21457;&#36865;&#21040;&#22823;&#36187;&#32452;&#22996;&#20250;&#31192;&#20070;&#22788;&#26472;&#26112;&#37038;&#31665;kechuangdayaozi@163.com&#65292;&#38500;&#25253;&#21517;&#34920;&#22806;&#30340;&#20854;&#20313;&#26448;&#26009;&#35831;&#22312;4&#26376;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364</Words>
  <Characters>2075</Characters>
  <Application>Microsoft Office Word</Application>
  <DocSecurity>0</DocSecurity>
  <Lines>17</Lines>
  <Paragraphs>4</Paragraphs>
  <ScaleCrop>false</ScaleCrop>
  <Company>China</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86187</dc:creator>
  <cp:lastModifiedBy>Administrator</cp:lastModifiedBy>
  <cp:revision>4</cp:revision>
  <dcterms:created xsi:type="dcterms:W3CDTF">2022-04-04T02:46:00Z</dcterms:created>
  <dcterms:modified xsi:type="dcterms:W3CDTF">2022-04-04T03:00:00Z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FCBA879282ED4C1383FF39EA6B99DC91</vt:lpwstr>
  </property>
</Properties>
</file>