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E3" w:rsidRPr="00EA7A72" w:rsidRDefault="002B58E3" w:rsidP="002B58E3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t>附件一：</w:t>
      </w:r>
    </w:p>
    <w:p w:rsidR="002B58E3" w:rsidRDefault="002B58E3" w:rsidP="002B58E3"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6444F3">
        <w:rPr>
          <w:rFonts w:ascii="宋体" w:hAnsi="宋体" w:hint="eastAsia"/>
          <w:sz w:val="28"/>
          <w:szCs w:val="28"/>
        </w:rPr>
        <w:t>申报20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2</w:t>
      </w:r>
      <w:r w:rsidRPr="006444F3">
        <w:rPr>
          <w:rFonts w:ascii="宋体" w:hAnsi="宋体" w:hint="eastAsia"/>
          <w:sz w:val="28"/>
          <w:szCs w:val="28"/>
        </w:rPr>
        <w:t>年教师等专业技术职务评聘工作的教师</w:t>
      </w:r>
    </w:p>
    <w:p w:rsidR="002B58E3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24"/>
          <w:szCs w:val="36"/>
        </w:rPr>
      </w:pPr>
      <w:r w:rsidRPr="00EF0DE9">
        <w:rPr>
          <w:rFonts w:ascii="宋体" w:hAnsi="宋体" w:hint="eastAsia"/>
          <w:bCs/>
          <w:color w:val="000000"/>
          <w:sz w:val="24"/>
          <w:szCs w:val="36"/>
        </w:rPr>
        <w:t>（人事处提供）</w:t>
      </w:r>
    </w:p>
    <w:p w:rsidR="002B58E3" w:rsidRDefault="002B58E3" w:rsidP="002B58E3"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1C7E83">
        <w:rPr>
          <w:rFonts w:ascii="宋体" w:hAnsi="宋体" w:hint="eastAsia"/>
          <w:sz w:val="28"/>
          <w:szCs w:val="28"/>
        </w:rPr>
        <w:t>正常批（共</w:t>
      </w:r>
      <w:r>
        <w:rPr>
          <w:rFonts w:ascii="宋体" w:hAnsi="宋体"/>
          <w:sz w:val="28"/>
          <w:szCs w:val="28"/>
        </w:rPr>
        <w:t>51</w:t>
      </w:r>
      <w:r w:rsidRPr="001C7E83">
        <w:rPr>
          <w:rFonts w:ascii="宋体" w:hAnsi="宋体" w:hint="eastAsia"/>
          <w:sz w:val="28"/>
          <w:szCs w:val="28"/>
        </w:rPr>
        <w:t>人）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9"/>
        <w:gridCol w:w="3426"/>
        <w:gridCol w:w="1749"/>
        <w:gridCol w:w="2201"/>
        <w:gridCol w:w="1659"/>
      </w:tblGrid>
      <w:tr w:rsidR="002B58E3" w:rsidRPr="008F395D" w:rsidTr="00C87D03">
        <w:trPr>
          <w:trHeight w:val="397"/>
          <w:tblHeader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应聘何职务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刘丽军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林琼斌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鲍光海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黄文超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张嫣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陈飞雄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卢宗兴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color w:val="4472C4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color w:val="4472C4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杨富富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color w:val="4472C4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color w:val="4472C4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耿海滨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color w:val="4472C4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color w:val="4472C4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吁鹏飞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数学与统计学院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周勇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岳源源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张朱武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土木工程学院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王志滨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土木工程学院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范冰辉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林春香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吕源财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肖高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郑丹丹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王琳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刘碧玉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林朝颖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2019.8外校调入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段在鹏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生物科学与工程学院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许鑫琦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郭昆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刘耿耿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27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柯逍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28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陈恩果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29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徐艺文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30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陈纾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31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胡晓琳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lastRenderedPageBreak/>
              <w:t>32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徐超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33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江龙光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34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建筑与城乡规划学院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黄幸梅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35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建筑与城乡规划学院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赵冲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曾智焕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37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徐建明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38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谢玻尔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39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萨百晟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40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李凌云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41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邵艳群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42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林腾飞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43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法学院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刘清生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44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法学院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林婧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45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何朝银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46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张延吉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47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王昕野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48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体育教学部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何玮翔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49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李云燕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讲师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50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魏宏安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正高级实验师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51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谢伙生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正高级实验师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2B58E3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24"/>
          <w:szCs w:val="36"/>
        </w:rPr>
      </w:pPr>
    </w:p>
    <w:p w:rsidR="002B58E3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24"/>
          <w:szCs w:val="36"/>
        </w:rPr>
      </w:pPr>
      <w:r>
        <w:rPr>
          <w:rFonts w:ascii="宋体" w:hAnsi="宋体" w:hint="eastAsia"/>
          <w:sz w:val="28"/>
          <w:szCs w:val="28"/>
        </w:rPr>
        <w:t>特殊</w:t>
      </w:r>
      <w:r w:rsidRPr="001C7E83">
        <w:rPr>
          <w:rFonts w:ascii="宋体" w:hAnsi="宋体" w:hint="eastAsia"/>
          <w:sz w:val="28"/>
          <w:szCs w:val="28"/>
        </w:rPr>
        <w:t>批（共</w:t>
      </w:r>
      <w:r>
        <w:rPr>
          <w:rFonts w:ascii="宋体" w:hAnsi="宋体"/>
          <w:sz w:val="28"/>
          <w:szCs w:val="28"/>
        </w:rPr>
        <w:t>37</w:t>
      </w:r>
      <w:r w:rsidRPr="001C7E83">
        <w:rPr>
          <w:rFonts w:ascii="宋体" w:hAnsi="宋体" w:hint="eastAsia"/>
          <w:sz w:val="28"/>
          <w:szCs w:val="28"/>
        </w:rPr>
        <w:t>人）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5"/>
        <w:gridCol w:w="3477"/>
        <w:gridCol w:w="1753"/>
        <w:gridCol w:w="2215"/>
        <w:gridCol w:w="1614"/>
      </w:tblGrid>
      <w:tr w:rsidR="002B58E3" w:rsidRPr="008F395D" w:rsidTr="00C87D03">
        <w:trPr>
          <w:trHeight w:val="397"/>
          <w:tblHeader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应聘何职务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F395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陈宇韬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郑泽胤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梁伟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color w:val="4472C4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color w:val="4472C4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刘锦春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color w:val="4472C4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color w:val="4472C4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高建军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color w:val="4472C4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color w:val="4472C4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欧凯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黄炜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陈杰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李加庆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尹旺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土木工程学院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张冬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黄国城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叶晓霞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lastRenderedPageBreak/>
              <w:t>14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余龙星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杨隆浩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朱宁奕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生物科学与工程学院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魏炘尧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张和洪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陈哲毅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郭迎亚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李小燕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鄢秋荣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阮敦宝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周彦峰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李绍直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孔祥儒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27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陈叶鸿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28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陈炜玲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29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胡锦松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30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邓辉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31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柏松延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特别评聘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32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建筑与城乡规划学院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郭华贵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33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赖汉江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34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杨浪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35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顾琰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4D6027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副</w:t>
            </w:r>
            <w:bookmarkStart w:id="0" w:name="_GoBack"/>
            <w:bookmarkEnd w:id="0"/>
            <w:r w:rsidR="002B58E3" w:rsidRPr="008F395D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陈飞飞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B58E3" w:rsidRPr="008F395D" w:rsidTr="00C87D03">
        <w:trPr>
          <w:trHeight w:val="397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37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先进制造学院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章培昆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E3" w:rsidRPr="008F395D" w:rsidRDefault="002B58E3" w:rsidP="00C87D0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8F395D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</w:tbl>
    <w:p w:rsidR="002B58E3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24"/>
          <w:szCs w:val="36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</w:p>
    <w:p w:rsidR="002B58E3" w:rsidRDefault="002B58E3" w:rsidP="002B58E3">
      <w:pPr>
        <w:adjustRightInd w:val="0"/>
        <w:snapToGrid w:val="0"/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附件二：</w:t>
      </w:r>
    </w:p>
    <w:p w:rsidR="002B58E3" w:rsidRPr="00F840A3" w:rsidRDefault="002B58E3" w:rsidP="002B58E3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F840A3">
        <w:rPr>
          <w:rFonts w:ascii="方正小标宋简体" w:eastAsia="方正小标宋简体" w:hint="eastAsia"/>
          <w:sz w:val="44"/>
          <w:szCs w:val="44"/>
        </w:rPr>
        <w:t>福州大学课堂教学质量评估表（理论课）</w:t>
      </w:r>
    </w:p>
    <w:p w:rsidR="002B58E3" w:rsidRPr="00515F17" w:rsidRDefault="002B58E3" w:rsidP="002B58E3">
      <w:pPr>
        <w:adjustRightInd w:val="0"/>
        <w:snapToGrid w:val="0"/>
        <w:jc w:val="center"/>
        <w:rPr>
          <w:rFonts w:ascii="黑体" w:eastAsia="黑体" w:hAnsi="黑体"/>
          <w:bCs/>
          <w:sz w:val="24"/>
        </w:rPr>
      </w:pPr>
      <w:r w:rsidRPr="00515F17">
        <w:rPr>
          <w:rFonts w:ascii="黑体" w:eastAsia="黑体" w:hAnsi="黑体" w:hint="eastAsia"/>
          <w:bCs/>
          <w:sz w:val="24"/>
        </w:rPr>
        <w:t>（2020年4月修订）</w:t>
      </w:r>
    </w:p>
    <w:p w:rsidR="002B58E3" w:rsidRPr="00F840A3" w:rsidRDefault="002B58E3" w:rsidP="002B58E3">
      <w:pPr>
        <w:jc w:val="center"/>
        <w:rPr>
          <w:rFonts w:ascii="仿宋_GB2312" w:eastAsia="仿宋_GB2312"/>
        </w:rPr>
      </w:pPr>
    </w:p>
    <w:p w:rsidR="002B58E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  <w:u w:val="single"/>
        </w:rPr>
      </w:pPr>
      <w:r w:rsidRPr="00531563">
        <w:rPr>
          <w:rFonts w:ascii="宋体" w:hAnsi="宋体"/>
          <w:b/>
          <w:sz w:val="24"/>
          <w:szCs w:val="24"/>
        </w:rPr>
        <w:t>开课单位：</w:t>
      </w:r>
      <w:r w:rsidRPr="00531563">
        <w:rPr>
          <w:rFonts w:ascii="宋体" w:hAnsi="宋体"/>
          <w:sz w:val="24"/>
          <w:szCs w:val="24"/>
          <w:u w:val="single"/>
        </w:rPr>
        <w:t xml:space="preserve">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Pr="00113D5C">
        <w:rPr>
          <w:rFonts w:ascii="宋体" w:hAnsi="宋体" w:hint="eastAsia"/>
          <w:sz w:val="24"/>
          <w:szCs w:val="24"/>
        </w:rPr>
        <w:t xml:space="preserve"> </w:t>
      </w:r>
      <w:r w:rsidRPr="00531563">
        <w:rPr>
          <w:rFonts w:ascii="宋体" w:hAnsi="宋体"/>
          <w:b/>
          <w:sz w:val="24"/>
          <w:szCs w:val="24"/>
        </w:rPr>
        <w:t>授课教师：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b/>
          <w:sz w:val="24"/>
          <w:szCs w:val="24"/>
        </w:rPr>
        <w:t>教师职称：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</w:p>
    <w:p w:rsidR="002B58E3" w:rsidRPr="0053156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036A91">
        <w:rPr>
          <w:rFonts w:ascii="宋体" w:hAnsi="宋体" w:hint="eastAsia"/>
          <w:b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</w:t>
      </w:r>
      <w:r w:rsidRPr="00531563">
        <w:rPr>
          <w:rFonts w:ascii="宋体" w:hAnsi="宋体"/>
          <w:sz w:val="24"/>
          <w:szCs w:val="24"/>
        </w:rPr>
        <w:t xml:space="preserve"> </w:t>
      </w:r>
      <w:r w:rsidRPr="00531563">
        <w:rPr>
          <w:rFonts w:ascii="宋体" w:hAnsi="宋体" w:hint="eastAsia"/>
          <w:b/>
          <w:sz w:val="24"/>
          <w:szCs w:val="24"/>
        </w:rPr>
        <w:t>课程类别：</w:t>
      </w:r>
      <w:r w:rsidRPr="00531563">
        <w:rPr>
          <w:rFonts w:ascii="宋体" w:hAnsi="宋体" w:hint="eastAsia"/>
          <w:sz w:val="24"/>
          <w:szCs w:val="24"/>
        </w:rPr>
        <w:t xml:space="preserve">公共基础课□ </w:t>
      </w:r>
      <w:r>
        <w:rPr>
          <w:rFonts w:ascii="宋体" w:hAnsi="宋体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>专业基础课□ 专业课□</w:t>
      </w:r>
    </w:p>
    <w:p w:rsidR="002B58E3" w:rsidRPr="00531563" w:rsidRDefault="002B58E3" w:rsidP="002B58E3">
      <w:pPr>
        <w:adjustRightInd w:val="0"/>
        <w:snapToGrid w:val="0"/>
        <w:spacing w:line="288" w:lineRule="auto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属性：</w:t>
      </w:r>
      <w:r w:rsidRPr="00531563">
        <w:rPr>
          <w:rFonts w:ascii="宋体" w:hAnsi="宋体" w:hint="eastAsia"/>
          <w:sz w:val="24"/>
          <w:szCs w:val="24"/>
        </w:rPr>
        <w:t xml:space="preserve">必修课□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 xml:space="preserve">专业限选课□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>专业选修课□</w:t>
      </w:r>
      <w:r>
        <w:rPr>
          <w:rFonts w:ascii="宋体" w:hAnsi="宋体" w:hint="eastAsia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>通选课□</w:t>
      </w:r>
      <w:r>
        <w:rPr>
          <w:rFonts w:ascii="宋体" w:hAnsi="宋体" w:hint="eastAsia"/>
          <w:sz w:val="24"/>
          <w:szCs w:val="24"/>
        </w:rPr>
        <w:t xml:space="preserve">  </w:t>
      </w:r>
    </w:p>
    <w:p w:rsidR="002B58E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授课班级</w:t>
      </w:r>
      <w:r w:rsidRPr="00531563">
        <w:rPr>
          <w:rFonts w:ascii="宋体" w:hAnsi="宋体"/>
          <w:sz w:val="24"/>
          <w:szCs w:val="24"/>
        </w:rPr>
        <w:t>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b/>
          <w:sz w:val="24"/>
          <w:szCs w:val="24"/>
        </w:rPr>
        <w:t>听课时间：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 w:hint="eastAsia"/>
          <w:sz w:val="24"/>
          <w:szCs w:val="24"/>
          <w:u w:val="single"/>
        </w:rPr>
        <w:t>年   月   日</w:t>
      </w:r>
      <w:r w:rsidRPr="00531563">
        <w:rPr>
          <w:rFonts w:ascii="宋体" w:hAnsi="宋体"/>
          <w:sz w:val="24"/>
          <w:szCs w:val="24"/>
          <w:u w:val="single"/>
        </w:rPr>
        <w:t xml:space="preserve">   第   节</w:t>
      </w:r>
      <w:r w:rsidRPr="00531563">
        <w:rPr>
          <w:rFonts w:ascii="宋体" w:hAnsi="宋体"/>
          <w:sz w:val="24"/>
          <w:szCs w:val="24"/>
        </w:rPr>
        <w:t xml:space="preserve"> </w:t>
      </w:r>
    </w:p>
    <w:p w:rsidR="002B58E3" w:rsidRPr="00D217DB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听课地点：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</w:p>
    <w:p w:rsidR="002B58E3" w:rsidRPr="0053156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评定等级：</w:t>
      </w:r>
      <w:r w:rsidRPr="00531563">
        <w:rPr>
          <w:rFonts w:ascii="宋体" w:hAnsi="宋体" w:hint="eastAsia"/>
          <w:sz w:val="24"/>
          <w:szCs w:val="24"/>
        </w:rPr>
        <w:t>分</w:t>
      </w:r>
      <w:r w:rsidRPr="00531563">
        <w:rPr>
          <w:rFonts w:ascii="宋体" w:hAnsi="宋体"/>
          <w:sz w:val="24"/>
          <w:szCs w:val="24"/>
        </w:rPr>
        <w:t>为“优”“优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”“良</w:t>
      </w:r>
      <w:r w:rsidRPr="00531563">
        <w:rPr>
          <w:rFonts w:ascii="宋体" w:hAnsi="宋体"/>
          <w:sz w:val="24"/>
          <w:szCs w:val="24"/>
          <w:vertAlign w:val="superscript"/>
        </w:rPr>
        <w:t>+</w:t>
      </w:r>
      <w:r w:rsidRPr="00531563">
        <w:rPr>
          <w:rFonts w:ascii="宋体" w:hAnsi="宋体"/>
          <w:sz w:val="24"/>
          <w:szCs w:val="24"/>
        </w:rPr>
        <w:t>”“良”“良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”“中等”“及格”</w:t>
      </w:r>
    </w:p>
    <w:p w:rsidR="002B58E3" w:rsidRPr="00531563" w:rsidRDefault="002B58E3" w:rsidP="002B58E3">
      <w:pPr>
        <w:adjustRightInd w:val="0"/>
        <w:snapToGrid w:val="0"/>
        <w:spacing w:line="288" w:lineRule="auto"/>
        <w:ind w:firstLineChars="500" w:firstLine="1200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sz w:val="24"/>
          <w:szCs w:val="24"/>
        </w:rPr>
        <w:t>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  <w:gridCol w:w="579"/>
        <w:gridCol w:w="934"/>
        <w:gridCol w:w="1080"/>
        <w:gridCol w:w="1078"/>
        <w:gridCol w:w="1080"/>
        <w:gridCol w:w="1080"/>
        <w:gridCol w:w="1078"/>
        <w:gridCol w:w="1441"/>
        <w:gridCol w:w="741"/>
      </w:tblGrid>
      <w:tr w:rsidR="002B58E3" w:rsidRPr="007D41AD" w:rsidTr="00C87D03">
        <w:trPr>
          <w:trHeight w:val="642"/>
          <w:jc w:val="center"/>
        </w:trPr>
        <w:tc>
          <w:tcPr>
            <w:tcW w:w="4624" w:type="pct"/>
            <w:gridSpan w:val="9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  价  项  目</w:t>
            </w:r>
          </w:p>
        </w:tc>
        <w:tc>
          <w:tcPr>
            <w:tcW w:w="376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评定</w:t>
            </w:r>
          </w:p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</w:tr>
      <w:tr w:rsidR="002B58E3" w:rsidRPr="007D41AD" w:rsidTr="00C87D03">
        <w:trPr>
          <w:trHeight w:val="794"/>
          <w:jc w:val="center"/>
        </w:trPr>
        <w:tc>
          <w:tcPr>
            <w:tcW w:w="681" w:type="pct"/>
            <w:gridSpan w:val="2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价值引领</w:t>
            </w: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坚持立德树人和正确的意识形态方向，注重发挥课程育人作用，传递正确的价值理念。</w:t>
            </w:r>
          </w:p>
        </w:tc>
        <w:tc>
          <w:tcPr>
            <w:tcW w:w="376" w:type="pct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681" w:type="pct"/>
            <w:gridSpan w:val="2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教学态度</w:t>
            </w: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ind w:leftChars="-50" w:left="-105" w:rightChars="-50" w:right="-105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课堂准备充分，态度</w:t>
            </w:r>
            <w:r w:rsidRPr="00531563">
              <w:rPr>
                <w:rFonts w:ascii="宋体" w:hAnsi="宋体"/>
                <w:sz w:val="24"/>
                <w:szCs w:val="24"/>
              </w:rPr>
              <w:t>积极，注重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为人师表，仪表端庄，精神饱满，教态自然。</w:t>
            </w:r>
          </w:p>
        </w:tc>
        <w:tc>
          <w:tcPr>
            <w:tcW w:w="376" w:type="pct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794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授课内容符合教学大纲要求，能够支撑既定</w:t>
            </w:r>
            <w:r w:rsidRPr="00531563">
              <w:rPr>
                <w:rFonts w:ascii="宋体" w:hAnsi="宋体"/>
                <w:sz w:val="24"/>
                <w:szCs w:val="24"/>
              </w:rPr>
              <w:t>课程目标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。讲解条理清晰，概念准确，重点和难点突出。</w:t>
            </w:r>
            <w:r w:rsidRPr="00531563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 w:val="restart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794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授课内容充实，有一定广度、深度和挑战度，能给予学生思考、联想和创新的启迪。</w:t>
            </w:r>
            <w:r w:rsidRPr="00531563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注重</w:t>
            </w:r>
            <w:r w:rsidRPr="00531563">
              <w:rPr>
                <w:rFonts w:ascii="宋体" w:hAnsi="宋体"/>
                <w:sz w:val="24"/>
                <w:szCs w:val="24"/>
              </w:rPr>
              <w:t>理论联系实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际</w:t>
            </w:r>
            <w:r w:rsidRPr="00531563">
              <w:rPr>
                <w:rFonts w:ascii="宋体" w:hAnsi="宋体"/>
                <w:sz w:val="24"/>
                <w:szCs w:val="24"/>
              </w:rPr>
              <w:t>，反映学科前沿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、实践</w:t>
            </w:r>
            <w:r w:rsidRPr="00531563">
              <w:rPr>
                <w:rFonts w:ascii="宋体" w:hAnsi="宋体"/>
                <w:sz w:val="24"/>
                <w:szCs w:val="24"/>
              </w:rPr>
              <w:t>应用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376" w:type="pct"/>
            <w:vMerge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教学方法与手段</w:t>
            </w: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widowControl/>
              <w:shd w:val="clear" w:color="auto" w:fill="FFFFFF"/>
              <w:adjustRightInd w:val="0"/>
              <w:snapToGrid w:val="0"/>
              <w:ind w:leftChars="-50" w:left="-105" w:rightChars="-50" w:right="-105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脱稿讲解，语言生动流畅，有激情和感染力；文字和画面正确、规范、清晰。</w:t>
            </w:r>
          </w:p>
        </w:tc>
        <w:tc>
          <w:tcPr>
            <w:tcW w:w="376" w:type="pct"/>
            <w:vMerge w:val="restart"/>
          </w:tcPr>
          <w:p w:rsidR="002B58E3" w:rsidRPr="00531563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794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2B58E3" w:rsidRPr="00531563" w:rsidDel="00B0486A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教学</w:t>
            </w:r>
            <w:r w:rsidRPr="00531563">
              <w:rPr>
                <w:rFonts w:ascii="宋体" w:hAnsi="宋体"/>
                <w:sz w:val="24"/>
                <w:szCs w:val="24"/>
              </w:rPr>
              <w:t>设计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科学，教学</w:t>
            </w:r>
            <w:r w:rsidRPr="00531563">
              <w:rPr>
                <w:rFonts w:ascii="宋体" w:hAnsi="宋体"/>
                <w:sz w:val="24"/>
                <w:szCs w:val="24"/>
              </w:rPr>
              <w:t>时间利用充分，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教学方法多样，能合理有效利用各种教学媒体和现代信息技术。</w:t>
            </w:r>
            <w:r w:rsidRPr="00531563" w:rsidDel="00B0486A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/>
          </w:tcPr>
          <w:p w:rsidR="002B58E3" w:rsidRPr="00531563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794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善于</w:t>
            </w:r>
            <w:r w:rsidRPr="00531563">
              <w:rPr>
                <w:rFonts w:ascii="宋体" w:hAnsi="宋体"/>
                <w:sz w:val="24"/>
                <w:szCs w:val="24"/>
              </w:rPr>
              <w:t>启发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和</w:t>
            </w:r>
            <w:r w:rsidRPr="00531563">
              <w:rPr>
                <w:rFonts w:ascii="宋体" w:hAnsi="宋体"/>
                <w:sz w:val="24"/>
                <w:szCs w:val="24"/>
              </w:rPr>
              <w:t>引导，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促进师生交流和互动；注重学生</w:t>
            </w:r>
            <w:r w:rsidRPr="00531563">
              <w:rPr>
                <w:rFonts w:ascii="宋体" w:hAnsi="宋体"/>
                <w:sz w:val="24"/>
                <w:szCs w:val="24"/>
              </w:rPr>
              <w:t>思维训练，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培养学生解决复杂问题的综合能力和高级思维的能力。</w:t>
            </w:r>
          </w:p>
        </w:tc>
        <w:tc>
          <w:tcPr>
            <w:tcW w:w="376" w:type="pct"/>
            <w:vMerge/>
          </w:tcPr>
          <w:p w:rsidR="002B58E3" w:rsidRPr="00531563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794"/>
          <w:jc w:val="center"/>
        </w:trPr>
        <w:tc>
          <w:tcPr>
            <w:tcW w:w="681" w:type="pct"/>
            <w:gridSpan w:val="2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教学效果</w:t>
            </w:r>
          </w:p>
        </w:tc>
        <w:tc>
          <w:tcPr>
            <w:tcW w:w="3943" w:type="pct"/>
            <w:gridSpan w:val="7"/>
            <w:vAlign w:val="center"/>
          </w:tcPr>
          <w:p w:rsidR="002B58E3" w:rsidRPr="00531563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课堂管理有效，教学</w:t>
            </w:r>
            <w:r w:rsidRPr="00531563">
              <w:rPr>
                <w:rFonts w:ascii="宋体" w:hAnsi="宋体"/>
                <w:sz w:val="24"/>
                <w:szCs w:val="24"/>
              </w:rPr>
              <w:t>气氛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活跃</w:t>
            </w:r>
            <w:r w:rsidRPr="00531563">
              <w:rPr>
                <w:rFonts w:ascii="宋体" w:hAnsi="宋体"/>
                <w:sz w:val="24"/>
                <w:szCs w:val="24"/>
              </w:rPr>
              <w:t>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师生互动充分融洽，学生专注听课并能</w:t>
            </w:r>
            <w:r w:rsidRPr="00531563">
              <w:rPr>
                <w:rFonts w:ascii="宋体" w:hAnsi="宋体"/>
                <w:sz w:val="24"/>
                <w:szCs w:val="24"/>
              </w:rPr>
              <w:t>参与到教学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全</w:t>
            </w:r>
            <w:r w:rsidRPr="00531563">
              <w:rPr>
                <w:rFonts w:ascii="宋体" w:hAnsi="宋体"/>
                <w:sz w:val="24"/>
                <w:szCs w:val="24"/>
              </w:rPr>
              <w:t>过程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，</w:t>
            </w:r>
            <w:r w:rsidRPr="00531563">
              <w:rPr>
                <w:rFonts w:ascii="宋体" w:hAnsi="宋体"/>
                <w:sz w:val="24"/>
                <w:szCs w:val="24"/>
              </w:rPr>
              <w:t>学习兴趣得到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有效</w:t>
            </w:r>
            <w:r w:rsidRPr="00531563">
              <w:rPr>
                <w:rFonts w:ascii="宋体" w:hAnsi="宋体"/>
                <w:sz w:val="24"/>
                <w:szCs w:val="24"/>
              </w:rPr>
              <w:t>激发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376" w:type="pct"/>
          </w:tcPr>
          <w:p w:rsidR="002B58E3" w:rsidRPr="00531563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454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总评</w:t>
            </w:r>
          </w:p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  <w:tc>
          <w:tcPr>
            <w:tcW w:w="474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  <w:r w:rsidRPr="00531563">
              <w:rPr>
                <w:rFonts w:ascii="宋体" w:hAnsi="宋体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</w:t>
            </w:r>
            <w:r w:rsidRPr="00531563">
              <w:rPr>
                <w:rFonts w:ascii="宋体" w:hAnsi="宋体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良</w:t>
            </w: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</w:t>
            </w:r>
            <w:r w:rsidRPr="00531563">
              <w:rPr>
                <w:rFonts w:ascii="宋体" w:hAnsi="宋体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中等</w:t>
            </w:r>
          </w:p>
        </w:tc>
        <w:tc>
          <w:tcPr>
            <w:tcW w:w="73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及格</w:t>
            </w:r>
          </w:p>
        </w:tc>
        <w:tc>
          <w:tcPr>
            <w:tcW w:w="376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不合格</w:t>
            </w:r>
          </w:p>
        </w:tc>
      </w:tr>
      <w:tr w:rsidR="002B58E3" w:rsidRPr="007D41AD" w:rsidTr="00C87D03">
        <w:trPr>
          <w:trHeight w:val="454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7D41AD" w:rsidRDefault="002B58E3" w:rsidP="00C87D03">
            <w:pPr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405"/>
          <w:jc w:val="center"/>
        </w:trPr>
        <w:tc>
          <w:tcPr>
            <w:tcW w:w="387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听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记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录</w:t>
            </w:r>
          </w:p>
        </w:tc>
        <w:tc>
          <w:tcPr>
            <w:tcW w:w="4613" w:type="pct"/>
            <w:gridSpan w:val="9"/>
            <w:vAlign w:val="center"/>
          </w:tcPr>
          <w:p w:rsidR="002B58E3" w:rsidRPr="0053156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Pr="0053156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Pr="0053156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B58E3" w:rsidRPr="001139E1" w:rsidRDefault="002B58E3" w:rsidP="002B58E3">
      <w:pPr>
        <w:ind w:firstLineChars="1950" w:firstLine="6006"/>
        <w:rPr>
          <w:rFonts w:ascii="楷体_GB2312" w:eastAsia="楷体_GB2312" w:hAnsi="仿宋"/>
          <w:spacing w:val="-6"/>
          <w:sz w:val="32"/>
          <w:szCs w:val="32"/>
          <w:u w:val="single"/>
        </w:rPr>
      </w:pPr>
      <w:r w:rsidRPr="001139E1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</w:t>
      </w:r>
    </w:p>
    <w:p w:rsidR="002B58E3" w:rsidRDefault="002B58E3" w:rsidP="002B58E3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1139E1">
        <w:rPr>
          <w:rFonts w:ascii="方正小标宋简体" w:eastAsia="方正小标宋简体" w:hint="eastAsia"/>
          <w:sz w:val="44"/>
          <w:szCs w:val="44"/>
        </w:rPr>
        <w:lastRenderedPageBreak/>
        <w:t>福州大学课堂教学质量评估表</w:t>
      </w:r>
    </w:p>
    <w:p w:rsidR="002B58E3" w:rsidRPr="00515F17" w:rsidRDefault="002B58E3" w:rsidP="002B58E3">
      <w:pPr>
        <w:adjustRightInd w:val="0"/>
        <w:snapToGrid w:val="0"/>
        <w:spacing w:line="320" w:lineRule="exact"/>
        <w:jc w:val="center"/>
        <w:rPr>
          <w:rFonts w:ascii="黑体" w:eastAsia="黑体" w:hAnsi="黑体"/>
          <w:bCs/>
          <w:sz w:val="24"/>
        </w:rPr>
      </w:pPr>
      <w:r>
        <w:rPr>
          <w:rFonts w:ascii="楷体_GB2312" w:eastAsia="楷体_GB2312" w:hint="eastAsia"/>
          <w:sz w:val="32"/>
          <w:szCs w:val="32"/>
        </w:rPr>
        <w:t>（</w:t>
      </w:r>
      <w:r w:rsidRPr="001139E1">
        <w:rPr>
          <w:rFonts w:ascii="楷体_GB2312" w:eastAsia="楷体_GB2312" w:hint="eastAsia"/>
          <w:sz w:val="32"/>
          <w:szCs w:val="32"/>
        </w:rPr>
        <w:t>线上（线上线下混合式）课</w:t>
      </w:r>
      <w:r>
        <w:rPr>
          <w:rFonts w:ascii="楷体_GB2312" w:eastAsia="楷体_GB2312" w:hint="eastAsia"/>
          <w:sz w:val="32"/>
          <w:szCs w:val="32"/>
        </w:rPr>
        <w:t>）</w:t>
      </w:r>
      <w:r w:rsidRPr="00515F17">
        <w:rPr>
          <w:rFonts w:ascii="黑体" w:eastAsia="黑体" w:hAnsi="黑体" w:hint="eastAsia"/>
          <w:bCs/>
          <w:sz w:val="24"/>
        </w:rPr>
        <w:t>（2020年4月制订）</w:t>
      </w:r>
    </w:p>
    <w:p w:rsidR="002B58E3" w:rsidRPr="001139E1" w:rsidRDefault="002B58E3" w:rsidP="002B58E3">
      <w:pPr>
        <w:adjustRightInd w:val="0"/>
        <w:snapToGrid w:val="0"/>
        <w:spacing w:line="320" w:lineRule="exact"/>
        <w:jc w:val="center"/>
      </w:pPr>
    </w:p>
    <w:p w:rsidR="002B58E3" w:rsidRPr="00531563" w:rsidRDefault="002B58E3" w:rsidP="002B58E3">
      <w:pPr>
        <w:adjustRightInd w:val="0"/>
        <w:snapToGrid w:val="0"/>
        <w:spacing w:line="320" w:lineRule="exact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开课单位：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Pr="00531563">
        <w:rPr>
          <w:rFonts w:ascii="宋体" w:hAnsi="宋体"/>
          <w:b/>
          <w:sz w:val="24"/>
          <w:szCs w:val="24"/>
        </w:rPr>
        <w:t>授课教师：</w:t>
      </w:r>
      <w:r w:rsidRPr="00531563"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b/>
          <w:sz w:val="24"/>
          <w:szCs w:val="24"/>
        </w:rPr>
        <w:t>教师职称：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   </w:t>
      </w:r>
    </w:p>
    <w:p w:rsidR="002B58E3" w:rsidRPr="00113D5C" w:rsidRDefault="002B58E3" w:rsidP="002B58E3">
      <w:pPr>
        <w:adjustRightInd w:val="0"/>
        <w:snapToGrid w:val="0"/>
        <w:spacing w:line="360" w:lineRule="exact"/>
        <w:rPr>
          <w:rFonts w:ascii="宋体" w:hAnsi="宋体"/>
          <w:sz w:val="24"/>
          <w:szCs w:val="24"/>
        </w:rPr>
      </w:pPr>
      <w:r w:rsidRPr="00036A91">
        <w:rPr>
          <w:rFonts w:ascii="宋体" w:hAnsi="宋体" w:hint="eastAsia"/>
          <w:b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</w:t>
      </w:r>
      <w:r w:rsidRPr="00531563">
        <w:rPr>
          <w:rFonts w:ascii="宋体" w:hAnsi="宋体"/>
          <w:sz w:val="24"/>
          <w:szCs w:val="24"/>
        </w:rPr>
        <w:t xml:space="preserve"> </w:t>
      </w:r>
      <w:r w:rsidRPr="00531563">
        <w:rPr>
          <w:rFonts w:ascii="宋体" w:hAnsi="宋体"/>
          <w:b/>
          <w:sz w:val="24"/>
          <w:szCs w:val="24"/>
        </w:rPr>
        <w:t>听课地点：</w:t>
      </w:r>
      <w:r w:rsidRPr="00531563">
        <w:rPr>
          <w:rFonts w:ascii="宋体" w:hAnsi="宋体"/>
          <w:sz w:val="24"/>
          <w:szCs w:val="24"/>
          <w:u w:val="single"/>
        </w:rPr>
        <w:t xml:space="preserve">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  <w:r w:rsidRPr="00531563">
        <w:rPr>
          <w:rFonts w:ascii="宋体" w:hAnsi="宋体" w:hint="eastAsia"/>
          <w:sz w:val="24"/>
          <w:szCs w:val="24"/>
        </w:rPr>
        <w:t>[注]</w:t>
      </w:r>
    </w:p>
    <w:p w:rsidR="002B58E3" w:rsidRPr="00531563" w:rsidRDefault="002B58E3" w:rsidP="002B58E3">
      <w:pPr>
        <w:adjustRightInd w:val="0"/>
        <w:snapToGrid w:val="0"/>
        <w:rPr>
          <w:rFonts w:ascii="宋体" w:hAnsi="宋体"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课程类别：</w:t>
      </w:r>
      <w:r w:rsidRPr="00531563">
        <w:rPr>
          <w:rFonts w:ascii="宋体" w:hAnsi="宋体" w:hint="eastAsia"/>
          <w:sz w:val="24"/>
          <w:szCs w:val="24"/>
        </w:rPr>
        <w:t xml:space="preserve">公共基础课□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专业课□ </w:t>
      </w:r>
    </w:p>
    <w:p w:rsidR="002B58E3" w:rsidRPr="00531563" w:rsidRDefault="002B58E3" w:rsidP="002B58E3">
      <w:pPr>
        <w:adjustRightInd w:val="0"/>
        <w:snapToGrid w:val="0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属性：</w:t>
      </w:r>
      <w:r w:rsidRPr="00531563">
        <w:rPr>
          <w:rFonts w:ascii="宋体" w:hAnsi="宋体" w:hint="eastAsia"/>
          <w:sz w:val="24"/>
          <w:szCs w:val="24"/>
        </w:rPr>
        <w:t xml:space="preserve">必修课□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专业限选课□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专业选修课□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>通选课□</w:t>
      </w:r>
    </w:p>
    <w:p w:rsidR="002B58E3" w:rsidRPr="00531563" w:rsidRDefault="002B58E3" w:rsidP="002B58E3">
      <w:pPr>
        <w:adjustRightInd w:val="0"/>
        <w:snapToGrid w:val="0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授课班级</w:t>
      </w:r>
      <w:r w:rsidRPr="00531563">
        <w:rPr>
          <w:rFonts w:ascii="宋体" w:hAnsi="宋体"/>
          <w:sz w:val="24"/>
          <w:szCs w:val="24"/>
        </w:rPr>
        <w:t>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113D5C">
        <w:rPr>
          <w:rFonts w:ascii="宋体" w:hAnsi="宋体" w:hint="eastAsia"/>
          <w:sz w:val="24"/>
          <w:szCs w:val="24"/>
        </w:rPr>
        <w:t xml:space="preserve">     </w:t>
      </w:r>
      <w:r w:rsidRPr="00531563">
        <w:rPr>
          <w:rFonts w:ascii="宋体" w:hAnsi="宋体"/>
          <w:b/>
          <w:sz w:val="24"/>
          <w:szCs w:val="24"/>
        </w:rPr>
        <w:t>听课时间：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年   月   日</w:t>
      </w:r>
      <w:r w:rsidRPr="00531563">
        <w:rPr>
          <w:rFonts w:ascii="宋体" w:hAnsi="宋体"/>
          <w:sz w:val="24"/>
          <w:szCs w:val="24"/>
          <w:u w:val="single"/>
        </w:rPr>
        <w:t xml:space="preserve">   第   节</w:t>
      </w:r>
      <w:r w:rsidRPr="00531563">
        <w:rPr>
          <w:rFonts w:ascii="宋体" w:hAnsi="宋体"/>
          <w:sz w:val="24"/>
          <w:szCs w:val="24"/>
        </w:rPr>
        <w:t xml:space="preserve">  </w:t>
      </w:r>
    </w:p>
    <w:p w:rsidR="002B58E3" w:rsidRPr="00531563" w:rsidRDefault="002B58E3" w:rsidP="002B58E3">
      <w:pPr>
        <w:adjustRightInd w:val="0"/>
        <w:snapToGrid w:val="0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评定等级：</w:t>
      </w:r>
      <w:r w:rsidRPr="00531563">
        <w:rPr>
          <w:rFonts w:ascii="宋体" w:hAnsi="宋体" w:hint="eastAsia"/>
          <w:sz w:val="24"/>
          <w:szCs w:val="24"/>
        </w:rPr>
        <w:t>分</w:t>
      </w:r>
      <w:r w:rsidRPr="00531563">
        <w:rPr>
          <w:rFonts w:ascii="宋体" w:hAnsi="宋体"/>
          <w:sz w:val="24"/>
          <w:szCs w:val="24"/>
        </w:rPr>
        <w:t>为“优”“优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”“良</w:t>
      </w:r>
      <w:r w:rsidRPr="00531563">
        <w:rPr>
          <w:rFonts w:ascii="宋体" w:hAnsi="宋体"/>
          <w:sz w:val="24"/>
          <w:szCs w:val="24"/>
          <w:vertAlign w:val="superscript"/>
        </w:rPr>
        <w:t>+</w:t>
      </w:r>
      <w:r w:rsidRPr="00531563">
        <w:rPr>
          <w:rFonts w:ascii="宋体" w:hAnsi="宋体"/>
          <w:sz w:val="24"/>
          <w:szCs w:val="24"/>
        </w:rPr>
        <w:t>”“良”“良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”“中等”“及格”</w:t>
      </w:r>
    </w:p>
    <w:p w:rsidR="002B58E3" w:rsidRPr="00531563" w:rsidRDefault="002B58E3" w:rsidP="002B58E3">
      <w:pPr>
        <w:adjustRightInd w:val="0"/>
        <w:snapToGrid w:val="0"/>
        <w:ind w:firstLineChars="500" w:firstLine="1200"/>
        <w:rPr>
          <w:rFonts w:ascii="宋体" w:hAnsi="宋体"/>
          <w:sz w:val="24"/>
          <w:szCs w:val="24"/>
          <w:u w:val="single"/>
        </w:rPr>
      </w:pPr>
      <w:r w:rsidRPr="00531563">
        <w:rPr>
          <w:rFonts w:ascii="宋体" w:hAnsi="宋体"/>
          <w:sz w:val="24"/>
          <w:szCs w:val="24"/>
        </w:rPr>
        <w:t>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  <w:gridCol w:w="579"/>
        <w:gridCol w:w="940"/>
        <w:gridCol w:w="1080"/>
        <w:gridCol w:w="1078"/>
        <w:gridCol w:w="1080"/>
        <w:gridCol w:w="1080"/>
        <w:gridCol w:w="1078"/>
        <w:gridCol w:w="1080"/>
        <w:gridCol w:w="355"/>
        <w:gridCol w:w="741"/>
      </w:tblGrid>
      <w:tr w:rsidR="002B58E3" w:rsidRPr="007D41AD" w:rsidTr="00C87D03">
        <w:trPr>
          <w:trHeight w:val="499"/>
          <w:jc w:val="center"/>
        </w:trPr>
        <w:tc>
          <w:tcPr>
            <w:tcW w:w="4624" w:type="pct"/>
            <w:gridSpan w:val="10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  价  项  目</w:t>
            </w:r>
          </w:p>
        </w:tc>
        <w:tc>
          <w:tcPr>
            <w:tcW w:w="376" w:type="pct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评定</w:t>
            </w:r>
          </w:p>
          <w:p w:rsidR="002B58E3" w:rsidRPr="007D41AD" w:rsidRDefault="002B58E3" w:rsidP="00C87D0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</w:tr>
      <w:tr w:rsidR="002B58E3" w:rsidRPr="007D41AD" w:rsidTr="00C87D03">
        <w:trPr>
          <w:trHeight w:val="708"/>
          <w:jc w:val="center"/>
        </w:trPr>
        <w:tc>
          <w:tcPr>
            <w:tcW w:w="681" w:type="pct"/>
            <w:gridSpan w:val="2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价值引领</w:t>
            </w: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坚持立德树人和正确的意识形态方向，注重发挥课程育人作用，传递正确的价值理念。</w:t>
            </w:r>
          </w:p>
        </w:tc>
        <w:tc>
          <w:tcPr>
            <w:tcW w:w="376" w:type="pct"/>
          </w:tcPr>
          <w:p w:rsidR="002B58E3" w:rsidRPr="007D41AD" w:rsidRDefault="002B58E3" w:rsidP="00C87D03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571"/>
          <w:jc w:val="center"/>
        </w:trPr>
        <w:tc>
          <w:tcPr>
            <w:tcW w:w="681" w:type="pct"/>
            <w:gridSpan w:val="2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教学态度</w:t>
            </w: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pacing w:line="360" w:lineRule="exact"/>
              <w:rPr>
                <w:rFonts w:ascii="宋体" w:hAnsi="宋体"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pacing w:val="-6"/>
                <w:sz w:val="24"/>
                <w:szCs w:val="24"/>
              </w:rPr>
              <w:t>和学生建立了课程联系群，线上（线下）课堂准备充分，态度</w:t>
            </w:r>
            <w:r w:rsidRPr="00531563">
              <w:rPr>
                <w:rFonts w:ascii="宋体" w:hAnsi="宋体"/>
                <w:spacing w:val="-6"/>
                <w:sz w:val="24"/>
                <w:szCs w:val="24"/>
              </w:rPr>
              <w:t>积极，注重</w:t>
            </w:r>
            <w:r w:rsidRPr="00531563">
              <w:rPr>
                <w:rFonts w:ascii="宋体" w:hAnsi="宋体" w:hint="eastAsia"/>
                <w:spacing w:val="-6"/>
                <w:sz w:val="24"/>
                <w:szCs w:val="24"/>
              </w:rPr>
              <w:t>为人师表，授课仪表端庄，精神饱满，教态自然。</w:t>
            </w:r>
          </w:p>
        </w:tc>
        <w:tc>
          <w:tcPr>
            <w:tcW w:w="376" w:type="pct"/>
          </w:tcPr>
          <w:p w:rsidR="002B58E3" w:rsidRPr="007D41AD" w:rsidRDefault="002B58E3" w:rsidP="00C87D0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816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授课内容符合教学大纲要求，能够支撑既定</w:t>
            </w:r>
            <w:r w:rsidRPr="00531563">
              <w:rPr>
                <w:rFonts w:ascii="宋体" w:hAnsi="宋体"/>
                <w:sz w:val="24"/>
                <w:szCs w:val="24"/>
              </w:rPr>
              <w:t>课程目标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。讲解条理清晰，概念准确，重点和难点突出。</w:t>
            </w:r>
          </w:p>
        </w:tc>
        <w:tc>
          <w:tcPr>
            <w:tcW w:w="376" w:type="pct"/>
            <w:vMerge w:val="restart"/>
          </w:tcPr>
          <w:p w:rsidR="002B58E3" w:rsidRPr="007D41AD" w:rsidRDefault="002B58E3" w:rsidP="00C87D03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559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授课内容充实，有一定广度、深度和挑战度，能给予学生思考、联想和创新的启迪。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6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注重</w:t>
            </w:r>
            <w:r w:rsidRPr="00531563">
              <w:rPr>
                <w:rFonts w:ascii="宋体" w:hAnsi="宋体"/>
                <w:sz w:val="24"/>
                <w:szCs w:val="24"/>
              </w:rPr>
              <w:t>理论联系实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际</w:t>
            </w:r>
            <w:r w:rsidRPr="00531563">
              <w:rPr>
                <w:rFonts w:ascii="宋体" w:hAnsi="宋体"/>
                <w:sz w:val="24"/>
                <w:szCs w:val="24"/>
              </w:rPr>
              <w:t>，反映学科前沿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、实践</w:t>
            </w:r>
            <w:r w:rsidRPr="00531563">
              <w:rPr>
                <w:rFonts w:ascii="宋体" w:hAnsi="宋体"/>
                <w:sz w:val="24"/>
                <w:szCs w:val="24"/>
              </w:rPr>
              <w:t>应用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417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线上教学资源完备、组织有序，符合认知规律。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899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教学方法与手段</w:t>
            </w: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线上教学设计符合在线教学特点，混合式课堂线上线下衔接合理。线上学习与考核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形式多样、</w:t>
            </w:r>
            <w:r w:rsidRPr="00531563">
              <w:rPr>
                <w:rFonts w:ascii="宋体" w:hAnsi="宋体"/>
                <w:sz w:val="24"/>
                <w:szCs w:val="24"/>
              </w:rPr>
              <w:t>要求明确，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能</w:t>
            </w:r>
            <w:r w:rsidRPr="00531563">
              <w:rPr>
                <w:rFonts w:ascii="宋体" w:hAnsi="宋体"/>
                <w:sz w:val="24"/>
                <w:szCs w:val="24"/>
              </w:rPr>
              <w:t>为学生提供清晰的学习路径和细致的学习活动指导。</w:t>
            </w:r>
          </w:p>
        </w:tc>
        <w:tc>
          <w:tcPr>
            <w:tcW w:w="376" w:type="pct"/>
            <w:vMerge w:val="restart"/>
          </w:tcPr>
          <w:p w:rsidR="002B58E3" w:rsidRPr="007D41AD" w:rsidRDefault="002B58E3" w:rsidP="00C87D03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  <w:p w:rsidR="002B58E3" w:rsidRPr="007D41AD" w:rsidRDefault="002B58E3" w:rsidP="00C87D03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884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2B58E3" w:rsidRPr="00531563" w:rsidDel="00B0486A" w:rsidRDefault="002B58E3" w:rsidP="00C87D03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熟练运用线上教学工具和各种教学方法，善于</w:t>
            </w:r>
            <w:r w:rsidRPr="00531563">
              <w:rPr>
                <w:rFonts w:ascii="宋体" w:hAnsi="宋体"/>
                <w:sz w:val="24"/>
                <w:szCs w:val="24"/>
              </w:rPr>
              <w:t>启发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和</w:t>
            </w:r>
            <w:r w:rsidRPr="00531563">
              <w:rPr>
                <w:rFonts w:ascii="宋体" w:hAnsi="宋体"/>
                <w:sz w:val="24"/>
                <w:szCs w:val="24"/>
              </w:rPr>
              <w:t>引导，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促进线上（线下）师生交流和互动；注重学生</w:t>
            </w:r>
            <w:r w:rsidRPr="00531563">
              <w:rPr>
                <w:rFonts w:ascii="宋体" w:hAnsi="宋体"/>
                <w:sz w:val="24"/>
                <w:szCs w:val="24"/>
              </w:rPr>
              <w:t>思维训练，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培养学生解决复杂问题的综合能力和高级思维的能力。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关注学生线上学习情况并及时答疑解惑，对学生开展积极的导学和督学。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00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授课脱稿讲解，语言生动流畅，有激情和感染力；文字和画面正确、规范、清晰。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63"/>
          <w:jc w:val="center"/>
        </w:trPr>
        <w:tc>
          <w:tcPr>
            <w:tcW w:w="681" w:type="pct"/>
            <w:gridSpan w:val="2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教学效果</w:t>
            </w:r>
          </w:p>
        </w:tc>
        <w:tc>
          <w:tcPr>
            <w:tcW w:w="3943" w:type="pct"/>
            <w:gridSpan w:val="8"/>
            <w:vAlign w:val="center"/>
          </w:tcPr>
          <w:p w:rsidR="002B58E3" w:rsidRPr="00531563" w:rsidRDefault="002B58E3" w:rsidP="00C87D03">
            <w:pPr>
              <w:widowControl/>
              <w:shd w:val="clear" w:color="auto" w:fill="FFFFFF"/>
              <w:rPr>
                <w:rFonts w:ascii="宋体" w:hAnsi="宋体"/>
                <w:spacing w:val="-4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课堂管理有效,教学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气氛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活跃,线上（线下）师生互动充分融洽,学生专注学习并能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参与到教学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全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过程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,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学习兴趣得到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有效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激发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。</w:t>
            </w:r>
          </w:p>
        </w:tc>
        <w:tc>
          <w:tcPr>
            <w:tcW w:w="376" w:type="pct"/>
          </w:tcPr>
          <w:p w:rsidR="002B58E3" w:rsidRPr="007D41AD" w:rsidRDefault="002B58E3" w:rsidP="00C87D03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总评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  <w:tc>
          <w:tcPr>
            <w:tcW w:w="477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优-</w:t>
            </w: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良+</w:t>
            </w: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良</w:t>
            </w: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良-</w:t>
            </w: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及格</w:t>
            </w:r>
          </w:p>
        </w:tc>
        <w:tc>
          <w:tcPr>
            <w:tcW w:w="555" w:type="pct"/>
            <w:gridSpan w:val="2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不合格</w:t>
            </w: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681" w:type="pct"/>
            <w:gridSpan w:val="2"/>
            <w:vMerge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:rsidR="002B58E3" w:rsidRPr="00531563" w:rsidRDefault="002B58E3" w:rsidP="00C87D03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2B58E3" w:rsidRPr="00531563" w:rsidRDefault="002B58E3" w:rsidP="00C87D03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2B58E3" w:rsidRPr="00531563" w:rsidRDefault="002B58E3" w:rsidP="00C87D03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55" w:type="pct"/>
            <w:gridSpan w:val="2"/>
            <w:vAlign w:val="center"/>
          </w:tcPr>
          <w:p w:rsidR="002B58E3" w:rsidRPr="007D41AD" w:rsidRDefault="002B58E3" w:rsidP="00C87D03">
            <w:pPr>
              <w:rPr>
                <w:rFonts w:ascii="仿宋" w:eastAsia="仿宋" w:hAnsi="仿宋" w:cs="宋体"/>
                <w:b/>
                <w:kern w:val="0"/>
                <w:szCs w:val="21"/>
              </w:rPr>
            </w:pPr>
          </w:p>
        </w:tc>
      </w:tr>
      <w:tr w:rsidR="002B58E3" w:rsidRPr="007D41AD" w:rsidTr="00C87D03">
        <w:trPr>
          <w:trHeight w:val="405"/>
          <w:jc w:val="center"/>
        </w:trPr>
        <w:tc>
          <w:tcPr>
            <w:tcW w:w="387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听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记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录</w:t>
            </w:r>
          </w:p>
        </w:tc>
        <w:tc>
          <w:tcPr>
            <w:tcW w:w="4613" w:type="pct"/>
            <w:gridSpan w:val="10"/>
            <w:vAlign w:val="center"/>
          </w:tcPr>
          <w:p w:rsidR="002B58E3" w:rsidRPr="0053156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Pr="0053156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  <w:p w:rsidR="002B58E3" w:rsidRPr="00531563" w:rsidRDefault="002B58E3" w:rsidP="00C87D03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B58E3" w:rsidRPr="001139E1" w:rsidRDefault="002B58E3" w:rsidP="002B58E3">
      <w:pPr>
        <w:spacing w:line="440" w:lineRule="exact"/>
        <w:ind w:firstLineChars="1700" w:firstLine="5236"/>
        <w:rPr>
          <w:rFonts w:ascii="楷体_GB2312" w:eastAsia="楷体_GB2312" w:hAnsi="仿宋"/>
          <w:sz w:val="32"/>
          <w:szCs w:val="32"/>
          <w:u w:val="single"/>
        </w:rPr>
      </w:pPr>
      <w:r w:rsidRPr="001139E1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</w:t>
      </w:r>
      <w:r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</w:t>
      </w:r>
    </w:p>
    <w:p w:rsidR="002B58E3" w:rsidRPr="001139E1" w:rsidRDefault="002B58E3" w:rsidP="002B58E3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1139E1">
        <w:rPr>
          <w:rFonts w:ascii="方正小标宋简体" w:eastAsia="方正小标宋简体" w:hint="eastAsia"/>
          <w:sz w:val="44"/>
          <w:szCs w:val="44"/>
        </w:rPr>
        <w:lastRenderedPageBreak/>
        <w:t>福州大学课堂教学质量评估表（实验课）</w:t>
      </w:r>
    </w:p>
    <w:p w:rsidR="002B58E3" w:rsidRPr="00515F17" w:rsidRDefault="002B58E3" w:rsidP="002B58E3">
      <w:pPr>
        <w:adjustRightInd w:val="0"/>
        <w:snapToGrid w:val="0"/>
        <w:spacing w:line="240" w:lineRule="exact"/>
        <w:jc w:val="center"/>
        <w:rPr>
          <w:rFonts w:ascii="黑体" w:eastAsia="黑体" w:hAnsi="黑体"/>
          <w:bCs/>
          <w:kern w:val="0"/>
          <w:sz w:val="24"/>
        </w:rPr>
      </w:pPr>
      <w:r w:rsidRPr="00515F17">
        <w:rPr>
          <w:rFonts w:ascii="黑体" w:eastAsia="黑体" w:hAnsi="黑体" w:hint="eastAsia"/>
          <w:bCs/>
          <w:kern w:val="0"/>
          <w:sz w:val="24"/>
        </w:rPr>
        <w:t>（2020年4月修订）</w:t>
      </w:r>
    </w:p>
    <w:p w:rsidR="002B58E3" w:rsidRPr="00531563" w:rsidRDefault="002B58E3" w:rsidP="002B58E3">
      <w:pPr>
        <w:adjustRightInd w:val="0"/>
        <w:snapToGrid w:val="0"/>
        <w:spacing w:line="240" w:lineRule="exact"/>
        <w:jc w:val="center"/>
        <w:rPr>
          <w:rFonts w:ascii="宋体" w:hAnsi="宋体"/>
          <w:szCs w:val="21"/>
        </w:rPr>
      </w:pPr>
    </w:p>
    <w:p w:rsidR="002B58E3" w:rsidRDefault="002B58E3" w:rsidP="002B58E3">
      <w:pPr>
        <w:adjustRightInd w:val="0"/>
        <w:snapToGrid w:val="0"/>
        <w:spacing w:line="360" w:lineRule="exact"/>
        <w:rPr>
          <w:rFonts w:ascii="宋体" w:hAnsi="宋体"/>
          <w:sz w:val="24"/>
          <w:szCs w:val="24"/>
          <w:u w:val="single"/>
        </w:rPr>
      </w:pPr>
      <w:r w:rsidRPr="00531563">
        <w:rPr>
          <w:rFonts w:ascii="宋体" w:hAnsi="宋体"/>
          <w:b/>
          <w:sz w:val="24"/>
          <w:szCs w:val="24"/>
        </w:rPr>
        <w:t>开课单位：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531563">
        <w:rPr>
          <w:rFonts w:ascii="宋体" w:hAnsi="宋体"/>
          <w:b/>
          <w:sz w:val="24"/>
          <w:szCs w:val="24"/>
        </w:rPr>
        <w:t>授课教师：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/>
          <w:b/>
          <w:sz w:val="24"/>
          <w:szCs w:val="24"/>
        </w:rPr>
        <w:t>教师职称：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</w:p>
    <w:p w:rsidR="002B58E3" w:rsidRPr="00A06AC8" w:rsidRDefault="002B58E3" w:rsidP="002B58E3">
      <w:pPr>
        <w:adjustRightInd w:val="0"/>
        <w:snapToGrid w:val="0"/>
        <w:spacing w:line="360" w:lineRule="exact"/>
        <w:rPr>
          <w:rFonts w:ascii="宋体" w:hAnsi="宋体"/>
          <w:sz w:val="24"/>
          <w:szCs w:val="24"/>
          <w:u w:val="single"/>
        </w:rPr>
      </w:pPr>
      <w:r w:rsidRPr="00036A91">
        <w:rPr>
          <w:rFonts w:ascii="宋体" w:hAnsi="宋体" w:hint="eastAsia"/>
          <w:b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 </w:t>
      </w:r>
      <w:r w:rsidRPr="00531563">
        <w:rPr>
          <w:rFonts w:ascii="宋体" w:hAnsi="宋体" w:hint="eastAsia"/>
          <w:b/>
          <w:sz w:val="24"/>
          <w:szCs w:val="24"/>
        </w:rPr>
        <w:t>听</w:t>
      </w:r>
      <w:r w:rsidRPr="00531563">
        <w:rPr>
          <w:rFonts w:ascii="宋体" w:hAnsi="宋体"/>
          <w:b/>
          <w:sz w:val="24"/>
          <w:szCs w:val="24"/>
        </w:rPr>
        <w:t>课地点：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</w:p>
    <w:p w:rsidR="002B58E3" w:rsidRPr="0053156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课程类别：</w:t>
      </w:r>
      <w:r w:rsidRPr="00531563">
        <w:rPr>
          <w:rFonts w:ascii="宋体" w:hAnsi="宋体" w:hint="eastAsia"/>
          <w:sz w:val="24"/>
          <w:szCs w:val="24"/>
        </w:rPr>
        <w:t xml:space="preserve">公共基础课□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专业课□ </w:t>
      </w:r>
      <w:r>
        <w:rPr>
          <w:rFonts w:ascii="宋体" w:hAnsi="宋体"/>
          <w:sz w:val="24"/>
          <w:szCs w:val="24"/>
        </w:rPr>
        <w:t xml:space="preserve">    </w:t>
      </w:r>
    </w:p>
    <w:p w:rsidR="002B58E3" w:rsidRPr="00531563" w:rsidRDefault="002B58E3" w:rsidP="002B58E3">
      <w:pPr>
        <w:adjustRightInd w:val="0"/>
        <w:snapToGrid w:val="0"/>
        <w:spacing w:line="288" w:lineRule="auto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属性：</w:t>
      </w:r>
      <w:r w:rsidRPr="00531563">
        <w:rPr>
          <w:rFonts w:ascii="宋体" w:hAnsi="宋体" w:hint="eastAsia"/>
          <w:sz w:val="24"/>
          <w:szCs w:val="24"/>
        </w:rPr>
        <w:t xml:space="preserve">必修课□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专业限选课□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专业选修课□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>通选课□</w:t>
      </w:r>
    </w:p>
    <w:p w:rsidR="002B58E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授课班级</w:t>
      </w:r>
      <w:r w:rsidRPr="00531563">
        <w:rPr>
          <w:rFonts w:ascii="宋体" w:hAnsi="宋体"/>
          <w:sz w:val="24"/>
          <w:szCs w:val="24"/>
        </w:rPr>
        <w:t>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sz w:val="24"/>
          <w:szCs w:val="24"/>
          <w:u w:val="single"/>
        </w:rPr>
        <w:t xml:space="preserve">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 w:hint="eastAsia"/>
          <w:b/>
          <w:sz w:val="24"/>
          <w:szCs w:val="24"/>
        </w:rPr>
        <w:t>听</w:t>
      </w:r>
      <w:r w:rsidRPr="00531563">
        <w:rPr>
          <w:rFonts w:ascii="宋体" w:hAnsi="宋体"/>
          <w:b/>
          <w:sz w:val="24"/>
          <w:szCs w:val="24"/>
        </w:rPr>
        <w:t>课时间：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 w:hint="eastAsia"/>
          <w:sz w:val="24"/>
          <w:szCs w:val="24"/>
          <w:u w:val="single"/>
        </w:rPr>
        <w:t>年   月   日</w:t>
      </w:r>
      <w:r w:rsidRPr="00531563">
        <w:rPr>
          <w:rFonts w:ascii="宋体" w:hAnsi="宋体"/>
          <w:sz w:val="24"/>
          <w:szCs w:val="24"/>
          <w:u w:val="single"/>
        </w:rPr>
        <w:t xml:space="preserve">   第   节</w:t>
      </w:r>
      <w:r w:rsidRPr="00531563">
        <w:rPr>
          <w:rFonts w:ascii="宋体" w:hAnsi="宋体"/>
          <w:sz w:val="24"/>
          <w:szCs w:val="24"/>
        </w:rPr>
        <w:t xml:space="preserve">  </w:t>
      </w:r>
    </w:p>
    <w:p w:rsidR="002B58E3" w:rsidRPr="0053156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实验类型：</w:t>
      </w:r>
      <w:r w:rsidRPr="00531563">
        <w:rPr>
          <w:rFonts w:ascii="宋体" w:hAnsi="宋体" w:hint="eastAsia"/>
          <w:sz w:val="24"/>
          <w:szCs w:val="24"/>
        </w:rPr>
        <w:t xml:space="preserve">验证性实验□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设计性实验□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>综合性实验□</w:t>
      </w:r>
      <w:r w:rsidRPr="00531563">
        <w:rPr>
          <w:rFonts w:ascii="宋体" w:hAnsi="宋体" w:hint="eastAsia"/>
          <w:sz w:val="24"/>
          <w:szCs w:val="24"/>
          <w:vertAlign w:val="superscript"/>
        </w:rPr>
        <w:t>[注]</w:t>
      </w:r>
      <w:r>
        <w:rPr>
          <w:rFonts w:ascii="宋体" w:hAnsi="宋体"/>
          <w:sz w:val="24"/>
          <w:szCs w:val="24"/>
          <w:vertAlign w:val="superscript"/>
        </w:rPr>
        <w:t xml:space="preserve">     </w:t>
      </w:r>
    </w:p>
    <w:p w:rsidR="002B58E3" w:rsidRPr="00531563" w:rsidRDefault="002B58E3" w:rsidP="002B58E3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评定等级：</w:t>
      </w:r>
      <w:r w:rsidRPr="00531563">
        <w:rPr>
          <w:rFonts w:ascii="宋体" w:hAnsi="宋体" w:hint="eastAsia"/>
          <w:sz w:val="24"/>
          <w:szCs w:val="24"/>
        </w:rPr>
        <w:t>分</w:t>
      </w:r>
      <w:r w:rsidRPr="00531563">
        <w:rPr>
          <w:rFonts w:ascii="宋体" w:hAnsi="宋体"/>
          <w:sz w:val="24"/>
          <w:szCs w:val="24"/>
        </w:rPr>
        <w:t>为“优”“优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”“良</w:t>
      </w:r>
      <w:r w:rsidRPr="00531563">
        <w:rPr>
          <w:rFonts w:ascii="宋体" w:hAnsi="宋体"/>
          <w:sz w:val="24"/>
          <w:szCs w:val="24"/>
          <w:vertAlign w:val="superscript"/>
        </w:rPr>
        <w:t>+</w:t>
      </w:r>
      <w:r w:rsidRPr="00531563">
        <w:rPr>
          <w:rFonts w:ascii="宋体" w:hAnsi="宋体"/>
          <w:sz w:val="24"/>
          <w:szCs w:val="24"/>
        </w:rPr>
        <w:t>”“良”“良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”“中等”“及格”</w:t>
      </w:r>
    </w:p>
    <w:p w:rsidR="002B58E3" w:rsidRPr="00531563" w:rsidRDefault="002B58E3" w:rsidP="002B58E3">
      <w:pPr>
        <w:adjustRightInd w:val="0"/>
        <w:snapToGrid w:val="0"/>
        <w:spacing w:line="288" w:lineRule="auto"/>
        <w:ind w:firstLineChars="500" w:firstLine="1200"/>
        <w:rPr>
          <w:rFonts w:ascii="宋体" w:hAnsi="宋体"/>
          <w:sz w:val="24"/>
          <w:szCs w:val="24"/>
          <w:u w:val="single"/>
        </w:rPr>
      </w:pPr>
      <w:r w:rsidRPr="00531563">
        <w:rPr>
          <w:rFonts w:ascii="宋体" w:hAnsi="宋体"/>
          <w:sz w:val="24"/>
          <w:szCs w:val="24"/>
        </w:rPr>
        <w:t>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609"/>
        <w:gridCol w:w="769"/>
        <w:gridCol w:w="1084"/>
        <w:gridCol w:w="1084"/>
        <w:gridCol w:w="1086"/>
        <w:gridCol w:w="1084"/>
        <w:gridCol w:w="1084"/>
        <w:gridCol w:w="956"/>
        <w:gridCol w:w="465"/>
        <w:gridCol w:w="741"/>
      </w:tblGrid>
      <w:tr w:rsidR="002B58E3" w:rsidRPr="007D41AD" w:rsidTr="00C87D03">
        <w:trPr>
          <w:trHeight w:val="562"/>
          <w:jc w:val="center"/>
        </w:trPr>
        <w:tc>
          <w:tcPr>
            <w:tcW w:w="4624" w:type="pct"/>
            <w:gridSpan w:val="10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  价  项  目</w:t>
            </w:r>
          </w:p>
        </w:tc>
        <w:tc>
          <w:tcPr>
            <w:tcW w:w="376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评定</w:t>
            </w:r>
          </w:p>
          <w:p w:rsidR="002B58E3" w:rsidRPr="007D41AD" w:rsidRDefault="002B58E3" w:rsidP="00C87D03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</w:tr>
      <w:tr w:rsidR="002B58E3" w:rsidRPr="007D41AD" w:rsidTr="00C87D03">
        <w:trPr>
          <w:trHeight w:val="680"/>
          <w:jc w:val="center"/>
        </w:trPr>
        <w:tc>
          <w:tcPr>
            <w:tcW w:w="762" w:type="pct"/>
            <w:gridSpan w:val="2"/>
            <w:vAlign w:val="center"/>
          </w:tcPr>
          <w:p w:rsidR="002B58E3" w:rsidRPr="00531563" w:rsidRDefault="002B58E3" w:rsidP="00C87D03">
            <w:pPr>
              <w:tabs>
                <w:tab w:val="left" w:pos="163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价值引领</w:t>
            </w: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坚持立德树人和正确的意识形态方向，注重发挥实践育人作用，传递正确的价值理念和劳动观念。</w:t>
            </w:r>
          </w:p>
        </w:tc>
        <w:tc>
          <w:tcPr>
            <w:tcW w:w="376" w:type="pct"/>
          </w:tcPr>
          <w:p w:rsidR="002B58E3" w:rsidRPr="007D41AD" w:rsidRDefault="002B58E3" w:rsidP="00C87D03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762" w:type="pct"/>
            <w:gridSpan w:val="2"/>
            <w:vAlign w:val="center"/>
          </w:tcPr>
          <w:p w:rsidR="002B58E3" w:rsidRPr="00531563" w:rsidRDefault="002B58E3" w:rsidP="00C87D03">
            <w:pPr>
              <w:tabs>
                <w:tab w:val="left" w:pos="163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教学态度</w:t>
            </w: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sz w:val="24"/>
                <w:szCs w:val="24"/>
                <w:shd w:val="clear" w:color="auto" w:fill="FFFFFF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态度</w:t>
            </w:r>
            <w:r w:rsidRPr="00531563">
              <w:rPr>
                <w:rFonts w:ascii="宋体" w:hAnsi="宋体"/>
                <w:sz w:val="24"/>
                <w:szCs w:val="24"/>
              </w:rPr>
              <w:t>积极，注重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为人师表，仪表端庄，精神饱满，教态自然。</w:t>
            </w:r>
          </w:p>
        </w:tc>
        <w:tc>
          <w:tcPr>
            <w:tcW w:w="376" w:type="pct"/>
          </w:tcPr>
          <w:p w:rsidR="002B58E3" w:rsidRPr="007D41AD" w:rsidRDefault="002B58E3" w:rsidP="00C87D0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实验准备</w:t>
            </w: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实验准备充分，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实验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设备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、器材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、场地配备齐全，实验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环境安全整洁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376" w:type="pct"/>
            <w:vMerge w:val="restart"/>
          </w:tcPr>
          <w:p w:rsidR="002B58E3" w:rsidRPr="007D41AD" w:rsidRDefault="002B58E3" w:rsidP="00C87D03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检查学生预习报告，使学生事先了解实验的目的、原理、方法、使用的仪器设备、实验安全和注意事项。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80"/>
          <w:jc w:val="center"/>
        </w:trPr>
        <w:tc>
          <w:tcPr>
            <w:tcW w:w="762" w:type="pct"/>
            <w:gridSpan w:val="2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实验内容</w:t>
            </w: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实验内容符合教学大纲要求，能够支撑既定</w:t>
            </w:r>
            <w:r w:rsidRPr="00531563">
              <w:rPr>
                <w:rFonts w:ascii="宋体" w:hAnsi="宋体" w:cs="宋体"/>
                <w:kern w:val="0"/>
                <w:sz w:val="24"/>
                <w:szCs w:val="24"/>
              </w:rPr>
              <w:t>课程目标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，实验重点、难点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突出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，条理清晰，概念准确，科学性强。</w:t>
            </w:r>
          </w:p>
        </w:tc>
        <w:tc>
          <w:tcPr>
            <w:tcW w:w="376" w:type="pct"/>
          </w:tcPr>
          <w:p w:rsidR="002B58E3" w:rsidRPr="007D41AD" w:rsidRDefault="002B58E3" w:rsidP="00C87D03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875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实验指导</w:t>
            </w: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熟练使用各种仪器设备，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示范动作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准确，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实验原理、操作步骤、注意事项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的讲解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简明扼要，语言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生动流畅，有激情和感染力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。 </w:t>
            </w:r>
          </w:p>
        </w:tc>
        <w:tc>
          <w:tcPr>
            <w:tcW w:w="376" w:type="pct"/>
            <w:vMerge w:val="restart"/>
          </w:tcPr>
          <w:p w:rsidR="002B58E3" w:rsidRPr="007D41AD" w:rsidRDefault="002B58E3" w:rsidP="00C87D0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严密组织实验过程，认真巡查学生操作情况，及时给学生以引导、启发和纠偏。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能有效利用各种信息化技术开展实验教学，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注重学生</w:t>
            </w:r>
            <w:r w:rsidRPr="00531563">
              <w:rPr>
                <w:rFonts w:ascii="宋体" w:hAnsi="宋体"/>
                <w:sz w:val="24"/>
                <w:szCs w:val="24"/>
              </w:rPr>
              <w:t>思维训练，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培养学生解决复杂问题的综合能力和高级思维的能力。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80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实验管理</w:t>
            </w: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实验秩序良好，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应变调控灵活，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师生充分互动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。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实验分组合理，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实验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时间分配恰当，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学生能充分动手操作。</w:t>
            </w:r>
          </w:p>
        </w:tc>
        <w:tc>
          <w:tcPr>
            <w:tcW w:w="376" w:type="pct"/>
            <w:vMerge w:val="restart"/>
          </w:tcPr>
          <w:p w:rsidR="002B58E3" w:rsidRPr="007D41AD" w:rsidRDefault="002B58E3" w:rsidP="00C87D03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学生实验结束后对实验耗材、仪器和易燃、易爆、有毒等危险品进行整理、归位，打扫实验场所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376" w:type="pct"/>
            <w:vMerge/>
          </w:tcPr>
          <w:p w:rsidR="002B58E3" w:rsidRPr="007D41AD" w:rsidRDefault="002B58E3" w:rsidP="00C87D03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总评等级</w:t>
            </w:r>
          </w:p>
        </w:tc>
        <w:tc>
          <w:tcPr>
            <w:tcW w:w="39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优-</w:t>
            </w: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良+</w:t>
            </w:r>
          </w:p>
        </w:tc>
        <w:tc>
          <w:tcPr>
            <w:tcW w:w="551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良</w:t>
            </w: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良-</w:t>
            </w: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485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及格</w:t>
            </w:r>
          </w:p>
        </w:tc>
        <w:tc>
          <w:tcPr>
            <w:tcW w:w="611" w:type="pct"/>
            <w:gridSpan w:val="2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不合格</w:t>
            </w:r>
          </w:p>
        </w:tc>
      </w:tr>
      <w:tr w:rsidR="002B58E3" w:rsidRPr="007D41AD" w:rsidTr="00C87D03">
        <w:trPr>
          <w:trHeight w:val="397"/>
          <w:jc w:val="center"/>
        </w:trPr>
        <w:tc>
          <w:tcPr>
            <w:tcW w:w="762" w:type="pct"/>
            <w:gridSpan w:val="2"/>
            <w:vMerge/>
            <w:vAlign w:val="center"/>
          </w:tcPr>
          <w:p w:rsidR="002B58E3" w:rsidRPr="007D41AD" w:rsidRDefault="002B58E3" w:rsidP="00C87D03">
            <w:pPr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9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1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gridSpan w:val="2"/>
            <w:vAlign w:val="center"/>
          </w:tcPr>
          <w:p w:rsidR="002B58E3" w:rsidRPr="007D41AD" w:rsidRDefault="002B58E3" w:rsidP="00C87D03">
            <w:pPr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</w:tr>
      <w:tr w:rsidR="002B58E3" w:rsidRPr="007D41AD" w:rsidTr="00C87D03">
        <w:trPr>
          <w:trHeight w:val="679"/>
          <w:jc w:val="center"/>
        </w:trPr>
        <w:tc>
          <w:tcPr>
            <w:tcW w:w="453" w:type="pct"/>
            <w:vAlign w:val="center"/>
          </w:tcPr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听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记</w:t>
            </w: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jc w:val="center"/>
              <w:rPr>
                <w:rFonts w:ascii="宋体" w:hAnsi="宋体"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录</w:t>
            </w:r>
          </w:p>
        </w:tc>
        <w:tc>
          <w:tcPr>
            <w:tcW w:w="4547" w:type="pct"/>
            <w:gridSpan w:val="10"/>
            <w:vAlign w:val="center"/>
          </w:tcPr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2B58E3" w:rsidRPr="00531563" w:rsidRDefault="002B58E3" w:rsidP="00C87D03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</w:tc>
      </w:tr>
    </w:tbl>
    <w:p w:rsidR="002B58E3" w:rsidRPr="00146D8A" w:rsidRDefault="002B58E3" w:rsidP="002B58E3">
      <w:pPr>
        <w:ind w:firstLineChars="1900" w:firstLine="5852"/>
        <w:rPr>
          <w:rFonts w:ascii="黑体" w:eastAsia="黑体" w:hAnsi="黑体"/>
          <w:sz w:val="32"/>
          <w:szCs w:val="32"/>
        </w:rPr>
      </w:pPr>
      <w:r w:rsidRPr="00457632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457632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    </w:t>
      </w:r>
    </w:p>
    <w:p w:rsidR="002B58E3" w:rsidRPr="00EA7A72" w:rsidRDefault="002B58E3" w:rsidP="002B58E3">
      <w:pPr>
        <w:jc w:val="left"/>
        <w:rPr>
          <w:rFonts w:ascii="宋体" w:hAnsi="宋体"/>
          <w:kern w:val="0"/>
          <w:sz w:val="24"/>
          <w:szCs w:val="24"/>
        </w:rPr>
      </w:pPr>
      <w:r w:rsidRPr="00EA7A72">
        <w:rPr>
          <w:rFonts w:ascii="宋体" w:hAnsi="宋体" w:hint="eastAsia"/>
          <w:kern w:val="0"/>
          <w:sz w:val="24"/>
          <w:szCs w:val="24"/>
        </w:rPr>
        <w:t>注：本表</w:t>
      </w:r>
      <w:r>
        <w:rPr>
          <w:rFonts w:ascii="宋体" w:hAnsi="宋体" w:hint="eastAsia"/>
          <w:kern w:val="0"/>
          <w:sz w:val="24"/>
          <w:szCs w:val="24"/>
        </w:rPr>
        <w:t>留学院存档备查</w:t>
      </w:r>
    </w:p>
    <w:p w:rsidR="002B58E3" w:rsidRPr="00F840A3" w:rsidRDefault="002B58E3" w:rsidP="002B58E3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68756D">
        <w:rPr>
          <w:rFonts w:ascii="方正小标宋简体" w:eastAsia="方正小标宋简体" w:hint="eastAsia"/>
          <w:sz w:val="36"/>
          <w:szCs w:val="36"/>
        </w:rPr>
        <w:lastRenderedPageBreak/>
        <w:t>福州大学课堂教学质量评估表（</w:t>
      </w:r>
      <w:r>
        <w:rPr>
          <w:rFonts w:ascii="方正小标宋简体" w:eastAsia="方正小标宋简体" w:hint="eastAsia"/>
          <w:sz w:val="36"/>
          <w:szCs w:val="36"/>
        </w:rPr>
        <w:t>体育</w:t>
      </w:r>
      <w:r w:rsidRPr="0068756D">
        <w:rPr>
          <w:rFonts w:ascii="方正小标宋简体" w:eastAsia="方正小标宋简体" w:hint="eastAsia"/>
          <w:sz w:val="36"/>
          <w:szCs w:val="36"/>
        </w:rPr>
        <w:t>课）</w:t>
      </w:r>
    </w:p>
    <w:p w:rsidR="002B58E3" w:rsidRPr="00F77E7A" w:rsidRDefault="002B58E3" w:rsidP="002B58E3">
      <w:pPr>
        <w:adjustRightInd w:val="0"/>
        <w:snapToGrid w:val="0"/>
        <w:spacing w:beforeLines="50" w:before="156" w:line="400" w:lineRule="exact"/>
        <w:rPr>
          <w:rFonts w:ascii="宋体" w:hAnsi="宋体"/>
          <w:szCs w:val="21"/>
          <w:u w:val="single"/>
        </w:rPr>
      </w:pPr>
      <w:r w:rsidRPr="00F77E7A">
        <w:rPr>
          <w:rFonts w:ascii="宋体" w:hAnsi="宋体"/>
          <w:b/>
          <w:szCs w:val="21"/>
        </w:rPr>
        <w:t>开课单位</w:t>
      </w:r>
      <w:r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 </w:t>
      </w:r>
      <w:r w:rsidRPr="00F77E7A"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b/>
          <w:szCs w:val="21"/>
        </w:rPr>
        <w:t>授课教师：</w:t>
      </w:r>
      <w:r w:rsidRPr="00F77E7A">
        <w:rPr>
          <w:rFonts w:ascii="宋体" w:hAnsi="宋体"/>
          <w:szCs w:val="21"/>
          <w:u w:val="single"/>
        </w:rPr>
        <w:t xml:space="preserve">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     </w:t>
      </w:r>
      <w:r w:rsidRPr="00F77E7A">
        <w:rPr>
          <w:rFonts w:ascii="宋体" w:hAnsi="宋体"/>
          <w:b/>
          <w:szCs w:val="21"/>
        </w:rPr>
        <w:t>教师职称：</w:t>
      </w:r>
      <w:r w:rsidRPr="00F77E7A">
        <w:rPr>
          <w:rFonts w:ascii="宋体" w:hAnsi="宋体"/>
          <w:szCs w:val="21"/>
          <w:u w:val="single"/>
        </w:rPr>
        <w:t xml:space="preserve">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</w:t>
      </w:r>
    </w:p>
    <w:p w:rsidR="002B58E3" w:rsidRPr="00F77E7A" w:rsidRDefault="002B58E3" w:rsidP="002B58E3">
      <w:pPr>
        <w:adjustRightInd w:val="0"/>
        <w:snapToGrid w:val="0"/>
        <w:spacing w:line="400" w:lineRule="exact"/>
        <w:rPr>
          <w:rFonts w:ascii="宋体" w:hAnsi="宋体"/>
          <w:b/>
          <w:szCs w:val="21"/>
        </w:rPr>
      </w:pPr>
      <w:r w:rsidRPr="00F77E7A">
        <w:rPr>
          <w:rFonts w:ascii="宋体" w:hAnsi="宋体" w:hint="eastAsia"/>
          <w:b/>
          <w:szCs w:val="21"/>
        </w:rPr>
        <w:t>课程名称</w:t>
      </w:r>
      <w:r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 w:hint="eastAsia"/>
          <w:b/>
          <w:szCs w:val="21"/>
        </w:rPr>
        <w:t>课程类别：</w:t>
      </w:r>
      <w:r w:rsidRPr="00F77E7A">
        <w:rPr>
          <w:rFonts w:ascii="宋体" w:hAnsi="宋体" w:hint="eastAsia"/>
          <w:szCs w:val="21"/>
        </w:rPr>
        <w:t xml:space="preserve">公共基础课□ </w:t>
      </w:r>
      <w:r w:rsidRPr="00F77E7A">
        <w:rPr>
          <w:rFonts w:ascii="宋体" w:hAnsi="宋体" w:hint="eastAsia"/>
          <w:b/>
          <w:szCs w:val="21"/>
        </w:rPr>
        <w:t>属性：</w:t>
      </w:r>
      <w:r w:rsidRPr="00F77E7A">
        <w:rPr>
          <w:rFonts w:ascii="宋体" w:hAnsi="宋体" w:hint="eastAsia"/>
          <w:szCs w:val="21"/>
        </w:rPr>
        <w:t>必修课□</w:t>
      </w:r>
      <w:r>
        <w:rPr>
          <w:rFonts w:ascii="宋体" w:hAnsi="宋体" w:hint="eastAsia"/>
          <w:szCs w:val="21"/>
        </w:rPr>
        <w:t xml:space="preserve"> </w:t>
      </w:r>
      <w:r w:rsidRPr="00F77E7A">
        <w:rPr>
          <w:rFonts w:ascii="宋体" w:hAnsi="宋体"/>
          <w:szCs w:val="21"/>
        </w:rPr>
        <w:t xml:space="preserve"> </w:t>
      </w:r>
      <w:r w:rsidRPr="00F77E7A">
        <w:rPr>
          <w:rFonts w:ascii="宋体" w:hAnsi="宋体" w:hint="eastAsia"/>
          <w:szCs w:val="21"/>
        </w:rPr>
        <w:t xml:space="preserve">通选课□  </w:t>
      </w:r>
    </w:p>
    <w:p w:rsidR="002B58E3" w:rsidRPr="00F77E7A" w:rsidRDefault="002B58E3" w:rsidP="002B58E3">
      <w:pPr>
        <w:adjustRightInd w:val="0"/>
        <w:snapToGrid w:val="0"/>
        <w:spacing w:line="400" w:lineRule="exact"/>
        <w:rPr>
          <w:rFonts w:ascii="宋体" w:hAnsi="宋体"/>
          <w:szCs w:val="21"/>
        </w:rPr>
      </w:pPr>
      <w:r w:rsidRPr="00F77E7A">
        <w:rPr>
          <w:rFonts w:ascii="宋体" w:hAnsi="宋体"/>
          <w:b/>
          <w:szCs w:val="21"/>
        </w:rPr>
        <w:t>授课班级</w:t>
      </w:r>
      <w:r w:rsidRPr="00E2594F"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F77E7A">
        <w:rPr>
          <w:rFonts w:ascii="宋体" w:hAnsi="宋体" w:hint="eastAsia"/>
          <w:szCs w:val="21"/>
          <w:u w:val="single"/>
        </w:rPr>
        <w:t xml:space="preserve">    </w:t>
      </w:r>
      <w:r w:rsidRPr="00F77E7A">
        <w:rPr>
          <w:rFonts w:ascii="宋体" w:hAnsi="宋体"/>
          <w:b/>
          <w:szCs w:val="21"/>
        </w:rPr>
        <w:t>听课时间：</w:t>
      </w:r>
      <w:r w:rsidRPr="00F77E7A">
        <w:rPr>
          <w:rFonts w:ascii="宋体" w:hAnsi="宋体"/>
          <w:szCs w:val="21"/>
          <w:u w:val="single"/>
        </w:rPr>
        <w:t xml:space="preserve">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年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月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日</w:t>
      </w:r>
      <w:r w:rsidRPr="00F77E7A">
        <w:rPr>
          <w:rFonts w:ascii="宋体" w:hAnsi="宋体"/>
          <w:szCs w:val="21"/>
          <w:u w:val="single"/>
        </w:rPr>
        <w:t xml:space="preserve">   第 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>节</w:t>
      </w:r>
      <w:r w:rsidRPr="00F77E7A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F77E7A">
        <w:rPr>
          <w:rFonts w:ascii="宋体" w:hAnsi="宋体"/>
          <w:b/>
          <w:szCs w:val="21"/>
        </w:rPr>
        <w:t>听课地点</w:t>
      </w:r>
      <w:r w:rsidRPr="00E2594F"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</w:rPr>
        <w:t xml:space="preserve">  </w:t>
      </w:r>
    </w:p>
    <w:p w:rsidR="002B58E3" w:rsidRPr="00F77E7A" w:rsidRDefault="002B58E3" w:rsidP="002B58E3">
      <w:pPr>
        <w:adjustRightInd w:val="0"/>
        <w:snapToGrid w:val="0"/>
        <w:spacing w:line="400" w:lineRule="exact"/>
        <w:rPr>
          <w:rFonts w:ascii="宋体" w:hAnsi="宋体"/>
          <w:szCs w:val="21"/>
        </w:rPr>
      </w:pPr>
      <w:r w:rsidRPr="00F77E7A">
        <w:rPr>
          <w:rFonts w:ascii="宋体" w:hAnsi="宋体"/>
          <w:b/>
          <w:szCs w:val="21"/>
        </w:rPr>
        <w:t>评定等级：</w:t>
      </w:r>
      <w:r w:rsidRPr="00F77E7A">
        <w:rPr>
          <w:rFonts w:ascii="宋体" w:hAnsi="宋体" w:hint="eastAsia"/>
          <w:szCs w:val="21"/>
        </w:rPr>
        <w:t>分</w:t>
      </w:r>
      <w:r w:rsidRPr="00F77E7A">
        <w:rPr>
          <w:rFonts w:ascii="宋体" w:hAnsi="宋体"/>
          <w:szCs w:val="21"/>
        </w:rPr>
        <w:t>为“优”“</w:t>
      </w:r>
      <w:r w:rsidRPr="0075152C">
        <w:rPr>
          <w:rFonts w:ascii="宋体" w:hAnsi="宋体" w:hint="eastAsia"/>
          <w:szCs w:val="21"/>
        </w:rPr>
        <w:t xml:space="preserve"> </w:t>
      </w:r>
      <w:r w:rsidRPr="0014714C">
        <w:rPr>
          <w:rFonts w:ascii="宋体" w:hAnsi="宋体" w:hint="eastAsia"/>
          <w:szCs w:val="21"/>
        </w:rPr>
        <w:t>优</w:t>
      </w:r>
      <w:r w:rsidRPr="0014714C">
        <w:rPr>
          <w:rFonts w:ascii="宋体"/>
          <w:szCs w:val="21"/>
        </w:rPr>
        <w:t>-</w:t>
      </w:r>
      <w:r w:rsidRPr="00F77E7A">
        <w:rPr>
          <w:rFonts w:ascii="宋体" w:hAnsi="宋体"/>
          <w:szCs w:val="21"/>
        </w:rPr>
        <w:t>”“</w:t>
      </w:r>
      <w:r w:rsidRPr="0075152C">
        <w:rPr>
          <w:rFonts w:ascii="宋体" w:hAnsi="宋体" w:hint="eastAsia"/>
          <w:szCs w:val="21"/>
        </w:rPr>
        <w:t xml:space="preserve"> </w:t>
      </w:r>
      <w:r w:rsidRPr="0014714C">
        <w:rPr>
          <w:rFonts w:ascii="宋体" w:hAnsi="宋体" w:hint="eastAsia"/>
          <w:szCs w:val="21"/>
        </w:rPr>
        <w:t>良</w:t>
      </w:r>
      <w:r w:rsidRPr="0014714C">
        <w:rPr>
          <w:rFonts w:ascii="宋体" w:hAnsi="宋体"/>
          <w:szCs w:val="21"/>
        </w:rPr>
        <w:t>+</w:t>
      </w:r>
      <w:r w:rsidRPr="00F77E7A">
        <w:rPr>
          <w:rFonts w:ascii="宋体" w:hAnsi="宋体"/>
          <w:szCs w:val="21"/>
        </w:rPr>
        <w:t>”“良”“</w:t>
      </w:r>
      <w:r w:rsidRPr="0075152C">
        <w:rPr>
          <w:rFonts w:ascii="宋体" w:hAnsi="宋体" w:hint="eastAsia"/>
          <w:szCs w:val="21"/>
        </w:rPr>
        <w:t xml:space="preserve"> </w:t>
      </w:r>
      <w:r w:rsidRPr="0014714C">
        <w:rPr>
          <w:rFonts w:ascii="宋体" w:hAnsi="宋体" w:hint="eastAsia"/>
          <w:szCs w:val="21"/>
        </w:rPr>
        <w:t>良</w:t>
      </w:r>
      <w:r w:rsidRPr="0014714C">
        <w:rPr>
          <w:rFonts w:ascii="宋体"/>
          <w:szCs w:val="21"/>
        </w:rPr>
        <w:t>-</w:t>
      </w:r>
      <w:r w:rsidRPr="00F77E7A">
        <w:rPr>
          <w:rFonts w:ascii="宋体" w:hAnsi="宋体"/>
          <w:szCs w:val="21"/>
        </w:rPr>
        <w:t>”“中等”“及格”“不合格”八个等级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68"/>
        <w:gridCol w:w="237"/>
        <w:gridCol w:w="1105"/>
        <w:gridCol w:w="1108"/>
        <w:gridCol w:w="1108"/>
        <w:gridCol w:w="1106"/>
        <w:gridCol w:w="1108"/>
        <w:gridCol w:w="1108"/>
        <w:gridCol w:w="1110"/>
        <w:gridCol w:w="1096"/>
      </w:tblGrid>
      <w:tr w:rsidR="002B58E3" w:rsidRPr="00F77E7A" w:rsidTr="00C87D03">
        <w:trPr>
          <w:trHeight w:val="642"/>
          <w:jc w:val="center"/>
        </w:trPr>
        <w:tc>
          <w:tcPr>
            <w:tcW w:w="4444" w:type="pct"/>
            <w:gridSpan w:val="9"/>
            <w:vAlign w:val="center"/>
          </w:tcPr>
          <w:p w:rsidR="002B58E3" w:rsidRPr="00F77E7A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F77E7A">
              <w:rPr>
                <w:rFonts w:ascii="宋体" w:hAnsi="宋体" w:hint="eastAsia"/>
                <w:b/>
                <w:szCs w:val="21"/>
              </w:rPr>
              <w:t>评  价  项  目</w:t>
            </w:r>
          </w:p>
        </w:tc>
        <w:tc>
          <w:tcPr>
            <w:tcW w:w="556" w:type="pct"/>
            <w:vAlign w:val="center"/>
          </w:tcPr>
          <w:p w:rsidR="002B58E3" w:rsidRPr="00F77E7A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F77E7A">
              <w:rPr>
                <w:rFonts w:ascii="宋体" w:hAnsi="宋体" w:hint="eastAsia"/>
                <w:b/>
                <w:szCs w:val="21"/>
              </w:rPr>
              <w:t>评定</w:t>
            </w:r>
          </w:p>
          <w:p w:rsidR="002B58E3" w:rsidRPr="00F77E7A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F77E7A">
              <w:rPr>
                <w:rFonts w:ascii="宋体" w:hAnsi="宋体" w:hint="eastAsia"/>
                <w:b/>
                <w:szCs w:val="21"/>
              </w:rPr>
              <w:t>等级</w:t>
            </w: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价值</w:t>
            </w:r>
          </w:p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引领</w:t>
            </w:r>
          </w:p>
        </w:tc>
        <w:tc>
          <w:tcPr>
            <w:tcW w:w="3932" w:type="pct"/>
            <w:gridSpan w:val="7"/>
            <w:vAlign w:val="center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坚持立德树人和正确的意识形态方向，注重发挥课程育人作用，传递正确的价值理念和健康观。</w:t>
            </w:r>
          </w:p>
        </w:tc>
        <w:tc>
          <w:tcPr>
            <w:tcW w:w="556" w:type="pct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态度</w:t>
            </w:r>
          </w:p>
        </w:tc>
        <w:tc>
          <w:tcPr>
            <w:tcW w:w="3932" w:type="pct"/>
            <w:gridSpan w:val="7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态度</w:t>
            </w:r>
            <w:r w:rsidRPr="0014714C">
              <w:rPr>
                <w:rFonts w:ascii="宋体" w:hAnsi="宋体"/>
                <w:szCs w:val="21"/>
              </w:rPr>
              <w:t>积极，注重</w:t>
            </w:r>
            <w:r w:rsidRPr="0014714C">
              <w:rPr>
                <w:rFonts w:ascii="宋体" w:hAnsi="宋体" w:hint="eastAsia"/>
                <w:szCs w:val="21"/>
              </w:rPr>
              <w:t>为人师表，仪表端庄，精神饱满，教态自然。</w:t>
            </w:r>
          </w:p>
        </w:tc>
        <w:tc>
          <w:tcPr>
            <w:tcW w:w="556" w:type="pct"/>
          </w:tcPr>
          <w:p w:rsidR="002B58E3" w:rsidRPr="0014714C" w:rsidRDefault="002B58E3" w:rsidP="00C87D0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shd w:val="clear" w:color="auto" w:fill="auto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准备</w:t>
            </w:r>
          </w:p>
        </w:tc>
        <w:tc>
          <w:tcPr>
            <w:tcW w:w="3932" w:type="pct"/>
            <w:gridSpan w:val="7"/>
            <w:vAlign w:val="center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教学准备充分，训练设备、器材、场地配备齐全，着装符合要求。</w:t>
            </w:r>
          </w:p>
        </w:tc>
        <w:tc>
          <w:tcPr>
            <w:tcW w:w="556" w:type="pct"/>
            <w:shd w:val="clear" w:color="auto" w:fill="auto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shd w:val="clear" w:color="auto" w:fill="auto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3932" w:type="pct"/>
            <w:gridSpan w:val="7"/>
            <w:vAlign w:val="center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教学内容符合教学大纲要求，能够支撑既定课程目标。讲解条理清晰，概念准确，重点和难点突出。</w:t>
            </w:r>
          </w:p>
        </w:tc>
        <w:tc>
          <w:tcPr>
            <w:tcW w:w="556" w:type="pct"/>
            <w:shd w:val="clear" w:color="auto" w:fill="auto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vMerge w:val="restart"/>
            <w:shd w:val="clear" w:color="auto" w:fill="auto"/>
            <w:vAlign w:val="center"/>
          </w:tcPr>
          <w:p w:rsidR="002B58E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训练</w:t>
            </w:r>
          </w:p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指导</w:t>
            </w:r>
          </w:p>
        </w:tc>
        <w:tc>
          <w:tcPr>
            <w:tcW w:w="3932" w:type="pct"/>
            <w:gridSpan w:val="7"/>
            <w:vAlign w:val="center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熟练使用各种设备、器材，示范动作准确，讲解简明扼要，语言生动流畅，有激情和感染力。</w:t>
            </w:r>
          </w:p>
        </w:tc>
        <w:tc>
          <w:tcPr>
            <w:tcW w:w="556" w:type="pct"/>
            <w:vMerge w:val="restart"/>
            <w:shd w:val="clear" w:color="auto" w:fill="auto"/>
          </w:tcPr>
          <w:p w:rsidR="002B58E3" w:rsidRPr="0014714C" w:rsidRDefault="002B58E3" w:rsidP="00C87D03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vMerge/>
            <w:shd w:val="clear" w:color="auto" w:fill="auto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932" w:type="pct"/>
            <w:gridSpan w:val="7"/>
            <w:vAlign w:val="center"/>
          </w:tcPr>
          <w:p w:rsidR="002B58E3" w:rsidRPr="0014714C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严密组织训练过程，认真巡查学生训练情况，及时给学生以引导、启发和纠偏。</w:t>
            </w:r>
          </w:p>
        </w:tc>
        <w:tc>
          <w:tcPr>
            <w:tcW w:w="556" w:type="pct"/>
            <w:vMerge/>
            <w:shd w:val="clear" w:color="auto" w:fill="auto"/>
          </w:tcPr>
          <w:p w:rsidR="002B58E3" w:rsidRPr="0014714C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vMerge w:val="restart"/>
            <w:shd w:val="clear" w:color="auto" w:fill="auto"/>
            <w:vAlign w:val="center"/>
          </w:tcPr>
          <w:p w:rsidR="002B58E3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训练</w:t>
            </w:r>
          </w:p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管理</w:t>
            </w:r>
          </w:p>
        </w:tc>
        <w:tc>
          <w:tcPr>
            <w:tcW w:w="3932" w:type="pct"/>
            <w:gridSpan w:val="7"/>
            <w:vAlign w:val="center"/>
          </w:tcPr>
          <w:p w:rsidR="002B58E3" w:rsidRPr="0014714C" w:rsidDel="00B0486A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训练分组合理，时间分配恰当，运动强度适当。</w:t>
            </w:r>
          </w:p>
        </w:tc>
        <w:tc>
          <w:tcPr>
            <w:tcW w:w="556" w:type="pct"/>
            <w:vMerge w:val="restart"/>
            <w:shd w:val="clear" w:color="auto" w:fill="auto"/>
          </w:tcPr>
          <w:p w:rsidR="002B58E3" w:rsidRPr="0014714C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630"/>
          <w:jc w:val="center"/>
        </w:trPr>
        <w:tc>
          <w:tcPr>
            <w:tcW w:w="511" w:type="pct"/>
            <w:gridSpan w:val="2"/>
            <w:vMerge/>
            <w:shd w:val="clear" w:color="auto" w:fill="auto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2" w:type="pct"/>
            <w:gridSpan w:val="7"/>
            <w:vAlign w:val="center"/>
          </w:tcPr>
          <w:p w:rsidR="002B58E3" w:rsidRPr="0014714C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师生充分互动，气氛活跃</w:t>
            </w:r>
            <w:r w:rsidRPr="0014714C">
              <w:rPr>
                <w:rFonts w:ascii="宋体" w:hAnsi="宋体"/>
                <w:szCs w:val="21"/>
              </w:rPr>
              <w:t xml:space="preserve">, </w:t>
            </w:r>
            <w:r w:rsidRPr="0014714C">
              <w:rPr>
                <w:rFonts w:ascii="宋体" w:hAnsi="宋体" w:hint="eastAsia"/>
                <w:szCs w:val="21"/>
              </w:rPr>
              <w:t>训练秩序良好，学生得到合理的体能训练。</w:t>
            </w:r>
          </w:p>
        </w:tc>
        <w:tc>
          <w:tcPr>
            <w:tcW w:w="556" w:type="pct"/>
            <w:vMerge/>
            <w:shd w:val="clear" w:color="auto" w:fill="auto"/>
          </w:tcPr>
          <w:p w:rsidR="002B58E3" w:rsidRPr="0014714C" w:rsidRDefault="002B58E3" w:rsidP="00C87D03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340"/>
          <w:jc w:val="center"/>
        </w:trPr>
        <w:tc>
          <w:tcPr>
            <w:tcW w:w="511" w:type="pct"/>
            <w:gridSpan w:val="2"/>
            <w:vMerge w:val="restar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总评</w:t>
            </w:r>
          </w:p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等级</w:t>
            </w:r>
          </w:p>
        </w:tc>
        <w:tc>
          <w:tcPr>
            <w:tcW w:w="561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优</w:t>
            </w: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优</w:t>
            </w:r>
            <w:r w:rsidRPr="0014714C">
              <w:rPr>
                <w:rFonts w:ascii="宋体"/>
                <w:szCs w:val="21"/>
              </w:rPr>
              <w:t>-</w:t>
            </w: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良</w:t>
            </w:r>
            <w:r w:rsidRPr="0014714C">
              <w:rPr>
                <w:rFonts w:ascii="宋体" w:hAnsi="宋体"/>
                <w:szCs w:val="21"/>
              </w:rPr>
              <w:t>+</w:t>
            </w:r>
          </w:p>
        </w:tc>
        <w:tc>
          <w:tcPr>
            <w:tcW w:w="561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良</w:t>
            </w: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良</w:t>
            </w:r>
            <w:r w:rsidRPr="0014714C">
              <w:rPr>
                <w:rFonts w:ascii="宋体"/>
                <w:szCs w:val="21"/>
              </w:rPr>
              <w:t>-</w:t>
            </w: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中等</w:t>
            </w:r>
          </w:p>
        </w:tc>
        <w:tc>
          <w:tcPr>
            <w:tcW w:w="563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及格</w:t>
            </w:r>
          </w:p>
        </w:tc>
        <w:tc>
          <w:tcPr>
            <w:tcW w:w="556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14714C">
              <w:rPr>
                <w:rFonts w:ascii="宋体" w:hAnsi="宋体" w:cs="宋体" w:hint="eastAsia"/>
                <w:kern w:val="0"/>
                <w:szCs w:val="21"/>
              </w:rPr>
              <w:t>不合格</w:t>
            </w:r>
          </w:p>
        </w:tc>
      </w:tr>
      <w:tr w:rsidR="002B58E3" w:rsidRPr="00F77E7A" w:rsidTr="00C87D03">
        <w:trPr>
          <w:trHeight w:val="340"/>
          <w:jc w:val="center"/>
        </w:trPr>
        <w:tc>
          <w:tcPr>
            <w:tcW w:w="511" w:type="pct"/>
            <w:gridSpan w:val="2"/>
            <w:vMerge/>
            <w:vAlign w:val="center"/>
          </w:tcPr>
          <w:p w:rsidR="002B58E3" w:rsidRPr="0014714C" w:rsidRDefault="002B58E3" w:rsidP="00C87D03">
            <w:pPr>
              <w:rPr>
                <w:rFonts w:ascii="仿宋" w:eastAsia="仿宋" w:hAnsi="仿宋" w:cs="宋体"/>
                <w:b/>
                <w:kern w:val="0"/>
                <w:szCs w:val="21"/>
              </w:rPr>
            </w:pPr>
          </w:p>
        </w:tc>
        <w:tc>
          <w:tcPr>
            <w:tcW w:w="561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1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3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2B58E3" w:rsidRPr="0014714C" w:rsidRDefault="002B58E3" w:rsidP="00C87D03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  <w:tr w:rsidR="002B58E3" w:rsidRPr="00F77E7A" w:rsidTr="00C87D03">
        <w:trPr>
          <w:trHeight w:val="405"/>
          <w:jc w:val="center"/>
        </w:trPr>
        <w:tc>
          <w:tcPr>
            <w:tcW w:w="390" w:type="pct"/>
            <w:vAlign w:val="center"/>
          </w:tcPr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听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课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记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录</w:t>
            </w:r>
          </w:p>
        </w:tc>
        <w:tc>
          <w:tcPr>
            <w:tcW w:w="4610" w:type="pct"/>
            <w:gridSpan w:val="9"/>
            <w:vAlign w:val="center"/>
          </w:tcPr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</w:tc>
      </w:tr>
      <w:tr w:rsidR="002B58E3" w:rsidRPr="00F77E7A" w:rsidTr="00C87D03">
        <w:trPr>
          <w:trHeight w:val="405"/>
          <w:jc w:val="center"/>
        </w:trPr>
        <w:tc>
          <w:tcPr>
            <w:tcW w:w="390" w:type="pct"/>
            <w:vAlign w:val="center"/>
          </w:tcPr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给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任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课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教</w:t>
            </w:r>
          </w:p>
          <w:p w:rsidR="002B58E3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师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的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建</w:t>
            </w:r>
          </w:p>
          <w:p w:rsidR="002B58E3" w:rsidRPr="00F77E7A" w:rsidRDefault="002B58E3" w:rsidP="00C87D03">
            <w:pPr>
              <w:jc w:val="center"/>
              <w:rPr>
                <w:rFonts w:ascii="宋体" w:hAnsi="宋体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议</w:t>
            </w:r>
          </w:p>
        </w:tc>
        <w:tc>
          <w:tcPr>
            <w:tcW w:w="4610" w:type="pct"/>
            <w:gridSpan w:val="9"/>
            <w:vAlign w:val="center"/>
          </w:tcPr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  <w:p w:rsidR="002B58E3" w:rsidRPr="00F77E7A" w:rsidRDefault="002B58E3" w:rsidP="00C87D03">
            <w:pPr>
              <w:rPr>
                <w:rFonts w:ascii="宋体" w:hAnsi="宋体"/>
                <w:szCs w:val="21"/>
              </w:rPr>
            </w:pPr>
          </w:p>
        </w:tc>
      </w:tr>
    </w:tbl>
    <w:p w:rsidR="002B58E3" w:rsidRDefault="002B58E3" w:rsidP="002B58E3">
      <w:pPr>
        <w:adjustRightInd w:val="0"/>
        <w:snapToGrid w:val="0"/>
        <w:spacing w:beforeLines="50" w:before="156"/>
        <w:rPr>
          <w:rFonts w:ascii="黑体" w:eastAsia="黑体" w:hAnsi="黑体"/>
          <w:spacing w:val="-6"/>
          <w:szCs w:val="21"/>
        </w:rPr>
      </w:pPr>
      <w:r w:rsidRPr="00F77E7A">
        <w:rPr>
          <w:rFonts w:ascii="黑体" w:eastAsia="黑体" w:hAnsi="黑体" w:hint="eastAsia"/>
          <w:spacing w:val="-6"/>
          <w:szCs w:val="21"/>
        </w:rPr>
        <w:t>注</w:t>
      </w:r>
      <w:r w:rsidRPr="00F77E7A">
        <w:rPr>
          <w:rFonts w:ascii="黑体" w:eastAsia="黑体" w:hAnsi="黑体"/>
          <w:spacing w:val="-6"/>
          <w:szCs w:val="21"/>
        </w:rPr>
        <w:t>：</w:t>
      </w:r>
      <w:r w:rsidRPr="00616611">
        <w:rPr>
          <w:rFonts w:ascii="黑体" w:eastAsia="黑体" w:hAnsi="黑体"/>
          <w:spacing w:val="-6"/>
          <w:szCs w:val="21"/>
        </w:rPr>
        <w:t>1.</w:t>
      </w:r>
      <w:r w:rsidRPr="00616611">
        <w:rPr>
          <w:rFonts w:ascii="黑体" w:eastAsia="黑体" w:hAnsi="黑体" w:hint="eastAsia"/>
          <w:spacing w:val="-6"/>
          <w:szCs w:val="21"/>
        </w:rPr>
        <w:t>听课看课前须查看课程教学大纲，课后与任课教师、学生沟通交流获取相关信息。</w:t>
      </w:r>
      <w:r w:rsidRPr="00616611">
        <w:rPr>
          <w:rFonts w:ascii="黑体" w:eastAsia="黑体" w:hAnsi="黑体"/>
          <w:spacing w:val="-6"/>
          <w:szCs w:val="21"/>
        </w:rPr>
        <w:t>2.</w:t>
      </w:r>
      <w:r w:rsidRPr="00616611">
        <w:rPr>
          <w:rFonts w:ascii="黑体" w:eastAsia="黑体" w:hAnsi="黑体" w:hint="eastAsia"/>
          <w:spacing w:val="-6"/>
          <w:szCs w:val="21"/>
        </w:rPr>
        <w:t>此表用于体育课程训练部分的评估。</w:t>
      </w:r>
      <w:r>
        <w:rPr>
          <w:rFonts w:ascii="黑体" w:eastAsia="黑体" w:hAnsi="黑体" w:hint="eastAsia"/>
          <w:spacing w:val="-6"/>
          <w:szCs w:val="21"/>
        </w:rPr>
        <w:t xml:space="preserve">                                                      </w:t>
      </w:r>
    </w:p>
    <w:p w:rsidR="002B58E3" w:rsidRDefault="002B58E3" w:rsidP="002B58E3">
      <w:pPr>
        <w:adjustRightInd w:val="0"/>
        <w:snapToGrid w:val="0"/>
        <w:spacing w:beforeLines="50" w:before="156"/>
        <w:ind w:firstLineChars="1550" w:firstLine="4774"/>
        <w:rPr>
          <w:rFonts w:ascii="楷体_GB2312" w:eastAsia="楷体_GB2312" w:hAnsi="仿宋"/>
          <w:spacing w:val="-6"/>
          <w:sz w:val="32"/>
          <w:szCs w:val="32"/>
          <w:u w:val="single"/>
        </w:rPr>
      </w:pPr>
      <w:r w:rsidRPr="001139E1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   </w:t>
      </w:r>
    </w:p>
    <w:p w:rsidR="002B58E3" w:rsidRPr="00EA7A72" w:rsidRDefault="002B58E3" w:rsidP="002B58E3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附件三：</w:t>
      </w:r>
    </w:p>
    <w:p w:rsidR="002B58E3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6"/>
          <w:szCs w:val="36"/>
        </w:rPr>
      </w:pPr>
      <w:r w:rsidRPr="00EA7A72">
        <w:rPr>
          <w:rFonts w:ascii="宋体" w:hAnsi="宋体" w:hint="eastAsia"/>
          <w:bCs/>
          <w:color w:val="000000"/>
          <w:sz w:val="36"/>
          <w:szCs w:val="36"/>
        </w:rPr>
        <w:t>福州大学课程实施质量分核定办法</w:t>
      </w:r>
    </w:p>
    <w:p w:rsidR="002B58E3" w:rsidRPr="00892BCA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2"/>
          <w:szCs w:val="36"/>
        </w:rPr>
      </w:pPr>
      <w:r w:rsidRPr="00892BCA">
        <w:rPr>
          <w:rFonts w:ascii="宋体" w:hAnsi="宋体" w:hint="eastAsia"/>
          <w:bCs/>
          <w:color w:val="000000"/>
          <w:sz w:val="32"/>
          <w:szCs w:val="36"/>
        </w:rPr>
        <w:t>（20</w:t>
      </w:r>
      <w:r>
        <w:rPr>
          <w:rFonts w:ascii="宋体" w:hAnsi="宋体" w:hint="eastAsia"/>
          <w:bCs/>
          <w:color w:val="000000"/>
          <w:sz w:val="32"/>
          <w:szCs w:val="36"/>
        </w:rPr>
        <w:t>2</w:t>
      </w:r>
      <w:r>
        <w:rPr>
          <w:rFonts w:ascii="宋体" w:hAnsi="宋体"/>
          <w:bCs/>
          <w:color w:val="000000"/>
          <w:sz w:val="32"/>
          <w:szCs w:val="36"/>
        </w:rPr>
        <w:t>2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年）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092"/>
        <w:gridCol w:w="933"/>
        <w:gridCol w:w="851"/>
      </w:tblGrid>
      <w:tr w:rsidR="002B58E3" w:rsidRPr="00D84C9B" w:rsidTr="00C87D03">
        <w:trPr>
          <w:trHeight w:val="454"/>
          <w:jc w:val="center"/>
        </w:trPr>
        <w:tc>
          <w:tcPr>
            <w:tcW w:w="1418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项目</w:t>
            </w:r>
          </w:p>
        </w:tc>
        <w:tc>
          <w:tcPr>
            <w:tcW w:w="6096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考核内容</w:t>
            </w:r>
          </w:p>
        </w:tc>
        <w:tc>
          <w:tcPr>
            <w:tcW w:w="933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权重</w:t>
            </w:r>
          </w:p>
        </w:tc>
        <w:tc>
          <w:tcPr>
            <w:tcW w:w="846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分值</w:t>
            </w:r>
          </w:p>
        </w:tc>
      </w:tr>
      <w:tr w:rsidR="002B58E3" w:rsidRPr="00D84C9B" w:rsidTr="00C87D03">
        <w:trPr>
          <w:trHeight w:val="1148"/>
          <w:jc w:val="center"/>
        </w:trPr>
        <w:tc>
          <w:tcPr>
            <w:tcW w:w="1418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教学大纲</w:t>
            </w:r>
          </w:p>
        </w:tc>
        <w:tc>
          <w:tcPr>
            <w:tcW w:w="6096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课程有符合课程基本要求的内容先进、形式规范的教学大纲，并根据教学改革的需要加以修订，体现教学内容的基础性、科学性、先进性。</w:t>
            </w:r>
          </w:p>
        </w:tc>
        <w:tc>
          <w:tcPr>
            <w:tcW w:w="933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10</w:t>
            </w:r>
          </w:p>
        </w:tc>
        <w:tc>
          <w:tcPr>
            <w:tcW w:w="846" w:type="dxa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2B58E3" w:rsidRPr="00D84C9B" w:rsidTr="00C87D03">
        <w:trPr>
          <w:trHeight w:val="2255"/>
          <w:jc w:val="center"/>
        </w:trPr>
        <w:tc>
          <w:tcPr>
            <w:tcW w:w="1418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授课过程</w:t>
            </w:r>
          </w:p>
        </w:tc>
        <w:tc>
          <w:tcPr>
            <w:tcW w:w="6096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授课计划详尽、合理，对专业起支撑作用，执行严格。教学态度认真，责任心强，具备讲稿或电子教案，做好辅导和批改作业工作，注重教学反馈，及时改进教学。网络教学平台，能经常保持更新；选编、制作了系列软件资源；能满足本课程的教学需要，在教学中确实发挥了作用。</w:t>
            </w:r>
          </w:p>
        </w:tc>
        <w:tc>
          <w:tcPr>
            <w:tcW w:w="933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2B58E3" w:rsidRPr="00D84C9B" w:rsidTr="00C87D03">
        <w:trPr>
          <w:trHeight w:val="1550"/>
          <w:jc w:val="center"/>
        </w:trPr>
        <w:tc>
          <w:tcPr>
            <w:tcW w:w="1418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教材选用</w:t>
            </w:r>
          </w:p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情况</w:t>
            </w:r>
          </w:p>
        </w:tc>
        <w:tc>
          <w:tcPr>
            <w:tcW w:w="6096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．选用具有思想性、科学性、先进性、启发性和适用性，符合教学大纲要求的高水平教材。</w:t>
            </w:r>
          </w:p>
          <w:p w:rsidR="002B58E3" w:rsidRPr="00EA7A72" w:rsidRDefault="002B58E3" w:rsidP="00C87D03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．教学辅助教材、实验教材、教学参考书、实验实习指导书系列化、规范化，满足教学需要。</w:t>
            </w:r>
          </w:p>
        </w:tc>
        <w:tc>
          <w:tcPr>
            <w:tcW w:w="933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10</w:t>
            </w:r>
          </w:p>
        </w:tc>
        <w:tc>
          <w:tcPr>
            <w:tcW w:w="846" w:type="dxa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2B58E3" w:rsidRPr="00D84C9B" w:rsidTr="00C87D03">
        <w:trPr>
          <w:trHeight w:val="2692"/>
          <w:jc w:val="center"/>
        </w:trPr>
        <w:tc>
          <w:tcPr>
            <w:tcW w:w="1418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课程考核</w:t>
            </w:r>
          </w:p>
        </w:tc>
        <w:tc>
          <w:tcPr>
            <w:tcW w:w="6096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．试题的难度、区分度安排合理；命题符合大纲要求，科学、合理、严格注重学生学习能力的考查，学生成绩分布合理。</w:t>
            </w:r>
          </w:p>
          <w:p w:rsidR="002B58E3" w:rsidRPr="00EA7A72" w:rsidRDefault="002B58E3" w:rsidP="00C87D03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．采取多种形式检查学生的学习能力与学习效果，引导学生改进学习方法。积极进行考试方法改革和探索，采用试题（卷）库或实行教考分离，并实行试题（卷）库考试管理。</w:t>
            </w:r>
          </w:p>
        </w:tc>
        <w:tc>
          <w:tcPr>
            <w:tcW w:w="933" w:type="dxa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30</w:t>
            </w:r>
          </w:p>
        </w:tc>
        <w:tc>
          <w:tcPr>
            <w:tcW w:w="846" w:type="dxa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2B58E3" w:rsidRPr="00D84C9B" w:rsidTr="00C87D03">
        <w:trPr>
          <w:trHeight w:val="554"/>
          <w:jc w:val="center"/>
        </w:trPr>
        <w:tc>
          <w:tcPr>
            <w:tcW w:w="8442" w:type="dxa"/>
            <w:gridSpan w:val="3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合计总分</w:t>
            </w:r>
          </w:p>
        </w:tc>
        <w:tc>
          <w:tcPr>
            <w:tcW w:w="851" w:type="dxa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2B58E3" w:rsidRPr="00D84C9B" w:rsidTr="00C87D03">
        <w:trPr>
          <w:trHeight w:val="554"/>
          <w:jc w:val="center"/>
        </w:trPr>
        <w:tc>
          <w:tcPr>
            <w:tcW w:w="9293" w:type="dxa"/>
            <w:gridSpan w:val="4"/>
            <w:vAlign w:val="center"/>
          </w:tcPr>
          <w:p w:rsidR="002B58E3" w:rsidRDefault="002B58E3" w:rsidP="00C87D03">
            <w:pPr>
              <w:widowControl/>
              <w:adjustRightInd w:val="0"/>
              <w:snapToGrid w:val="0"/>
              <w:spacing w:beforeLines="50" w:before="156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评价小组：                                         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签字）</w:t>
            </w:r>
          </w:p>
          <w:p w:rsidR="002B58E3" w:rsidRDefault="002B58E3" w:rsidP="00C87D03">
            <w:pPr>
              <w:widowControl/>
              <w:adjustRightInd w:val="0"/>
              <w:snapToGrid w:val="0"/>
              <w:spacing w:beforeLines="50" w:before="156"/>
              <w:ind w:right="56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 xml:space="preserve">基础教学组织负责人：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（签字）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</w:p>
          <w:p w:rsidR="002B58E3" w:rsidRDefault="002B58E3" w:rsidP="00C87D03">
            <w:pPr>
              <w:widowControl/>
              <w:adjustRightInd w:val="0"/>
              <w:snapToGrid w:val="0"/>
              <w:spacing w:beforeLines="50" w:before="156"/>
              <w:ind w:right="56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 xml:space="preserve">分管教学副院长：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（签字）</w:t>
            </w:r>
          </w:p>
          <w:p w:rsidR="002B58E3" w:rsidRPr="00EA7A72" w:rsidRDefault="002B58E3" w:rsidP="00C87D03">
            <w:pPr>
              <w:widowControl/>
              <w:adjustRightInd w:val="0"/>
              <w:snapToGrid w:val="0"/>
              <w:spacing w:beforeLines="50" w:before="156"/>
              <w:ind w:right="56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 xml:space="preserve">学  院：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（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盖章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）</w:t>
            </w:r>
          </w:p>
          <w:p w:rsidR="002B58E3" w:rsidRPr="00EA7A72" w:rsidRDefault="002B58E3" w:rsidP="00C87D03">
            <w:pPr>
              <w:widowControl/>
              <w:adjustRightInd w:val="0"/>
              <w:snapToGrid w:val="0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</w:tbl>
    <w:p w:rsidR="002B58E3" w:rsidRPr="00EA7A72" w:rsidRDefault="002B58E3" w:rsidP="002B58E3">
      <w:pPr>
        <w:widowControl/>
        <w:rPr>
          <w:rFonts w:ascii="宋体" w:hAnsi="宋体"/>
          <w:kern w:val="0"/>
          <w:sz w:val="24"/>
          <w:szCs w:val="24"/>
        </w:rPr>
      </w:pPr>
      <w:r w:rsidRPr="00EA7A72">
        <w:rPr>
          <w:rFonts w:ascii="宋体" w:hAnsi="宋体" w:hint="eastAsia"/>
          <w:kern w:val="0"/>
          <w:sz w:val="24"/>
          <w:szCs w:val="24"/>
        </w:rPr>
        <w:t>注：本表由基层教学组织负责填报，负责人签字，学院盖院章</w:t>
      </w:r>
      <w:r>
        <w:rPr>
          <w:rFonts w:ascii="宋体" w:hAnsi="宋体" w:hint="eastAsia"/>
          <w:kern w:val="0"/>
          <w:sz w:val="24"/>
          <w:szCs w:val="24"/>
        </w:rPr>
        <w:t>，留学院存档备查</w:t>
      </w:r>
    </w:p>
    <w:p w:rsidR="002B58E3" w:rsidRPr="00EA7A72" w:rsidRDefault="002B58E3" w:rsidP="002B58E3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/>
          <w:kern w:val="0"/>
          <w:sz w:val="28"/>
          <w:szCs w:val="28"/>
        </w:rPr>
        <w:br w:type="page"/>
      </w:r>
      <w:r w:rsidRPr="00EA7A72">
        <w:rPr>
          <w:rFonts w:ascii="宋体" w:hAnsi="宋体" w:hint="eastAsia"/>
          <w:sz w:val="28"/>
        </w:rPr>
        <w:lastRenderedPageBreak/>
        <w:t>附件四：</w:t>
      </w:r>
    </w:p>
    <w:p w:rsidR="002B58E3" w:rsidRPr="00EA7A72" w:rsidRDefault="002B58E3" w:rsidP="002B58E3">
      <w:pPr>
        <w:widowControl/>
        <w:adjustRightInd w:val="0"/>
        <w:snapToGrid w:val="0"/>
        <w:jc w:val="center"/>
        <w:rPr>
          <w:rFonts w:ascii="宋体" w:hAnsi="宋体" w:cs="仿宋_GB2312"/>
          <w:b/>
          <w:bCs/>
          <w:kern w:val="0"/>
          <w:sz w:val="18"/>
          <w:szCs w:val="18"/>
        </w:rPr>
      </w:pPr>
    </w:p>
    <w:p w:rsidR="002B58E3" w:rsidRPr="00EA7A72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6"/>
          <w:szCs w:val="36"/>
        </w:rPr>
      </w:pPr>
      <w:r w:rsidRPr="00EA7A72">
        <w:rPr>
          <w:rFonts w:ascii="宋体" w:hAnsi="宋体" w:hint="eastAsia"/>
          <w:bCs/>
          <w:color w:val="000000"/>
          <w:sz w:val="36"/>
          <w:szCs w:val="36"/>
        </w:rPr>
        <w:t>福州大学课程教学研究与改革创新分核定办法</w:t>
      </w:r>
    </w:p>
    <w:p w:rsidR="002B58E3" w:rsidRPr="00EA7A72" w:rsidRDefault="002B58E3" w:rsidP="002B58E3">
      <w:pPr>
        <w:widowControl/>
        <w:adjustRightInd w:val="0"/>
        <w:snapToGrid w:val="0"/>
        <w:spacing w:afterLines="50" w:after="156" w:line="540" w:lineRule="exact"/>
        <w:ind w:firstLineChars="200" w:firstLine="616"/>
        <w:jc w:val="left"/>
        <w:rPr>
          <w:rFonts w:ascii="宋体" w:hAnsi="宋体"/>
          <w:spacing w:val="-6"/>
          <w:kern w:val="0"/>
          <w:sz w:val="32"/>
          <w:szCs w:val="32"/>
        </w:rPr>
      </w:pPr>
      <w:r w:rsidRPr="00EA7A72">
        <w:rPr>
          <w:rFonts w:ascii="宋体" w:hAnsi="宋体" w:cs="仿宋" w:hint="eastAsia"/>
          <w:spacing w:val="-6"/>
          <w:kern w:val="0"/>
          <w:sz w:val="32"/>
          <w:szCs w:val="32"/>
        </w:rPr>
        <w:t>教师课程教学综合测评中与测评课程相关的教学研究与改革创新分，具体内容包括相关国家级、省级和校级教学成果奖、教改课题、课程建设、专业建设、教材建设等改革项目，项目结题后由教务处负责核定相应分值，具体计算办法如下表：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1"/>
        <w:gridCol w:w="2593"/>
        <w:gridCol w:w="2212"/>
        <w:gridCol w:w="1932"/>
      </w:tblGrid>
      <w:tr w:rsidR="002B58E3" w:rsidRPr="00D84C9B" w:rsidTr="00C87D03">
        <w:trPr>
          <w:trHeight w:val="454"/>
          <w:jc w:val="center"/>
        </w:trPr>
        <w:tc>
          <w:tcPr>
            <w:tcW w:w="1579" w:type="pct"/>
            <w:vAlign w:val="center"/>
          </w:tcPr>
          <w:p w:rsidR="002B58E3" w:rsidRPr="001733EA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项目类别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1733EA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项目（等级）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1733EA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得分人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1733EA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得分值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教学成果奖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前4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8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教改课题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课程建设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专业建设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教材建设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毕业设计（论文）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校级优秀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第一指导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2B58E3" w:rsidRPr="00D84C9B" w:rsidTr="00C87D03">
        <w:trPr>
          <w:trHeight w:val="454"/>
          <w:jc w:val="center"/>
        </w:trPr>
        <w:tc>
          <w:tcPr>
            <w:tcW w:w="1579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教学研究论文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核心期刊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篇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B58E3" w:rsidRPr="00EA7A72" w:rsidRDefault="002B58E3" w:rsidP="00C87D03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</w:tbl>
    <w:p w:rsidR="002B58E3" w:rsidRPr="00EA7A72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Pr="00EA7A72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Pr="00EA7A72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Pr="00EA7A72" w:rsidRDefault="002B58E3" w:rsidP="002B58E3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附件五：</w:t>
      </w:r>
    </w:p>
    <w:p w:rsidR="002B58E3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6"/>
          <w:szCs w:val="36"/>
        </w:rPr>
      </w:pPr>
      <w:r w:rsidRPr="00EA7A72">
        <w:rPr>
          <w:rFonts w:ascii="宋体" w:hAnsi="宋体" w:hint="eastAsia"/>
          <w:bCs/>
          <w:color w:val="000000"/>
          <w:sz w:val="36"/>
          <w:szCs w:val="36"/>
        </w:rPr>
        <w:t>福州大学</w:t>
      </w:r>
      <w:r w:rsidRPr="001733EA">
        <w:rPr>
          <w:rFonts w:ascii="宋体" w:hAnsi="宋体" w:hint="eastAsia"/>
          <w:bCs/>
          <w:color w:val="000000"/>
          <w:sz w:val="36"/>
          <w:szCs w:val="36"/>
          <w:u w:val="single"/>
        </w:rPr>
        <w:t xml:space="preserve">         </w:t>
      </w:r>
      <w:r w:rsidRPr="00EA7A72">
        <w:rPr>
          <w:rFonts w:ascii="宋体" w:hAnsi="宋体" w:hint="eastAsia"/>
          <w:bCs/>
          <w:color w:val="000000"/>
          <w:sz w:val="36"/>
          <w:szCs w:val="36"/>
        </w:rPr>
        <w:t>学院课程教学研究项目明细表</w:t>
      </w:r>
    </w:p>
    <w:p w:rsidR="002B58E3" w:rsidRPr="00892BCA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2"/>
          <w:szCs w:val="36"/>
        </w:rPr>
      </w:pPr>
      <w:r w:rsidRPr="00892BCA">
        <w:rPr>
          <w:rFonts w:ascii="宋体" w:hAnsi="宋体" w:hint="eastAsia"/>
          <w:bCs/>
          <w:color w:val="000000"/>
          <w:sz w:val="32"/>
          <w:szCs w:val="36"/>
        </w:rPr>
        <w:t>(20</w:t>
      </w:r>
      <w:r>
        <w:rPr>
          <w:rFonts w:ascii="宋体" w:hAnsi="宋体"/>
          <w:bCs/>
          <w:color w:val="000000"/>
          <w:sz w:val="32"/>
          <w:szCs w:val="36"/>
        </w:rPr>
        <w:t>22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年</w:t>
      </w:r>
      <w:r>
        <w:rPr>
          <w:rFonts w:ascii="宋体" w:hAnsi="宋体"/>
          <w:bCs/>
          <w:color w:val="000000"/>
          <w:sz w:val="32"/>
          <w:szCs w:val="36"/>
        </w:rPr>
        <w:t>6</w:t>
      </w:r>
      <w:r>
        <w:rPr>
          <w:rFonts w:ascii="宋体" w:hAnsi="宋体" w:hint="eastAsia"/>
          <w:bCs/>
          <w:color w:val="000000"/>
          <w:sz w:val="32"/>
          <w:szCs w:val="36"/>
        </w:rPr>
        <w:t>月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)</w:t>
      </w:r>
    </w:p>
    <w:p w:rsidR="002B58E3" w:rsidRPr="00892BCA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6"/>
          <w:szCs w:val="36"/>
        </w:rPr>
      </w:pPr>
    </w:p>
    <w:p w:rsidR="002B58E3" w:rsidRDefault="002B58E3" w:rsidP="002B58E3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 w:hint="eastAsia"/>
          <w:bCs/>
          <w:color w:val="000000"/>
          <w:sz w:val="36"/>
          <w:szCs w:val="36"/>
        </w:rPr>
        <w:t xml:space="preserve">教师：        </w:t>
      </w:r>
    </w:p>
    <w:p w:rsidR="002B58E3" w:rsidRDefault="002B58E3" w:rsidP="002B58E3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 w:hint="eastAsia"/>
          <w:bCs/>
          <w:color w:val="000000"/>
          <w:sz w:val="36"/>
          <w:szCs w:val="36"/>
        </w:rPr>
        <w:t xml:space="preserve">专业技术职务：      </w:t>
      </w:r>
    </w:p>
    <w:p w:rsidR="002B58E3" w:rsidRDefault="002B58E3" w:rsidP="002B58E3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 w:rsidRPr="008107FD">
        <w:rPr>
          <w:rFonts w:ascii="宋体" w:hAnsi="宋体" w:hint="eastAsia"/>
          <w:bCs/>
          <w:color w:val="000000"/>
          <w:sz w:val="36"/>
          <w:szCs w:val="36"/>
        </w:rPr>
        <w:t>专业技术职务取得时间</w:t>
      </w:r>
      <w:r>
        <w:rPr>
          <w:rFonts w:ascii="宋体" w:hAnsi="宋体" w:hint="eastAsia"/>
          <w:bCs/>
          <w:color w:val="000000"/>
          <w:sz w:val="36"/>
          <w:szCs w:val="36"/>
        </w:rPr>
        <w:t xml:space="preserve">： </w:t>
      </w:r>
    </w:p>
    <w:p w:rsidR="002B58E3" w:rsidRPr="008107FD" w:rsidRDefault="002B58E3" w:rsidP="002B58E3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 w:hint="eastAsia"/>
          <w:bCs/>
          <w:color w:val="000000"/>
          <w:sz w:val="36"/>
          <w:szCs w:val="36"/>
        </w:rPr>
        <w:t xml:space="preserve">  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268"/>
        <w:gridCol w:w="1837"/>
        <w:gridCol w:w="1464"/>
        <w:gridCol w:w="1236"/>
        <w:gridCol w:w="1523"/>
      </w:tblGrid>
      <w:tr w:rsidR="002B58E3" w:rsidRPr="00D84C9B" w:rsidTr="00C87D03">
        <w:trPr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1151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项目类别</w:t>
            </w:r>
          </w:p>
        </w:tc>
        <w:tc>
          <w:tcPr>
            <w:tcW w:w="932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项目等级</w:t>
            </w:r>
          </w:p>
        </w:tc>
        <w:tc>
          <w:tcPr>
            <w:tcW w:w="743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排名</w:t>
            </w:r>
          </w:p>
        </w:tc>
        <w:tc>
          <w:tcPr>
            <w:tcW w:w="627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教务处确认签字</w:t>
            </w: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774" w:type="pct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总得分</w:t>
            </w:r>
          </w:p>
        </w:tc>
        <w:tc>
          <w:tcPr>
            <w:tcW w:w="3453" w:type="pct"/>
            <w:gridSpan w:val="4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B58E3" w:rsidRDefault="002B58E3" w:rsidP="002B58E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注：本表每位老师一张，每位老师得分最高为5分，超过5分，取5分</w:t>
      </w:r>
    </w:p>
    <w:p w:rsidR="002B58E3" w:rsidRDefault="002B58E3" w:rsidP="002B58E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本表格中项目由教师本人填写，教师本人送至教务处教研教改办公室、实践管理办公室确认签字后上交。</w:t>
      </w:r>
    </w:p>
    <w:p w:rsidR="002B58E3" w:rsidRPr="001733EA" w:rsidRDefault="002B58E3" w:rsidP="002B58E3">
      <w:pPr>
        <w:ind w:firstLineChars="200" w:firstLine="560"/>
        <w:rPr>
          <w:rFonts w:ascii="宋体" w:hAnsi="宋体"/>
          <w:sz w:val="28"/>
        </w:rPr>
      </w:pPr>
    </w:p>
    <w:p w:rsidR="002B58E3" w:rsidRPr="00EA7A72" w:rsidRDefault="002B58E3" w:rsidP="002B58E3">
      <w:pPr>
        <w:ind w:firstLineChars="200" w:firstLine="560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t>学院负责人：（签字）</w:t>
      </w:r>
      <w:r>
        <w:rPr>
          <w:rFonts w:ascii="宋体" w:hAnsi="宋体" w:hint="eastAsia"/>
          <w:sz w:val="28"/>
        </w:rPr>
        <w:t xml:space="preserve">                        </w:t>
      </w:r>
      <w:r w:rsidRPr="00EA7A72">
        <w:rPr>
          <w:rFonts w:ascii="宋体" w:hAnsi="宋体" w:hint="eastAsia"/>
          <w:sz w:val="28"/>
        </w:rPr>
        <w:t>学院公章：</w:t>
      </w:r>
    </w:p>
    <w:p w:rsidR="002B58E3" w:rsidRPr="00EA7A72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Pr="00EA7A72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Pr="00EA7A72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Pr="00EA7A72" w:rsidRDefault="002B58E3" w:rsidP="002B58E3">
      <w:pPr>
        <w:ind w:firstLineChars="200" w:firstLine="560"/>
        <w:jc w:val="left"/>
        <w:rPr>
          <w:rFonts w:ascii="宋体" w:hAnsi="宋体"/>
          <w:sz w:val="28"/>
        </w:rPr>
      </w:pPr>
    </w:p>
    <w:p w:rsidR="002B58E3" w:rsidRDefault="002B58E3" w:rsidP="002B58E3">
      <w:pPr>
        <w:jc w:val="left"/>
        <w:rPr>
          <w:rFonts w:ascii="宋体" w:hAnsi="宋体"/>
          <w:sz w:val="28"/>
        </w:rPr>
      </w:pPr>
    </w:p>
    <w:p w:rsidR="002B58E3" w:rsidRDefault="002B58E3" w:rsidP="002B58E3">
      <w:pPr>
        <w:jc w:val="left"/>
        <w:rPr>
          <w:rFonts w:ascii="宋体" w:hAnsi="宋体"/>
          <w:sz w:val="28"/>
        </w:rPr>
      </w:pPr>
    </w:p>
    <w:p w:rsidR="002B58E3" w:rsidRDefault="002B58E3" w:rsidP="002B58E3">
      <w:pPr>
        <w:jc w:val="left"/>
        <w:rPr>
          <w:rFonts w:ascii="宋体" w:hAnsi="宋体"/>
          <w:sz w:val="28"/>
        </w:rPr>
      </w:pPr>
    </w:p>
    <w:p w:rsidR="002B58E3" w:rsidRPr="00EA7A72" w:rsidRDefault="002B58E3" w:rsidP="002B58E3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附件六：</w:t>
      </w:r>
    </w:p>
    <w:p w:rsidR="002B58E3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2"/>
          <w:szCs w:val="36"/>
        </w:rPr>
      </w:pPr>
      <w:r w:rsidRPr="00892BCA">
        <w:rPr>
          <w:rFonts w:ascii="宋体" w:hAnsi="宋体" w:hint="eastAsia"/>
          <w:bCs/>
          <w:color w:val="000000"/>
          <w:sz w:val="32"/>
          <w:szCs w:val="36"/>
        </w:rPr>
        <w:t>福州大学</w:t>
      </w:r>
      <w:r w:rsidRPr="00892BCA">
        <w:rPr>
          <w:rFonts w:ascii="宋体" w:hAnsi="宋体" w:hint="eastAsia"/>
          <w:bCs/>
          <w:color w:val="000000"/>
          <w:sz w:val="32"/>
          <w:szCs w:val="36"/>
          <w:u w:val="single"/>
        </w:rPr>
        <w:t xml:space="preserve">          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学院教师本科教学综合测评汇总表</w:t>
      </w:r>
      <w:r>
        <w:rPr>
          <w:rFonts w:ascii="宋体" w:hAnsi="宋体" w:hint="eastAsia"/>
          <w:bCs/>
          <w:color w:val="000000"/>
          <w:sz w:val="32"/>
          <w:szCs w:val="36"/>
        </w:rPr>
        <w:t>（范本）</w:t>
      </w:r>
    </w:p>
    <w:p w:rsidR="002B58E3" w:rsidRPr="00892BCA" w:rsidRDefault="002B58E3" w:rsidP="002B58E3">
      <w:pPr>
        <w:adjustRightInd w:val="0"/>
        <w:snapToGrid w:val="0"/>
        <w:jc w:val="center"/>
        <w:rPr>
          <w:rFonts w:ascii="宋体" w:hAnsi="宋体"/>
          <w:bCs/>
          <w:color w:val="000000"/>
          <w:sz w:val="32"/>
          <w:szCs w:val="36"/>
        </w:rPr>
      </w:pPr>
      <w:r>
        <w:rPr>
          <w:rFonts w:ascii="宋体" w:hAnsi="宋体" w:hint="eastAsia"/>
          <w:bCs/>
          <w:color w:val="000000"/>
          <w:sz w:val="32"/>
          <w:szCs w:val="36"/>
        </w:rPr>
        <w:t>(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20</w:t>
      </w:r>
      <w:r>
        <w:rPr>
          <w:rFonts w:ascii="宋体" w:hAnsi="宋体"/>
          <w:bCs/>
          <w:color w:val="000000"/>
          <w:sz w:val="32"/>
          <w:szCs w:val="36"/>
        </w:rPr>
        <w:t>22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年</w:t>
      </w:r>
      <w:r>
        <w:rPr>
          <w:rFonts w:ascii="宋体" w:hAnsi="宋体"/>
          <w:bCs/>
          <w:color w:val="000000"/>
          <w:sz w:val="32"/>
          <w:szCs w:val="36"/>
        </w:rPr>
        <w:t>6</w:t>
      </w:r>
      <w:r>
        <w:rPr>
          <w:rFonts w:ascii="宋体" w:hAnsi="宋体" w:hint="eastAsia"/>
          <w:bCs/>
          <w:color w:val="000000"/>
          <w:sz w:val="32"/>
          <w:szCs w:val="36"/>
        </w:rPr>
        <w:t>月)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1663"/>
        <w:gridCol w:w="2081"/>
        <w:gridCol w:w="1598"/>
        <w:gridCol w:w="1950"/>
        <w:gridCol w:w="1895"/>
      </w:tblGrid>
      <w:tr w:rsidR="002B58E3" w:rsidRPr="00D84C9B" w:rsidTr="00C87D03">
        <w:trPr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教师姓名</w:t>
            </w: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学院（部）评教平均分</w:t>
            </w: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cs="黑体" w:hint="eastAsia"/>
                <w:kern w:val="0"/>
                <w:sz w:val="24"/>
                <w:szCs w:val="24"/>
              </w:rPr>
              <w:t>课程实施质量分</w:t>
            </w: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cs="黑体" w:hint="eastAsia"/>
                <w:kern w:val="0"/>
                <w:sz w:val="24"/>
                <w:szCs w:val="24"/>
              </w:rPr>
              <w:t>课程教学研究与改革创新分</w:t>
            </w: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 w:cs="黑体"/>
                <w:kern w:val="0"/>
                <w:sz w:val="24"/>
                <w:szCs w:val="24"/>
              </w:rPr>
            </w:pPr>
            <w:r>
              <w:rPr>
                <w:rFonts w:ascii="宋体" w:hAnsi="宋体" w:cs="黑体" w:hint="eastAsia"/>
                <w:kern w:val="0"/>
                <w:sz w:val="24"/>
                <w:szCs w:val="24"/>
              </w:rPr>
              <w:t>备注</w:t>
            </w: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2B58E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（正常批）</w:t>
            </w: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90</w:t>
            </w: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85</w:t>
            </w: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B58E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（正常批）</w:t>
            </w: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取2019年综合测评成绩</w:t>
            </w: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B58E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（正常批）</w:t>
            </w: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今年不申报</w:t>
            </w: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B58E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（特殊批）</w:t>
            </w: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90</w:t>
            </w: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直评直聘等特殊批次无此成绩，不需要填</w:t>
            </w: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直评直聘等特殊批次如有此成绩，可以填</w:t>
            </w: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B58E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（特殊批）</w:t>
            </w: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取2020年综合测评成绩</w:t>
            </w: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B58E3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（特殊批）</w:t>
            </w: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今年不申报</w:t>
            </w: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B58E3" w:rsidRPr="00D84C9B" w:rsidTr="00C87D03">
        <w:trPr>
          <w:trHeight w:val="510"/>
          <w:jc w:val="center"/>
        </w:trPr>
        <w:tc>
          <w:tcPr>
            <w:tcW w:w="675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</w:tcPr>
          <w:p w:rsidR="002B58E3" w:rsidRPr="00D84C9B" w:rsidRDefault="002B58E3" w:rsidP="00C87D0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43ECF" w:rsidRPr="0059245F" w:rsidRDefault="002B58E3" w:rsidP="0059245F">
      <w:pPr>
        <w:ind w:firstLineChars="200" w:firstLine="560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t>学院负责人：（签字）                      学院公章：</w:t>
      </w:r>
    </w:p>
    <w:sectPr w:rsidR="00943ECF" w:rsidRPr="0059245F" w:rsidSect="00022D8D">
      <w:pgSz w:w="11906" w:h="16838"/>
      <w:pgMar w:top="907" w:right="1021" w:bottom="907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B8E"/>
    <w:multiLevelType w:val="hybridMultilevel"/>
    <w:tmpl w:val="A434C72E"/>
    <w:lvl w:ilvl="0" w:tplc="99722D5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E3"/>
    <w:rsid w:val="002B58E3"/>
    <w:rsid w:val="004D6027"/>
    <w:rsid w:val="0059245F"/>
    <w:rsid w:val="0094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DA6B7-1840-4449-843E-B1B8CE64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8E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B5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5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8E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B58E3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一二级指标"/>
    <w:basedOn w:val="a"/>
    <w:link w:val="Char"/>
    <w:autoRedefine/>
    <w:qFormat/>
    <w:rsid w:val="002B58E3"/>
    <w:pPr>
      <w:spacing w:afterLines="100"/>
    </w:pPr>
    <w:rPr>
      <w:rFonts w:ascii="宋体" w:hAnsi="宋体"/>
      <w:b/>
      <w:sz w:val="24"/>
    </w:rPr>
  </w:style>
  <w:style w:type="character" w:customStyle="1" w:styleId="Char">
    <w:name w:val="一二级指标 Char"/>
    <w:link w:val="a3"/>
    <w:rsid w:val="002B58E3"/>
    <w:rPr>
      <w:rFonts w:ascii="宋体" w:eastAsia="宋体" w:hAnsi="宋体" w:cs="Times New Roman"/>
      <w:b/>
      <w:sz w:val="24"/>
    </w:rPr>
  </w:style>
  <w:style w:type="paragraph" w:customStyle="1" w:styleId="a4">
    <w:name w:val="一二级指标样式"/>
    <w:basedOn w:val="1"/>
    <w:link w:val="Char0"/>
    <w:autoRedefine/>
    <w:qFormat/>
    <w:rsid w:val="002B58E3"/>
    <w:pPr>
      <w:spacing w:before="0" w:afterLines="50" w:line="360" w:lineRule="auto"/>
    </w:pPr>
    <w:rPr>
      <w:rFonts w:ascii="宋体" w:hAnsi="宋体"/>
      <w:b w:val="0"/>
      <w:sz w:val="28"/>
      <w:lang w:val="x-none" w:eastAsia="x-none"/>
    </w:rPr>
  </w:style>
  <w:style w:type="character" w:customStyle="1" w:styleId="Char0">
    <w:name w:val="一二级指标样式 Char"/>
    <w:link w:val="a4"/>
    <w:rsid w:val="002B58E3"/>
    <w:rPr>
      <w:rFonts w:ascii="宋体" w:eastAsia="宋体" w:hAnsi="宋体" w:cs="Times New Roman"/>
      <w:bCs/>
      <w:kern w:val="44"/>
      <w:sz w:val="28"/>
      <w:szCs w:val="44"/>
      <w:lang w:val="x-none" w:eastAsia="x-none"/>
    </w:rPr>
  </w:style>
  <w:style w:type="paragraph" w:customStyle="1" w:styleId="a5">
    <w:name w:val="一级目录样式"/>
    <w:basedOn w:val="3"/>
    <w:next w:val="a6"/>
    <w:link w:val="Char1"/>
    <w:autoRedefine/>
    <w:qFormat/>
    <w:rsid w:val="002B58E3"/>
    <w:pPr>
      <w:spacing w:before="0" w:after="0" w:line="240" w:lineRule="auto"/>
      <w:ind w:leftChars="200" w:left="500" w:hangingChars="300" w:hanging="300"/>
    </w:pPr>
    <w:rPr>
      <w:rFonts w:ascii="宋体" w:hAnsi="宋体"/>
      <w:b w:val="0"/>
      <w:sz w:val="28"/>
      <w:lang w:val="x-none" w:eastAsia="x-none"/>
    </w:rPr>
  </w:style>
  <w:style w:type="paragraph" w:styleId="a6">
    <w:name w:val="Body Text"/>
    <w:basedOn w:val="a"/>
    <w:link w:val="Char2"/>
    <w:uiPriority w:val="99"/>
    <w:semiHidden/>
    <w:unhideWhenUsed/>
    <w:rsid w:val="002B58E3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2B58E3"/>
    <w:rPr>
      <w:rFonts w:ascii="Calibri" w:eastAsia="宋体" w:hAnsi="Calibri" w:cs="Times New Roman"/>
    </w:rPr>
  </w:style>
  <w:style w:type="character" w:customStyle="1" w:styleId="Char1">
    <w:name w:val="一级目录样式 Char"/>
    <w:link w:val="a5"/>
    <w:rsid w:val="002B58E3"/>
    <w:rPr>
      <w:rFonts w:ascii="宋体" w:eastAsia="宋体" w:hAnsi="宋体" w:cs="Times New Roman"/>
      <w:bCs/>
      <w:sz w:val="28"/>
      <w:szCs w:val="32"/>
      <w:lang w:val="x-none" w:eastAsia="x-none"/>
    </w:rPr>
  </w:style>
  <w:style w:type="paragraph" w:customStyle="1" w:styleId="a7">
    <w:name w:val="盒数样式"/>
    <w:link w:val="Char3"/>
    <w:autoRedefine/>
    <w:qFormat/>
    <w:rsid w:val="002B58E3"/>
    <w:pPr>
      <w:spacing w:after="10" w:line="360" w:lineRule="auto"/>
      <w:jc w:val="center"/>
      <w:outlineLvl w:val="1"/>
    </w:pPr>
    <w:rPr>
      <w:rFonts w:ascii="宋体" w:eastAsia="宋体" w:hAnsi="宋体" w:cs="Times New Roman"/>
      <w:b/>
      <w:bCs/>
      <w:kern w:val="0"/>
      <w:sz w:val="28"/>
      <w:szCs w:val="32"/>
    </w:rPr>
  </w:style>
  <w:style w:type="character" w:customStyle="1" w:styleId="Char3">
    <w:name w:val="盒数样式 Char"/>
    <w:link w:val="a7"/>
    <w:rsid w:val="002B58E3"/>
    <w:rPr>
      <w:rFonts w:ascii="宋体" w:eastAsia="宋体" w:hAnsi="宋体" w:cs="Times New Roman"/>
      <w:b/>
      <w:bCs/>
      <w:kern w:val="0"/>
      <w:sz w:val="28"/>
      <w:szCs w:val="32"/>
    </w:rPr>
  </w:style>
  <w:style w:type="paragraph" w:customStyle="1" w:styleId="a8">
    <w:name w:val="支撑标题"/>
    <w:link w:val="Char4"/>
    <w:autoRedefine/>
    <w:qFormat/>
    <w:rsid w:val="002B58E3"/>
    <w:pPr>
      <w:keepNext/>
      <w:keepLines/>
      <w:spacing w:beforeLines="50" w:after="50" w:line="480" w:lineRule="auto"/>
      <w:jc w:val="center"/>
      <w:outlineLvl w:val="0"/>
    </w:pPr>
    <w:rPr>
      <w:rFonts w:ascii="宋体" w:eastAsia="宋体" w:hAnsi="宋体" w:cs="Times New Roman"/>
      <w:b/>
      <w:bCs/>
      <w:kern w:val="44"/>
      <w:sz w:val="30"/>
      <w:szCs w:val="44"/>
    </w:rPr>
  </w:style>
  <w:style w:type="character" w:customStyle="1" w:styleId="Char4">
    <w:name w:val="支撑标题 Char"/>
    <w:link w:val="a8"/>
    <w:rsid w:val="002B58E3"/>
    <w:rPr>
      <w:rFonts w:ascii="宋体" w:eastAsia="宋体" w:hAnsi="宋体" w:cs="Times New Roman"/>
      <w:b/>
      <w:bCs/>
      <w:kern w:val="44"/>
      <w:sz w:val="30"/>
      <w:szCs w:val="44"/>
    </w:rPr>
  </w:style>
  <w:style w:type="paragraph" w:styleId="a9">
    <w:name w:val="Title"/>
    <w:basedOn w:val="a"/>
    <w:next w:val="a"/>
    <w:link w:val="Char5"/>
    <w:uiPriority w:val="10"/>
    <w:qFormat/>
    <w:rsid w:val="002B58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9"/>
    <w:uiPriority w:val="10"/>
    <w:rsid w:val="002B58E3"/>
    <w:rPr>
      <w:rFonts w:ascii="Cambria" w:eastAsia="宋体" w:hAnsi="Cambria" w:cs="Times New Roman"/>
      <w:b/>
      <w:bCs/>
      <w:sz w:val="32"/>
      <w:szCs w:val="32"/>
    </w:rPr>
  </w:style>
  <w:style w:type="paragraph" w:customStyle="1" w:styleId="aa">
    <w:name w:val="三级目录"/>
    <w:basedOn w:val="a"/>
    <w:link w:val="Char6"/>
    <w:autoRedefine/>
    <w:qFormat/>
    <w:rsid w:val="002B58E3"/>
    <w:pPr>
      <w:ind w:leftChars="400" w:left="650" w:hangingChars="250" w:hanging="250"/>
    </w:pPr>
    <w:rPr>
      <w:rFonts w:ascii="宋体" w:hAnsi="宋体"/>
      <w:sz w:val="28"/>
      <w:szCs w:val="24"/>
    </w:rPr>
  </w:style>
  <w:style w:type="character" w:customStyle="1" w:styleId="Char6">
    <w:name w:val="三级目录 Char"/>
    <w:link w:val="aa"/>
    <w:rsid w:val="002B58E3"/>
    <w:rPr>
      <w:rFonts w:ascii="宋体" w:eastAsia="宋体" w:hAnsi="宋体" w:cs="Times New Roman"/>
      <w:sz w:val="28"/>
      <w:szCs w:val="24"/>
    </w:rPr>
  </w:style>
  <w:style w:type="paragraph" w:styleId="ab">
    <w:name w:val="List Paragraph"/>
    <w:basedOn w:val="a"/>
    <w:uiPriority w:val="34"/>
    <w:qFormat/>
    <w:rsid w:val="002B58E3"/>
    <w:pPr>
      <w:ind w:firstLineChars="200" w:firstLine="420"/>
    </w:pPr>
  </w:style>
  <w:style w:type="character" w:styleId="ac">
    <w:name w:val="Hyperlink"/>
    <w:uiPriority w:val="99"/>
    <w:unhideWhenUsed/>
    <w:rsid w:val="002B58E3"/>
    <w:rPr>
      <w:color w:val="0000FF"/>
      <w:u w:val="single"/>
    </w:rPr>
  </w:style>
  <w:style w:type="paragraph" w:styleId="ad">
    <w:name w:val="Date"/>
    <w:basedOn w:val="a"/>
    <w:next w:val="a"/>
    <w:link w:val="Char7"/>
    <w:uiPriority w:val="99"/>
    <w:semiHidden/>
    <w:unhideWhenUsed/>
    <w:rsid w:val="002B58E3"/>
    <w:pPr>
      <w:ind w:leftChars="2500" w:left="100"/>
    </w:pPr>
  </w:style>
  <w:style w:type="character" w:customStyle="1" w:styleId="Char7">
    <w:name w:val="日期 Char"/>
    <w:basedOn w:val="a0"/>
    <w:link w:val="ad"/>
    <w:uiPriority w:val="99"/>
    <w:semiHidden/>
    <w:rsid w:val="002B58E3"/>
    <w:rPr>
      <w:rFonts w:ascii="Calibri" w:eastAsia="宋体" w:hAnsi="Calibri" w:cs="Times New Roman"/>
    </w:rPr>
  </w:style>
  <w:style w:type="table" w:styleId="ae">
    <w:name w:val="Table Grid"/>
    <w:basedOn w:val="a1"/>
    <w:uiPriority w:val="59"/>
    <w:rsid w:val="002B58E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Char8"/>
    <w:uiPriority w:val="99"/>
    <w:unhideWhenUsed/>
    <w:rsid w:val="002B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8">
    <w:name w:val="页眉 Char"/>
    <w:basedOn w:val="a0"/>
    <w:link w:val="af"/>
    <w:uiPriority w:val="99"/>
    <w:rsid w:val="002B58E3"/>
    <w:rPr>
      <w:rFonts w:ascii="Calibri" w:eastAsia="宋体" w:hAnsi="Calibri" w:cs="Times New Roman"/>
      <w:sz w:val="18"/>
      <w:szCs w:val="18"/>
    </w:rPr>
  </w:style>
  <w:style w:type="paragraph" w:styleId="af0">
    <w:name w:val="footer"/>
    <w:basedOn w:val="a"/>
    <w:link w:val="Char9"/>
    <w:uiPriority w:val="99"/>
    <w:unhideWhenUsed/>
    <w:rsid w:val="002B5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9">
    <w:name w:val="页脚 Char"/>
    <w:basedOn w:val="a0"/>
    <w:link w:val="af0"/>
    <w:uiPriority w:val="99"/>
    <w:rsid w:val="002B58E3"/>
    <w:rPr>
      <w:rFonts w:ascii="Calibri" w:eastAsia="宋体" w:hAnsi="Calibri" w:cs="Times New Roman"/>
      <w:sz w:val="18"/>
      <w:szCs w:val="18"/>
    </w:rPr>
  </w:style>
  <w:style w:type="paragraph" w:customStyle="1" w:styleId="reading">
    <w:name w:val="reading"/>
    <w:basedOn w:val="a"/>
    <w:rsid w:val="002B58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Balloon Text"/>
    <w:basedOn w:val="a"/>
    <w:link w:val="Chara"/>
    <w:uiPriority w:val="99"/>
    <w:semiHidden/>
    <w:unhideWhenUsed/>
    <w:rsid w:val="002B58E3"/>
    <w:rPr>
      <w:sz w:val="18"/>
      <w:szCs w:val="18"/>
    </w:rPr>
  </w:style>
  <w:style w:type="character" w:customStyle="1" w:styleId="Chara">
    <w:name w:val="批注框文本 Char"/>
    <w:basedOn w:val="a0"/>
    <w:link w:val="af1"/>
    <w:uiPriority w:val="99"/>
    <w:semiHidden/>
    <w:rsid w:val="002B58E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1125</Words>
  <Characters>6413</Characters>
  <Application>Microsoft Office Word</Application>
  <DocSecurity>0</DocSecurity>
  <Lines>53</Lines>
  <Paragraphs>15</Paragraphs>
  <ScaleCrop>false</ScaleCrop>
  <Company>微软中国</Company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2022-05-31T07:42:00Z</dcterms:created>
  <dcterms:modified xsi:type="dcterms:W3CDTF">2022-05-31T09:02:00Z</dcterms:modified>
</cp:coreProperties>
</file>