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A0" w:rsidRDefault="006965A0" w:rsidP="006965A0">
      <w:pPr>
        <w:jc w:val="left"/>
        <w:rPr>
          <w:rFonts w:ascii="黑体" w:eastAsia="黑体" w:hAnsi="黑体" w:cs="宋体"/>
          <w:b/>
          <w:kern w:val="0"/>
          <w:sz w:val="36"/>
          <w:szCs w:val="36"/>
        </w:rPr>
      </w:pPr>
      <w:r w:rsidRPr="006965A0">
        <w:rPr>
          <w:rFonts w:ascii="黑体" w:eastAsia="黑体" w:hAnsi="黑体" w:cs="宋体" w:hint="eastAsia"/>
          <w:kern w:val="0"/>
          <w:sz w:val="32"/>
          <w:szCs w:val="36"/>
        </w:rPr>
        <w:t>附件1：</w:t>
      </w:r>
    </w:p>
    <w:p w:rsidR="00283642" w:rsidRPr="0065292D" w:rsidRDefault="00283642" w:rsidP="00283642">
      <w:pPr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65292D">
        <w:rPr>
          <w:rFonts w:ascii="宋体" w:eastAsia="宋体" w:hAnsi="宋体" w:cs="宋体" w:hint="eastAsia"/>
          <w:b/>
          <w:kern w:val="0"/>
          <w:sz w:val="32"/>
          <w:szCs w:val="32"/>
        </w:rPr>
        <w:t>福州大学本科课程考核教学档案检查</w:t>
      </w:r>
      <w:r w:rsidRPr="0065292D">
        <w:rPr>
          <w:rFonts w:ascii="宋体" w:eastAsia="宋体" w:hAnsi="宋体" w:cs="宋体"/>
          <w:b/>
          <w:kern w:val="0"/>
          <w:sz w:val="32"/>
          <w:szCs w:val="32"/>
        </w:rPr>
        <w:t>要点</w:t>
      </w: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6740"/>
      </w:tblGrid>
      <w:tr w:rsidR="00283642" w:rsidRPr="00CE2674" w:rsidTr="006F58E5">
        <w:trPr>
          <w:cantSplit/>
          <w:trHeight w:val="751"/>
          <w:jc w:val="center"/>
        </w:trPr>
        <w:tc>
          <w:tcPr>
            <w:tcW w:w="1980" w:type="dxa"/>
            <w:vAlign w:val="center"/>
          </w:tcPr>
          <w:p w:rsidR="00283642" w:rsidRPr="006965A0" w:rsidRDefault="00283642" w:rsidP="002C5273">
            <w:pPr>
              <w:spacing w:line="276" w:lineRule="auto"/>
              <w:ind w:left="82"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6965A0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评价项目</w:t>
            </w: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6965A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主</w:t>
            </w:r>
            <w:r w:rsidRPr="006965A0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要</w:t>
            </w:r>
            <w:r w:rsidRPr="006965A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观测</w:t>
            </w:r>
            <w:r w:rsidRPr="006965A0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点</w:t>
            </w:r>
          </w:p>
        </w:tc>
      </w:tr>
      <w:tr w:rsidR="00283642" w:rsidTr="006F58E5">
        <w:trPr>
          <w:cantSplit/>
          <w:trHeight w:val="788"/>
          <w:jc w:val="center"/>
        </w:trPr>
        <w:tc>
          <w:tcPr>
            <w:tcW w:w="1980" w:type="dxa"/>
            <w:vMerge w:val="restart"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课程考核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规范性</w:t>
            </w: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试卷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制作格式规范；</w:t>
            </w:r>
            <w:r w:rsidRPr="006965A0">
              <w:rPr>
                <w:rFonts w:ascii="宋体" w:eastAsia="宋体" w:hAnsi="宋体" w:hint="eastAsia"/>
                <w:spacing w:val="-6"/>
                <w:sz w:val="28"/>
                <w:szCs w:val="28"/>
              </w:rPr>
              <w:t>文字、插图工整、清楚、准确。</w:t>
            </w:r>
          </w:p>
        </w:tc>
      </w:tr>
      <w:tr w:rsidR="00283642" w:rsidTr="006F58E5">
        <w:trPr>
          <w:cantSplit/>
          <w:trHeight w:val="700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A、B卷参考答案和评分标准恰当无误。</w:t>
            </w:r>
          </w:p>
        </w:tc>
      </w:tr>
      <w:tr w:rsidR="00283642" w:rsidTr="006F58E5">
        <w:trPr>
          <w:cantSplit/>
          <w:trHeight w:val="810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成绩评定准确、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公正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；减分、加分记号清楚，修改处有教师签名。</w:t>
            </w:r>
            <w:bookmarkStart w:id="0" w:name="_GoBack"/>
            <w:bookmarkEnd w:id="0"/>
          </w:p>
        </w:tc>
      </w:tr>
      <w:tr w:rsidR="00283642" w:rsidTr="006F58E5">
        <w:trPr>
          <w:cantSplit/>
          <w:trHeight w:val="971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材料归档规范齐全，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且有提供过程性考核材料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</w:tr>
      <w:tr w:rsidR="00283642" w:rsidTr="006F58E5">
        <w:trPr>
          <w:cantSplit/>
          <w:trHeight w:val="838"/>
          <w:jc w:val="center"/>
        </w:trPr>
        <w:tc>
          <w:tcPr>
            <w:tcW w:w="1980" w:type="dxa"/>
            <w:vMerge w:val="restart"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课程考核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合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理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性</w:t>
            </w: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《课程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考核合理性评价表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填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写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规范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完整。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283642" w:rsidTr="006F58E5">
        <w:trPr>
          <w:cantSplit/>
          <w:trHeight w:val="1475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/>
                <w:sz w:val="28"/>
                <w:szCs w:val="28"/>
              </w:rPr>
              <w:t>命题符合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教学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大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纲要求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，考核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内容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能支撑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课程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教学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目标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及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课程毕业要求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 xml:space="preserve">。 </w:t>
            </w:r>
          </w:p>
        </w:tc>
      </w:tr>
      <w:tr w:rsidR="00283642" w:rsidTr="006F58E5">
        <w:trPr>
          <w:cantSplit/>
          <w:trHeight w:val="1150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widowControl/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课程采取多样化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过程考核，过程考核成绩不低于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总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成绩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30%。</w:t>
            </w:r>
          </w:p>
        </w:tc>
      </w:tr>
      <w:tr w:rsidR="00283642" w:rsidTr="006F58E5">
        <w:trPr>
          <w:cantSplit/>
          <w:trHeight w:val="894"/>
          <w:jc w:val="center"/>
        </w:trPr>
        <w:tc>
          <w:tcPr>
            <w:tcW w:w="1980" w:type="dxa"/>
            <w:vMerge w:val="restart"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课程考核达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成度</w:t>
            </w: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《课程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考核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达成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度评价表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填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写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规范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完整。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283642" w:rsidTr="006F58E5">
        <w:trPr>
          <w:cantSplit/>
          <w:trHeight w:val="897"/>
          <w:jc w:val="center"/>
        </w:trPr>
        <w:tc>
          <w:tcPr>
            <w:tcW w:w="1980" w:type="dxa"/>
            <w:vMerge/>
            <w:vAlign w:val="center"/>
          </w:tcPr>
          <w:p w:rsidR="00283642" w:rsidRPr="006965A0" w:rsidRDefault="00283642" w:rsidP="002C5273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40" w:type="dxa"/>
            <w:vAlign w:val="center"/>
          </w:tcPr>
          <w:p w:rsidR="00283642" w:rsidRPr="006965A0" w:rsidRDefault="00283642" w:rsidP="002C5273">
            <w:pPr>
              <w:spacing w:line="276" w:lineRule="auto"/>
              <w:ind w:firstLineChars="50" w:firstLine="1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65A0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  <w:r w:rsidRPr="006965A0">
              <w:rPr>
                <w:rFonts w:ascii="宋体" w:eastAsia="宋体" w:hAnsi="宋体"/>
                <w:sz w:val="28"/>
                <w:szCs w:val="28"/>
              </w:rPr>
              <w:t>情况分析到位，有明确的改进建议</w:t>
            </w:r>
            <w:r w:rsidRPr="006965A0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</w:tr>
    </w:tbl>
    <w:p w:rsidR="00283642" w:rsidRDefault="00283642" w:rsidP="00283642">
      <w:pPr>
        <w:spacing w:line="300" w:lineRule="exact"/>
        <w:jc w:val="left"/>
        <w:rPr>
          <w:rFonts w:ascii="宋体" w:hAnsi="宋体" w:cs="宋体"/>
          <w:kern w:val="0"/>
          <w:szCs w:val="21"/>
        </w:rPr>
      </w:pPr>
    </w:p>
    <w:p w:rsidR="00283642" w:rsidRDefault="00283642" w:rsidP="00283642">
      <w:pPr>
        <w:spacing w:line="440" w:lineRule="exact"/>
        <w:rPr>
          <w:rFonts w:ascii="宋体" w:eastAsia="宋体" w:hAnsi="宋体" w:cs="宋体"/>
          <w:kern w:val="0"/>
          <w:sz w:val="28"/>
          <w:szCs w:val="28"/>
        </w:rPr>
      </w:pP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注：课程</w:t>
      </w:r>
      <w:r w:rsidRPr="006965A0">
        <w:rPr>
          <w:rFonts w:ascii="宋体" w:eastAsia="宋体" w:hAnsi="宋体" w:cs="宋体"/>
          <w:kern w:val="0"/>
          <w:sz w:val="28"/>
          <w:szCs w:val="28"/>
        </w:rPr>
        <w:t>考核规范性、合理性，以及课程考核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达</w:t>
      </w:r>
      <w:r w:rsidRPr="006965A0">
        <w:rPr>
          <w:rFonts w:ascii="宋体" w:eastAsia="宋体" w:hAnsi="宋体" w:cs="宋体"/>
          <w:kern w:val="0"/>
          <w:sz w:val="28"/>
          <w:szCs w:val="28"/>
        </w:rPr>
        <w:t>成度均需符合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《福州</w:t>
      </w:r>
      <w:r w:rsidRPr="006965A0">
        <w:rPr>
          <w:rFonts w:ascii="宋体" w:eastAsia="宋体" w:hAnsi="宋体" w:cs="宋体"/>
          <w:kern w:val="0"/>
          <w:sz w:val="28"/>
          <w:szCs w:val="28"/>
        </w:rPr>
        <w:t>大学课程考核管理办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法</w:t>
      </w:r>
      <w:r w:rsidRPr="006965A0">
        <w:rPr>
          <w:rFonts w:ascii="宋体" w:eastAsia="宋体" w:hAnsi="宋体" w:cs="宋体"/>
          <w:kern w:val="0"/>
          <w:sz w:val="28"/>
          <w:szCs w:val="28"/>
        </w:rPr>
        <w:t>》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（福</w:t>
      </w:r>
      <w:r w:rsidRPr="006965A0">
        <w:rPr>
          <w:rFonts w:ascii="宋体" w:eastAsia="宋体" w:hAnsi="宋体" w:cs="宋体"/>
          <w:kern w:val="0"/>
          <w:sz w:val="28"/>
          <w:szCs w:val="28"/>
        </w:rPr>
        <w:t>大教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〔2019〕37号</w:t>
      </w:r>
      <w:r w:rsidRPr="006965A0">
        <w:rPr>
          <w:rFonts w:ascii="宋体" w:eastAsia="宋体" w:hAnsi="宋体" w:cs="宋体"/>
          <w:kern w:val="0"/>
          <w:sz w:val="28"/>
          <w:szCs w:val="28"/>
        </w:rPr>
        <w:t>）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相</w:t>
      </w:r>
      <w:r w:rsidRPr="006965A0">
        <w:rPr>
          <w:rFonts w:ascii="宋体" w:eastAsia="宋体" w:hAnsi="宋体" w:cs="宋体"/>
          <w:kern w:val="0"/>
          <w:sz w:val="28"/>
          <w:szCs w:val="28"/>
        </w:rPr>
        <w:t>关要求。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从</w:t>
      </w:r>
      <w:r w:rsidRPr="006965A0">
        <w:rPr>
          <w:rFonts w:ascii="宋体" w:eastAsia="宋体" w:hAnsi="宋体" w:cs="宋体"/>
          <w:kern w:val="0"/>
          <w:sz w:val="28"/>
          <w:szCs w:val="28"/>
        </w:rPr>
        <w:t>2019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级开始</w:t>
      </w:r>
      <w:r w:rsidRPr="006965A0">
        <w:rPr>
          <w:rFonts w:ascii="宋体" w:eastAsia="宋体" w:hAnsi="宋体" w:cs="宋体"/>
          <w:kern w:val="0"/>
          <w:sz w:val="28"/>
          <w:szCs w:val="28"/>
        </w:rPr>
        <w:t>每门课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试卷</w:t>
      </w:r>
      <w:r w:rsidRPr="006965A0">
        <w:rPr>
          <w:rFonts w:ascii="宋体" w:eastAsia="宋体" w:hAnsi="宋体" w:cs="宋体"/>
          <w:kern w:val="0"/>
          <w:sz w:val="28"/>
          <w:szCs w:val="28"/>
        </w:rPr>
        <w:t>考核均要填写课程达成度和合理性评价表</w:t>
      </w:r>
      <w:r w:rsidRPr="006965A0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785C1A" w:rsidRPr="00283642" w:rsidRDefault="00785C1A" w:rsidP="00283642">
      <w:pPr>
        <w:jc w:val="center"/>
        <w:rPr>
          <w:rFonts w:ascii="宋体" w:hAnsi="宋体" w:cs="宋体"/>
          <w:kern w:val="0"/>
          <w:szCs w:val="21"/>
        </w:rPr>
      </w:pPr>
    </w:p>
    <w:sectPr w:rsidR="00785C1A" w:rsidRPr="00283642" w:rsidSect="00D543F6">
      <w:pgSz w:w="11906" w:h="16838"/>
      <w:pgMar w:top="1440" w:right="907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E18" w:rsidRDefault="00B33E18" w:rsidP="008D2644">
      <w:r>
        <w:separator/>
      </w:r>
    </w:p>
  </w:endnote>
  <w:endnote w:type="continuationSeparator" w:id="0">
    <w:p w:rsidR="00B33E18" w:rsidRDefault="00B33E18" w:rsidP="008D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E18" w:rsidRDefault="00B33E18" w:rsidP="008D2644">
      <w:r>
        <w:separator/>
      </w:r>
    </w:p>
  </w:footnote>
  <w:footnote w:type="continuationSeparator" w:id="0">
    <w:p w:rsidR="00B33E18" w:rsidRDefault="00B33E18" w:rsidP="008D2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B6"/>
    <w:rsid w:val="00086DE0"/>
    <w:rsid w:val="000874D0"/>
    <w:rsid w:val="000949D3"/>
    <w:rsid w:val="000E37B6"/>
    <w:rsid w:val="000E3AFC"/>
    <w:rsid w:val="00170B51"/>
    <w:rsid w:val="00187493"/>
    <w:rsid w:val="001B77DD"/>
    <w:rsid w:val="0021721A"/>
    <w:rsid w:val="00217E77"/>
    <w:rsid w:val="00283642"/>
    <w:rsid w:val="00290284"/>
    <w:rsid w:val="002934BC"/>
    <w:rsid w:val="002E72EF"/>
    <w:rsid w:val="002F6A18"/>
    <w:rsid w:val="003B5828"/>
    <w:rsid w:val="003E0897"/>
    <w:rsid w:val="00405B48"/>
    <w:rsid w:val="0047125B"/>
    <w:rsid w:val="004F697C"/>
    <w:rsid w:val="00560FEB"/>
    <w:rsid w:val="0058166A"/>
    <w:rsid w:val="005913C0"/>
    <w:rsid w:val="006134D2"/>
    <w:rsid w:val="00650283"/>
    <w:rsid w:val="00655EA8"/>
    <w:rsid w:val="006733C5"/>
    <w:rsid w:val="00674150"/>
    <w:rsid w:val="00677BEF"/>
    <w:rsid w:val="006965A0"/>
    <w:rsid w:val="006B51A4"/>
    <w:rsid w:val="006F58E5"/>
    <w:rsid w:val="00701415"/>
    <w:rsid w:val="00785C1A"/>
    <w:rsid w:val="0084230C"/>
    <w:rsid w:val="00855639"/>
    <w:rsid w:val="00863FC1"/>
    <w:rsid w:val="008D2644"/>
    <w:rsid w:val="00965E46"/>
    <w:rsid w:val="009867B4"/>
    <w:rsid w:val="00A67016"/>
    <w:rsid w:val="00A919B2"/>
    <w:rsid w:val="00AB4E42"/>
    <w:rsid w:val="00B27781"/>
    <w:rsid w:val="00B33E18"/>
    <w:rsid w:val="00B472A4"/>
    <w:rsid w:val="00B61D01"/>
    <w:rsid w:val="00B742B5"/>
    <w:rsid w:val="00B849F2"/>
    <w:rsid w:val="00C54200"/>
    <w:rsid w:val="00CB46C9"/>
    <w:rsid w:val="00D543F6"/>
    <w:rsid w:val="00DC071E"/>
    <w:rsid w:val="00E320DB"/>
    <w:rsid w:val="00E77699"/>
    <w:rsid w:val="00E909AE"/>
    <w:rsid w:val="00E9333C"/>
    <w:rsid w:val="00F05F99"/>
    <w:rsid w:val="00F73819"/>
    <w:rsid w:val="00F879C0"/>
    <w:rsid w:val="00F87A64"/>
    <w:rsid w:val="00FE2F33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3D26D-E261-44EB-8397-505D65DF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58</Words>
  <Characters>333</Characters>
  <Application>Microsoft Office Word</Application>
  <DocSecurity>0</DocSecurity>
  <Lines>2</Lines>
  <Paragraphs>1</Paragraphs>
  <ScaleCrop>false</ScaleCrop>
  <Company>微软中国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钟春玲</dc:creator>
  <cp:keywords/>
  <dc:description/>
  <cp:lastModifiedBy>Administrator</cp:lastModifiedBy>
  <cp:revision>46</cp:revision>
  <dcterms:created xsi:type="dcterms:W3CDTF">2021-09-06T07:40:00Z</dcterms:created>
  <dcterms:modified xsi:type="dcterms:W3CDTF">2024-09-14T00:51:00Z</dcterms:modified>
</cp:coreProperties>
</file>