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C2" w:rsidRDefault="00A806C2" w:rsidP="00A806C2">
      <w:pPr>
        <w:pStyle w:val="a3"/>
        <w:spacing w:line="432" w:lineRule="auto"/>
        <w:rPr>
          <w:rStyle w:val="a4"/>
          <w:sz w:val="32"/>
          <w:szCs w:val="32"/>
        </w:rPr>
      </w:pPr>
      <w:r>
        <w:rPr>
          <w:rStyle w:val="a4"/>
          <w:rFonts w:hint="eastAsia"/>
          <w:sz w:val="32"/>
          <w:szCs w:val="32"/>
        </w:rPr>
        <w:t>附件</w:t>
      </w:r>
      <w:r w:rsidR="006A6434">
        <w:rPr>
          <w:rStyle w:val="a4"/>
          <w:rFonts w:hint="eastAsia"/>
          <w:sz w:val="32"/>
          <w:szCs w:val="32"/>
        </w:rPr>
        <w:t>3</w:t>
      </w:r>
      <w:r>
        <w:rPr>
          <w:rStyle w:val="a4"/>
          <w:rFonts w:hint="eastAsia"/>
          <w:sz w:val="32"/>
          <w:szCs w:val="32"/>
        </w:rPr>
        <w:t>：</w:t>
      </w:r>
    </w:p>
    <w:p w:rsidR="00A806C2" w:rsidRDefault="00A806C2" w:rsidP="00A806C2">
      <w:pPr>
        <w:pStyle w:val="a3"/>
        <w:spacing w:line="432" w:lineRule="auto"/>
        <w:jc w:val="center"/>
      </w:pPr>
      <w:r w:rsidRPr="00A806C2">
        <w:rPr>
          <w:rStyle w:val="a4"/>
          <w:rFonts w:hint="eastAsia"/>
          <w:sz w:val="32"/>
          <w:szCs w:val="32"/>
        </w:rPr>
        <w:t>教育部办公厅关于加强高等学校使用外国教材管理的通知</w:t>
      </w:r>
      <w:r w:rsidRPr="00A806C2">
        <w:rPr>
          <w:rFonts w:hint="eastAsia"/>
          <w:sz w:val="32"/>
          <w:szCs w:val="32"/>
        </w:rPr>
        <w:br/>
      </w:r>
      <w:proofErr w:type="gramStart"/>
      <w:r>
        <w:rPr>
          <w:rFonts w:ascii="楷体_GB2312" w:eastAsia="楷体_GB2312" w:hint="eastAsia"/>
        </w:rPr>
        <w:t>教高厅</w:t>
      </w:r>
      <w:proofErr w:type="gramEnd"/>
      <w:r>
        <w:rPr>
          <w:rFonts w:ascii="楷体_GB2312" w:eastAsia="楷体_GB2312" w:hint="eastAsia"/>
        </w:rPr>
        <w:t>〔2006〕5号</w:t>
      </w:r>
    </w:p>
    <w:p w:rsidR="00A806C2" w:rsidRDefault="00A806C2" w:rsidP="00A806C2">
      <w:pPr>
        <w:pStyle w:val="a3"/>
        <w:spacing w:line="432" w:lineRule="auto"/>
      </w:pPr>
      <w:r>
        <w:rPr>
          <w:rFonts w:hint="eastAsia"/>
        </w:rPr>
        <w:t>各省、自治区、直辖市教育厅（教委），新疆生产建设兵团教育局，有关部门（单位）教育司（局），部属各高等学校：</w:t>
      </w:r>
      <w:r>
        <w:rPr>
          <w:rFonts w:hint="eastAsia"/>
        </w:rPr>
        <w:br/>
        <w:t xml:space="preserve">　　近年来，随着我国高等教育事业的发展和教学改革的深入，高等学校使用外国教材的数量逐年增加，对高等教育教学质量的提高发挥了重要作用。高等学校在使用外国教材过程中注重知识产权保护工作，取得了显著成绩。但是也存在少数高等学校未经授权擅自复制和使用外国教材、侵犯著作权的情况。今年9月，全国“扫黄打非”工作小组办公室、教育部、新闻出版总署、国家版权局印发了《关于严厉打击盗版盗印及非法销售、使用外国教材的紧急通知》（扫黄打非办联〔2006〕38号），对打击盗版等工作提出了明确要求。为认真落实《通知》精神，进一步加强高等学校使用外国教材管理工作，现就有关要求重申如下：</w:t>
      </w:r>
      <w:r>
        <w:rPr>
          <w:rFonts w:hint="eastAsia"/>
        </w:rPr>
        <w:br/>
        <w:t xml:space="preserve">　　一、高等学校选用外国教材，应由主讲教师或教研室事先提出具体建议，经院（系）审议、学校教学管理部门审定后，方可使用。</w:t>
      </w:r>
      <w:r>
        <w:rPr>
          <w:rFonts w:hint="eastAsia"/>
        </w:rPr>
        <w:br/>
        <w:t xml:space="preserve">　　二、高等学校要认真执行《中华人民共和国著作权法》。使用的外国教材，必须是</w:t>
      </w:r>
      <w:bookmarkStart w:id="0" w:name="_GoBack"/>
      <w:r>
        <w:rPr>
          <w:rFonts w:hint="eastAsia"/>
        </w:rPr>
        <w:t>原版或授权的国内版教材。任何单位和个人未经权利人授权许可，都不得擅自复制、使用外国教材。</w:t>
      </w:r>
      <w:r>
        <w:rPr>
          <w:rFonts w:hint="eastAsia"/>
        </w:rPr>
        <w:br/>
        <w:t xml:space="preserve">　　三、高等学校出版社出版国外教材，必须经权利人授权许可。未经许可不得擅自出版发行。</w:t>
      </w:r>
      <w:r>
        <w:rPr>
          <w:rFonts w:hint="eastAsia"/>
        </w:rPr>
        <w:br/>
        <w:t xml:space="preserve">　　四、对违反规定复制、出版、使用外国教材者，应追究当事人和有关院系、出版社、学校领导的责任，并依照有关法律和规定严肃处理。</w:t>
      </w:r>
      <w:r>
        <w:rPr>
          <w:rFonts w:hint="eastAsia"/>
        </w:rPr>
        <w:br/>
      </w:r>
      <w:bookmarkEnd w:id="0"/>
      <w:r>
        <w:rPr>
          <w:rFonts w:hint="eastAsia"/>
        </w:rPr>
        <w:t xml:space="preserve">　　请各高等学校主管部门将本通知转发至所属各高等学校。各高等学校要认真</w:t>
      </w:r>
      <w:r>
        <w:rPr>
          <w:rFonts w:hint="eastAsia"/>
        </w:rPr>
        <w:lastRenderedPageBreak/>
        <w:t>对本校近年来复制、使用外国教材的情况进行一次全面的检查，并于今年12月底前完成自查自纠工作，停止一切涉嫌侵权的行为。</w:t>
      </w:r>
      <w:r>
        <w:rPr>
          <w:rFonts w:hint="eastAsia"/>
        </w:rPr>
        <w:br/>
      </w:r>
      <w:r w:rsidR="00EA3393">
        <w:rPr>
          <w:rFonts w:hint="eastAsia"/>
        </w:rPr>
        <w:t xml:space="preserve">　　　　　　　　　　　　　　　　　　　　　　　 　</w:t>
      </w:r>
      <w:r>
        <w:rPr>
          <w:rFonts w:hint="eastAsia"/>
        </w:rPr>
        <w:t>教育部办公厅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　　　　　　　　　　　　　　　　　　　　　</w:t>
      </w:r>
      <w:proofErr w:type="gramEnd"/>
      <w:r>
        <w:rPr>
          <w:rFonts w:hint="eastAsia"/>
        </w:rPr>
        <w:t xml:space="preserve">　　二○○六年十一月十日</w:t>
      </w:r>
    </w:p>
    <w:p w:rsidR="0050390D" w:rsidRPr="00A806C2" w:rsidRDefault="0050390D">
      <w:pPr>
        <w:rPr>
          <w:rFonts w:hint="eastAsia"/>
        </w:rPr>
      </w:pPr>
    </w:p>
    <w:sectPr w:rsidR="0050390D" w:rsidRPr="00A8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8F" w:rsidRDefault="001D168F" w:rsidP="006A6434">
      <w:pPr>
        <w:rPr>
          <w:rFonts w:hint="eastAsia"/>
        </w:rPr>
      </w:pPr>
      <w:r>
        <w:separator/>
      </w:r>
    </w:p>
  </w:endnote>
  <w:endnote w:type="continuationSeparator" w:id="0">
    <w:p w:rsidR="001D168F" w:rsidRDefault="001D168F" w:rsidP="006A64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8F" w:rsidRDefault="001D168F" w:rsidP="006A6434">
      <w:pPr>
        <w:rPr>
          <w:rFonts w:hint="eastAsia"/>
        </w:rPr>
      </w:pPr>
      <w:r>
        <w:separator/>
      </w:r>
    </w:p>
  </w:footnote>
  <w:footnote w:type="continuationSeparator" w:id="0">
    <w:p w:rsidR="001D168F" w:rsidRDefault="001D168F" w:rsidP="006A643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C2"/>
    <w:rsid w:val="001D168F"/>
    <w:rsid w:val="0050390D"/>
    <w:rsid w:val="006A6434"/>
    <w:rsid w:val="00A806C2"/>
    <w:rsid w:val="00EA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6C2"/>
    <w:rPr>
      <w:b/>
      <w:bCs/>
    </w:rPr>
  </w:style>
  <w:style w:type="paragraph" w:styleId="a5">
    <w:name w:val="header"/>
    <w:basedOn w:val="a"/>
    <w:link w:val="Char"/>
    <w:uiPriority w:val="99"/>
    <w:unhideWhenUsed/>
    <w:rsid w:val="006A6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64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6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6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6C2"/>
    <w:rPr>
      <w:b/>
      <w:bCs/>
    </w:rPr>
  </w:style>
  <w:style w:type="paragraph" w:styleId="a5">
    <w:name w:val="header"/>
    <w:basedOn w:val="a"/>
    <w:link w:val="Char"/>
    <w:uiPriority w:val="99"/>
    <w:unhideWhenUsed/>
    <w:rsid w:val="006A6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64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6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6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>china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郑捷琴</cp:lastModifiedBy>
  <cp:revision>3</cp:revision>
  <dcterms:created xsi:type="dcterms:W3CDTF">2017-05-09T04:53:00Z</dcterms:created>
  <dcterms:modified xsi:type="dcterms:W3CDTF">2017-05-13T04:57:00Z</dcterms:modified>
</cp:coreProperties>
</file>