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28"/>
        <w:jc w:val="center"/>
        <w:rPr>
          <w:rFonts w:ascii="方正小标宋简体" w:hAnsi="方正小标宋_GBK" w:eastAsia="方正小标宋简体"/>
          <w:kern w:val="0"/>
          <w:sz w:val="44"/>
          <w:szCs w:val="44"/>
        </w:rPr>
      </w:pPr>
      <w:r>
        <w:rPr>
          <w:rFonts w:hint="eastAsia" w:ascii="方正小标宋简体" w:hAnsi="方正小标宋_GBK" w:eastAsia="方正小标宋简体"/>
          <w:kern w:val="0"/>
          <w:sz w:val="44"/>
          <w:szCs w:val="44"/>
        </w:rPr>
        <w:t>福州</w:t>
      </w:r>
      <w:r>
        <w:rPr>
          <w:rFonts w:ascii="方正小标宋简体" w:hAnsi="方正小标宋_GBK" w:eastAsia="方正小标宋简体"/>
          <w:kern w:val="0"/>
          <w:sz w:val="44"/>
          <w:szCs w:val="44"/>
        </w:rPr>
        <w:t>大学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  <w:lang w:eastAsia="zh-CN"/>
        </w:rPr>
        <w:t>本科</w:t>
      </w:r>
      <w:r>
        <w:rPr>
          <w:rFonts w:hint="eastAsia" w:ascii="方正小标宋简体" w:hAnsi="方正小标宋_GBK" w:eastAsia="方正小标宋简体"/>
          <w:kern w:val="0"/>
          <w:sz w:val="44"/>
          <w:szCs w:val="44"/>
        </w:rPr>
        <w:t>教材审核表</w:t>
      </w:r>
    </w:p>
    <w:p>
      <w:pPr>
        <w:spacing w:line="480" w:lineRule="auto"/>
        <w:ind w:right="28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一、教材基本信息</w:t>
      </w:r>
      <w:bookmarkStart w:id="0" w:name="_GoBack"/>
      <w:bookmarkEnd w:id="0"/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教材名称</w:t>
            </w:r>
          </w:p>
        </w:tc>
        <w:tc>
          <w:tcPr>
            <w:tcW w:w="6407" w:type="dxa"/>
            <w:vAlign w:val="center"/>
          </w:tcPr>
          <w:p>
            <w:pPr>
              <w:jc w:val="center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教材规划</w:t>
            </w:r>
          </w:p>
        </w:tc>
        <w:tc>
          <w:tcPr>
            <w:tcW w:w="6407" w:type="dxa"/>
            <w:vAlign w:val="center"/>
          </w:tcPr>
          <w:p>
            <w:pPr>
              <w:rPr>
                <w:rFonts w:ascii="楷体" w:hAnsi="楷体" w:eastAsia="楷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○国家级  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○省部级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  ○校级  </w:t>
            </w:r>
            <w:r>
              <w:rPr>
                <w:rFonts w:ascii="仿宋" w:hAnsi="仿宋" w:eastAsia="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 xml:space="preserve"> ○其他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作者</w:t>
            </w:r>
          </w:p>
        </w:tc>
        <w:tc>
          <w:tcPr>
            <w:tcW w:w="6407" w:type="dxa"/>
            <w:vAlign w:val="center"/>
          </w:tcPr>
          <w:p>
            <w:pPr>
              <w:jc w:val="center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作者单位</w:t>
            </w:r>
          </w:p>
        </w:tc>
        <w:tc>
          <w:tcPr>
            <w:tcW w:w="6407" w:type="dxa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二、教材政治方向、价值导向审核意见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（请对该教材的政治方向、价值导向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以及习近平新时代中国特色社会主义思想进教材情况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进行审核，并给予描述）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三、教材知识性、科学性审核意见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（请对该教材的知识性、科学性问题进行审核，并给予描述）</w:t>
            </w: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仿宋" w:hAnsi="仿宋" w:eastAsia="仿宋"/>
                <w:kern w:val="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四、审核专家意见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</w:t>
            </w:r>
            <w:r>
              <w:rPr>
                <w:rFonts w:ascii="楷体" w:hAnsi="楷体" w:eastAsia="楷体"/>
                <w:sz w:val="24"/>
                <w:szCs w:val="24"/>
              </w:rPr>
              <w:t>专家组成员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应具有高级专业技术职务，人数原则上不少于3人，包括相关学科专业领域专家和一线教师、校外专家等，其中校外专家不少于1人。）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hint="eastAsia"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24" w:firstLineChars="200"/>
              <w:rPr>
                <w:rFonts w:ascii="仿宋_GB2312" w:eastAsia="仿宋_GB2312"/>
                <w:color w:val="000000"/>
                <w:spacing w:val="-4"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560" w:firstLineChars="200"/>
              <w:rPr>
                <w:rFonts w:hint="eastAsia" w:ascii="楷体_GB2312" w:hAnsi="楷体" w:eastAsia="楷体_GB2312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仿宋_GB2312"/>
                <w:kern w:val="0"/>
                <w:sz w:val="28"/>
                <w:szCs w:val="28"/>
              </w:rPr>
              <w:t>审核专家签字：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五、学院教材工作小组审核意见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（审核结论分“通过”“重新送审”和“不予通过”三种）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560" w:firstLineChars="200"/>
              <w:rPr>
                <w:rFonts w:ascii="楷体_GB2312" w:hAnsi="楷体" w:eastAsia="楷体_GB2312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经审核，该教材内容</w:t>
            </w:r>
            <w:r>
              <w:rPr>
                <w:rFonts w:hint="eastAsia" w:ascii="宋体" w:hAnsi="宋体"/>
                <w:sz w:val="30"/>
                <w:szCs w:val="30"/>
              </w:rPr>
              <w:t>政治方向、价值导向正确，教材内容具备知识性、科学性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</w:rPr>
              <w:t>、先进性和适用性原则，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通过审核！（可参考该</w:t>
            </w:r>
            <w:r>
              <w:rPr>
                <w:rFonts w:ascii="宋体" w:hAnsi="宋体" w:cs="仿宋_GB2312"/>
                <w:kern w:val="0"/>
                <w:sz w:val="30"/>
                <w:szCs w:val="30"/>
              </w:rPr>
              <w:t>意见。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）</w:t>
            </w: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学院教材工作小组组长签字：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六、单位意见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spacing w:before="156" w:beforeLines="50" w:after="156" w:afterLines="50" w:line="340" w:lineRule="atLeast"/>
              <w:ind w:firstLine="480" w:firstLineChars="20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spacing w:before="156" w:beforeLines="50" w:after="156" w:afterLines="50" w:line="340" w:lineRule="atLeast"/>
              <w:rPr>
                <w:rFonts w:hint="eastAsia"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经研究，同意该教材出版。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560" w:firstLineChars="200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单位党委：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（单位党委盖章）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10EB0AF1-4FA3-4B75-8346-8B09FB7823F9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B35AA436-E23C-46FE-B257-88FF3C9A7167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997CCD99-AAA3-410B-A603-50E1E420FF82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AF013DA5-E71B-42BB-9BBC-DC87F0BEFAE6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5" w:fontKey="{0D380D43-FACC-4930-9A39-69D461E25843}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6" w:fontKey="{5D14B492-7CE1-4A14-82FD-727BA0E4676C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12791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lOGE4YjlhZTA2NzUyZmE0NzcwOWUwNGVlMjZhMjkifQ=="/>
  </w:docVars>
  <w:rsids>
    <w:rsidRoot w:val="00314882"/>
    <w:rsid w:val="00003BE1"/>
    <w:rsid w:val="00006B12"/>
    <w:rsid w:val="00012E14"/>
    <w:rsid w:val="000149A8"/>
    <w:rsid w:val="00016775"/>
    <w:rsid w:val="000205BD"/>
    <w:rsid w:val="0002388B"/>
    <w:rsid w:val="00025014"/>
    <w:rsid w:val="000334B6"/>
    <w:rsid w:val="000363DB"/>
    <w:rsid w:val="00036AAE"/>
    <w:rsid w:val="00052050"/>
    <w:rsid w:val="00054F90"/>
    <w:rsid w:val="000733E9"/>
    <w:rsid w:val="00085890"/>
    <w:rsid w:val="00091D68"/>
    <w:rsid w:val="00092F77"/>
    <w:rsid w:val="00097B56"/>
    <w:rsid w:val="00097E30"/>
    <w:rsid w:val="000A4F58"/>
    <w:rsid w:val="000C1ED7"/>
    <w:rsid w:val="000C34CB"/>
    <w:rsid w:val="000D7B6D"/>
    <w:rsid w:val="000D7CE6"/>
    <w:rsid w:val="000F029B"/>
    <w:rsid w:val="000F09D8"/>
    <w:rsid w:val="000F7D7C"/>
    <w:rsid w:val="001046C8"/>
    <w:rsid w:val="001054F7"/>
    <w:rsid w:val="00111410"/>
    <w:rsid w:val="001125DE"/>
    <w:rsid w:val="0012451C"/>
    <w:rsid w:val="00124EBA"/>
    <w:rsid w:val="0014366D"/>
    <w:rsid w:val="00153512"/>
    <w:rsid w:val="001675A5"/>
    <w:rsid w:val="00171EEA"/>
    <w:rsid w:val="0017398F"/>
    <w:rsid w:val="0017475F"/>
    <w:rsid w:val="001749FF"/>
    <w:rsid w:val="00187E17"/>
    <w:rsid w:val="00192E77"/>
    <w:rsid w:val="00192F1E"/>
    <w:rsid w:val="001A29EA"/>
    <w:rsid w:val="001A6AE8"/>
    <w:rsid w:val="001A7F9E"/>
    <w:rsid w:val="001B38BD"/>
    <w:rsid w:val="001C27FA"/>
    <w:rsid w:val="001C331B"/>
    <w:rsid w:val="001C72F4"/>
    <w:rsid w:val="001D0D90"/>
    <w:rsid w:val="001D3742"/>
    <w:rsid w:val="001D4C71"/>
    <w:rsid w:val="001D61A0"/>
    <w:rsid w:val="001E6A0C"/>
    <w:rsid w:val="001F1FC1"/>
    <w:rsid w:val="001F5657"/>
    <w:rsid w:val="001F6D46"/>
    <w:rsid w:val="00204FFD"/>
    <w:rsid w:val="00215CEF"/>
    <w:rsid w:val="00216073"/>
    <w:rsid w:val="002328B7"/>
    <w:rsid w:val="0023303B"/>
    <w:rsid w:val="00235750"/>
    <w:rsid w:val="0023771B"/>
    <w:rsid w:val="002402BE"/>
    <w:rsid w:val="00253C86"/>
    <w:rsid w:val="00255AAF"/>
    <w:rsid w:val="00273A6A"/>
    <w:rsid w:val="00275A8E"/>
    <w:rsid w:val="00280286"/>
    <w:rsid w:val="00285EA5"/>
    <w:rsid w:val="002909FB"/>
    <w:rsid w:val="00291C4E"/>
    <w:rsid w:val="00291CA4"/>
    <w:rsid w:val="00294EE9"/>
    <w:rsid w:val="002A4B03"/>
    <w:rsid w:val="002A70D2"/>
    <w:rsid w:val="002B28DD"/>
    <w:rsid w:val="002B4DB8"/>
    <w:rsid w:val="002B75A9"/>
    <w:rsid w:val="002C06B6"/>
    <w:rsid w:val="002C79B4"/>
    <w:rsid w:val="002D20C5"/>
    <w:rsid w:val="002D3991"/>
    <w:rsid w:val="002D5192"/>
    <w:rsid w:val="002D601A"/>
    <w:rsid w:val="002E4503"/>
    <w:rsid w:val="002E470A"/>
    <w:rsid w:val="002E5F8F"/>
    <w:rsid w:val="00303CAB"/>
    <w:rsid w:val="00306F00"/>
    <w:rsid w:val="003108C0"/>
    <w:rsid w:val="00314695"/>
    <w:rsid w:val="00314882"/>
    <w:rsid w:val="00316E9D"/>
    <w:rsid w:val="00320820"/>
    <w:rsid w:val="00332A3E"/>
    <w:rsid w:val="00334920"/>
    <w:rsid w:val="003417F7"/>
    <w:rsid w:val="003442D1"/>
    <w:rsid w:val="00344863"/>
    <w:rsid w:val="0034719A"/>
    <w:rsid w:val="00350B2A"/>
    <w:rsid w:val="00353295"/>
    <w:rsid w:val="00361100"/>
    <w:rsid w:val="0036258F"/>
    <w:rsid w:val="00364859"/>
    <w:rsid w:val="00370410"/>
    <w:rsid w:val="003739E3"/>
    <w:rsid w:val="003916DB"/>
    <w:rsid w:val="0039439F"/>
    <w:rsid w:val="003A64D8"/>
    <w:rsid w:val="003B2700"/>
    <w:rsid w:val="003B5197"/>
    <w:rsid w:val="003C2DB5"/>
    <w:rsid w:val="003E529C"/>
    <w:rsid w:val="003E57C8"/>
    <w:rsid w:val="003F0A45"/>
    <w:rsid w:val="0044379E"/>
    <w:rsid w:val="00450370"/>
    <w:rsid w:val="00456A2F"/>
    <w:rsid w:val="00456C33"/>
    <w:rsid w:val="00460C96"/>
    <w:rsid w:val="00463CAA"/>
    <w:rsid w:val="004661CD"/>
    <w:rsid w:val="0047025F"/>
    <w:rsid w:val="00492BF6"/>
    <w:rsid w:val="004944D8"/>
    <w:rsid w:val="00495699"/>
    <w:rsid w:val="004A7632"/>
    <w:rsid w:val="004A7D74"/>
    <w:rsid w:val="004B057D"/>
    <w:rsid w:val="004B51B9"/>
    <w:rsid w:val="004B7D0A"/>
    <w:rsid w:val="004D1564"/>
    <w:rsid w:val="004E0A2C"/>
    <w:rsid w:val="004E1850"/>
    <w:rsid w:val="004E3EFB"/>
    <w:rsid w:val="004E5394"/>
    <w:rsid w:val="004E6195"/>
    <w:rsid w:val="004E7C32"/>
    <w:rsid w:val="004F3ED8"/>
    <w:rsid w:val="004F43C0"/>
    <w:rsid w:val="00501B75"/>
    <w:rsid w:val="00505183"/>
    <w:rsid w:val="0050592A"/>
    <w:rsid w:val="00507E06"/>
    <w:rsid w:val="00512549"/>
    <w:rsid w:val="00514E71"/>
    <w:rsid w:val="00516675"/>
    <w:rsid w:val="005211E3"/>
    <w:rsid w:val="00533B4F"/>
    <w:rsid w:val="00535EAF"/>
    <w:rsid w:val="0055229C"/>
    <w:rsid w:val="00553B4A"/>
    <w:rsid w:val="005558CE"/>
    <w:rsid w:val="00555F5F"/>
    <w:rsid w:val="00556D9D"/>
    <w:rsid w:val="00562F8A"/>
    <w:rsid w:val="00577317"/>
    <w:rsid w:val="00583043"/>
    <w:rsid w:val="00586E9E"/>
    <w:rsid w:val="00587EDA"/>
    <w:rsid w:val="00597528"/>
    <w:rsid w:val="00597ABE"/>
    <w:rsid w:val="005A05CA"/>
    <w:rsid w:val="005A0A32"/>
    <w:rsid w:val="005A15D4"/>
    <w:rsid w:val="005A36CE"/>
    <w:rsid w:val="005A3D55"/>
    <w:rsid w:val="005A47A5"/>
    <w:rsid w:val="005A63F6"/>
    <w:rsid w:val="005B0A3F"/>
    <w:rsid w:val="005B501E"/>
    <w:rsid w:val="005B7854"/>
    <w:rsid w:val="005D7E0A"/>
    <w:rsid w:val="005E0D2F"/>
    <w:rsid w:val="005E0FD4"/>
    <w:rsid w:val="005E7AFA"/>
    <w:rsid w:val="005F7196"/>
    <w:rsid w:val="00612240"/>
    <w:rsid w:val="0061404B"/>
    <w:rsid w:val="00631149"/>
    <w:rsid w:val="00635021"/>
    <w:rsid w:val="006441DF"/>
    <w:rsid w:val="00650994"/>
    <w:rsid w:val="00652B98"/>
    <w:rsid w:val="006535C3"/>
    <w:rsid w:val="006660D8"/>
    <w:rsid w:val="00666A25"/>
    <w:rsid w:val="006712D4"/>
    <w:rsid w:val="00673E5B"/>
    <w:rsid w:val="00674A23"/>
    <w:rsid w:val="0067641E"/>
    <w:rsid w:val="00677F5A"/>
    <w:rsid w:val="00687AE0"/>
    <w:rsid w:val="00692D9F"/>
    <w:rsid w:val="006A13F1"/>
    <w:rsid w:val="006A33F1"/>
    <w:rsid w:val="006A5CFA"/>
    <w:rsid w:val="006B3487"/>
    <w:rsid w:val="006C1E79"/>
    <w:rsid w:val="006D4380"/>
    <w:rsid w:val="006D52EB"/>
    <w:rsid w:val="006D536D"/>
    <w:rsid w:val="006E3EEC"/>
    <w:rsid w:val="006F6A93"/>
    <w:rsid w:val="00706266"/>
    <w:rsid w:val="00707425"/>
    <w:rsid w:val="007244CF"/>
    <w:rsid w:val="00727B1D"/>
    <w:rsid w:val="00727C03"/>
    <w:rsid w:val="00727DE5"/>
    <w:rsid w:val="0073137B"/>
    <w:rsid w:val="007409A4"/>
    <w:rsid w:val="00742661"/>
    <w:rsid w:val="007465FE"/>
    <w:rsid w:val="0076527F"/>
    <w:rsid w:val="00776FFE"/>
    <w:rsid w:val="00794A30"/>
    <w:rsid w:val="00796D3F"/>
    <w:rsid w:val="007A167C"/>
    <w:rsid w:val="007A462E"/>
    <w:rsid w:val="007A696D"/>
    <w:rsid w:val="007C0CB3"/>
    <w:rsid w:val="007C29ED"/>
    <w:rsid w:val="007C2ECC"/>
    <w:rsid w:val="007C40D5"/>
    <w:rsid w:val="007C40F7"/>
    <w:rsid w:val="007C6518"/>
    <w:rsid w:val="007D59FD"/>
    <w:rsid w:val="007E661C"/>
    <w:rsid w:val="007E7EDE"/>
    <w:rsid w:val="007F601F"/>
    <w:rsid w:val="007F731C"/>
    <w:rsid w:val="008045F1"/>
    <w:rsid w:val="00805895"/>
    <w:rsid w:val="00806D29"/>
    <w:rsid w:val="00815E8C"/>
    <w:rsid w:val="008220CD"/>
    <w:rsid w:val="00834537"/>
    <w:rsid w:val="0085575B"/>
    <w:rsid w:val="00861D10"/>
    <w:rsid w:val="00867C16"/>
    <w:rsid w:val="0087304A"/>
    <w:rsid w:val="008743C7"/>
    <w:rsid w:val="008761AC"/>
    <w:rsid w:val="008810C5"/>
    <w:rsid w:val="0088177A"/>
    <w:rsid w:val="00885A8C"/>
    <w:rsid w:val="008867F2"/>
    <w:rsid w:val="0089152D"/>
    <w:rsid w:val="0089210E"/>
    <w:rsid w:val="008951A7"/>
    <w:rsid w:val="008A207B"/>
    <w:rsid w:val="008A3D3D"/>
    <w:rsid w:val="008A4211"/>
    <w:rsid w:val="008A49B0"/>
    <w:rsid w:val="008A6FE9"/>
    <w:rsid w:val="008A7C4E"/>
    <w:rsid w:val="008B5C22"/>
    <w:rsid w:val="008C214C"/>
    <w:rsid w:val="008C5C2E"/>
    <w:rsid w:val="008D075E"/>
    <w:rsid w:val="008E515B"/>
    <w:rsid w:val="008E7987"/>
    <w:rsid w:val="008F6E82"/>
    <w:rsid w:val="0090112C"/>
    <w:rsid w:val="0090619B"/>
    <w:rsid w:val="00911058"/>
    <w:rsid w:val="00912C34"/>
    <w:rsid w:val="00920360"/>
    <w:rsid w:val="00932D9A"/>
    <w:rsid w:val="00936F5B"/>
    <w:rsid w:val="0094726E"/>
    <w:rsid w:val="00950BF9"/>
    <w:rsid w:val="0095732B"/>
    <w:rsid w:val="00957B9A"/>
    <w:rsid w:val="00963647"/>
    <w:rsid w:val="0096377C"/>
    <w:rsid w:val="00964C51"/>
    <w:rsid w:val="00965921"/>
    <w:rsid w:val="00970787"/>
    <w:rsid w:val="009715F2"/>
    <w:rsid w:val="009723CC"/>
    <w:rsid w:val="00973185"/>
    <w:rsid w:val="00980486"/>
    <w:rsid w:val="00983D78"/>
    <w:rsid w:val="0099108D"/>
    <w:rsid w:val="009A1A9A"/>
    <w:rsid w:val="009A5D3C"/>
    <w:rsid w:val="009C16FF"/>
    <w:rsid w:val="009C5941"/>
    <w:rsid w:val="009D1A89"/>
    <w:rsid w:val="009D1AE0"/>
    <w:rsid w:val="009D29C8"/>
    <w:rsid w:val="009D5C3E"/>
    <w:rsid w:val="009D6DDC"/>
    <w:rsid w:val="009E16A7"/>
    <w:rsid w:val="009E793E"/>
    <w:rsid w:val="009F0468"/>
    <w:rsid w:val="009F3C6A"/>
    <w:rsid w:val="00A01F61"/>
    <w:rsid w:val="00A0401C"/>
    <w:rsid w:val="00A04987"/>
    <w:rsid w:val="00A1077D"/>
    <w:rsid w:val="00A26B30"/>
    <w:rsid w:val="00A3676A"/>
    <w:rsid w:val="00A43141"/>
    <w:rsid w:val="00A460EC"/>
    <w:rsid w:val="00A638A9"/>
    <w:rsid w:val="00A72475"/>
    <w:rsid w:val="00A7594E"/>
    <w:rsid w:val="00A86537"/>
    <w:rsid w:val="00A875CC"/>
    <w:rsid w:val="00A90D97"/>
    <w:rsid w:val="00A911F1"/>
    <w:rsid w:val="00A9153A"/>
    <w:rsid w:val="00A91C9E"/>
    <w:rsid w:val="00A93B0A"/>
    <w:rsid w:val="00A97833"/>
    <w:rsid w:val="00AB1D9F"/>
    <w:rsid w:val="00AB20F5"/>
    <w:rsid w:val="00AB3636"/>
    <w:rsid w:val="00AC1D18"/>
    <w:rsid w:val="00AC547C"/>
    <w:rsid w:val="00AD6FAA"/>
    <w:rsid w:val="00B005D9"/>
    <w:rsid w:val="00B00F7E"/>
    <w:rsid w:val="00B04F9C"/>
    <w:rsid w:val="00B06E9F"/>
    <w:rsid w:val="00B100E3"/>
    <w:rsid w:val="00B1305C"/>
    <w:rsid w:val="00B1511B"/>
    <w:rsid w:val="00B219D1"/>
    <w:rsid w:val="00B22700"/>
    <w:rsid w:val="00B2316E"/>
    <w:rsid w:val="00B31047"/>
    <w:rsid w:val="00B31DCE"/>
    <w:rsid w:val="00B31DCF"/>
    <w:rsid w:val="00B3262C"/>
    <w:rsid w:val="00B4029E"/>
    <w:rsid w:val="00B46C06"/>
    <w:rsid w:val="00B51100"/>
    <w:rsid w:val="00B52399"/>
    <w:rsid w:val="00B55BA4"/>
    <w:rsid w:val="00B56244"/>
    <w:rsid w:val="00B6126B"/>
    <w:rsid w:val="00B709C0"/>
    <w:rsid w:val="00B7418C"/>
    <w:rsid w:val="00B74D3C"/>
    <w:rsid w:val="00B7567E"/>
    <w:rsid w:val="00B86EF4"/>
    <w:rsid w:val="00B874A0"/>
    <w:rsid w:val="00B95502"/>
    <w:rsid w:val="00B96B78"/>
    <w:rsid w:val="00BA1B95"/>
    <w:rsid w:val="00BB4006"/>
    <w:rsid w:val="00BC227E"/>
    <w:rsid w:val="00BC4F8D"/>
    <w:rsid w:val="00BD0D10"/>
    <w:rsid w:val="00BE13A9"/>
    <w:rsid w:val="00BE5A60"/>
    <w:rsid w:val="00BE5CD6"/>
    <w:rsid w:val="00BF2A18"/>
    <w:rsid w:val="00BF582C"/>
    <w:rsid w:val="00C069E1"/>
    <w:rsid w:val="00C106BD"/>
    <w:rsid w:val="00C10BAA"/>
    <w:rsid w:val="00C115F6"/>
    <w:rsid w:val="00C20E46"/>
    <w:rsid w:val="00C26D9A"/>
    <w:rsid w:val="00C37120"/>
    <w:rsid w:val="00C42D36"/>
    <w:rsid w:val="00C50CDD"/>
    <w:rsid w:val="00C54A8C"/>
    <w:rsid w:val="00C64D15"/>
    <w:rsid w:val="00C70955"/>
    <w:rsid w:val="00C72512"/>
    <w:rsid w:val="00C76F7A"/>
    <w:rsid w:val="00C81448"/>
    <w:rsid w:val="00C84B08"/>
    <w:rsid w:val="00C9547A"/>
    <w:rsid w:val="00C95E89"/>
    <w:rsid w:val="00C966EC"/>
    <w:rsid w:val="00CA235C"/>
    <w:rsid w:val="00CA52EE"/>
    <w:rsid w:val="00CB4EAF"/>
    <w:rsid w:val="00CC20DF"/>
    <w:rsid w:val="00CC52D5"/>
    <w:rsid w:val="00CD09B8"/>
    <w:rsid w:val="00CE1A91"/>
    <w:rsid w:val="00D04350"/>
    <w:rsid w:val="00D07EEC"/>
    <w:rsid w:val="00D221DB"/>
    <w:rsid w:val="00D254EC"/>
    <w:rsid w:val="00D3082A"/>
    <w:rsid w:val="00D30AF5"/>
    <w:rsid w:val="00D30DAB"/>
    <w:rsid w:val="00D351E7"/>
    <w:rsid w:val="00D35A95"/>
    <w:rsid w:val="00D43427"/>
    <w:rsid w:val="00D468B4"/>
    <w:rsid w:val="00D46F6F"/>
    <w:rsid w:val="00D52B31"/>
    <w:rsid w:val="00D737B2"/>
    <w:rsid w:val="00D74427"/>
    <w:rsid w:val="00D76604"/>
    <w:rsid w:val="00D774AD"/>
    <w:rsid w:val="00D82349"/>
    <w:rsid w:val="00D82D2E"/>
    <w:rsid w:val="00DA5064"/>
    <w:rsid w:val="00DB3F32"/>
    <w:rsid w:val="00DC23E8"/>
    <w:rsid w:val="00DC2B79"/>
    <w:rsid w:val="00DC409E"/>
    <w:rsid w:val="00DC6D6E"/>
    <w:rsid w:val="00DD1F26"/>
    <w:rsid w:val="00DD5D43"/>
    <w:rsid w:val="00DE0AC2"/>
    <w:rsid w:val="00E0344D"/>
    <w:rsid w:val="00E16728"/>
    <w:rsid w:val="00E17817"/>
    <w:rsid w:val="00E202B2"/>
    <w:rsid w:val="00E21A72"/>
    <w:rsid w:val="00E34E3F"/>
    <w:rsid w:val="00E520D3"/>
    <w:rsid w:val="00E5348D"/>
    <w:rsid w:val="00E53E7F"/>
    <w:rsid w:val="00E57BE3"/>
    <w:rsid w:val="00E62D07"/>
    <w:rsid w:val="00E70417"/>
    <w:rsid w:val="00E71731"/>
    <w:rsid w:val="00E7478F"/>
    <w:rsid w:val="00E82177"/>
    <w:rsid w:val="00E95FCA"/>
    <w:rsid w:val="00E9752D"/>
    <w:rsid w:val="00EA12CA"/>
    <w:rsid w:val="00EA20F9"/>
    <w:rsid w:val="00EB0B2F"/>
    <w:rsid w:val="00EC1D53"/>
    <w:rsid w:val="00EC7A2C"/>
    <w:rsid w:val="00ED1BE3"/>
    <w:rsid w:val="00ED4FC1"/>
    <w:rsid w:val="00ED73F5"/>
    <w:rsid w:val="00EF1337"/>
    <w:rsid w:val="00EF6626"/>
    <w:rsid w:val="00F00B6C"/>
    <w:rsid w:val="00F0280C"/>
    <w:rsid w:val="00F061E9"/>
    <w:rsid w:val="00F112C5"/>
    <w:rsid w:val="00F115B0"/>
    <w:rsid w:val="00F24045"/>
    <w:rsid w:val="00F302FF"/>
    <w:rsid w:val="00F52E8C"/>
    <w:rsid w:val="00F56F2D"/>
    <w:rsid w:val="00F60EA0"/>
    <w:rsid w:val="00F72B5E"/>
    <w:rsid w:val="00F75A56"/>
    <w:rsid w:val="00F86EB3"/>
    <w:rsid w:val="00F91FA8"/>
    <w:rsid w:val="00F92694"/>
    <w:rsid w:val="00F95B01"/>
    <w:rsid w:val="00FA3D72"/>
    <w:rsid w:val="00FA6B54"/>
    <w:rsid w:val="00FA76D0"/>
    <w:rsid w:val="00FB5052"/>
    <w:rsid w:val="00FB68B6"/>
    <w:rsid w:val="00FB693D"/>
    <w:rsid w:val="00FB7DD7"/>
    <w:rsid w:val="00FD025F"/>
    <w:rsid w:val="00FD136F"/>
    <w:rsid w:val="00FD1798"/>
    <w:rsid w:val="00FD37DF"/>
    <w:rsid w:val="00FE4248"/>
    <w:rsid w:val="00FF1E89"/>
    <w:rsid w:val="00FF22C0"/>
    <w:rsid w:val="04FE58BA"/>
    <w:rsid w:val="067B34DD"/>
    <w:rsid w:val="0DC07BC1"/>
    <w:rsid w:val="14F16686"/>
    <w:rsid w:val="21D46CDF"/>
    <w:rsid w:val="252E1CAD"/>
    <w:rsid w:val="2AD818D1"/>
    <w:rsid w:val="2C3F42C9"/>
    <w:rsid w:val="3000514B"/>
    <w:rsid w:val="31A66A6E"/>
    <w:rsid w:val="3B873B2A"/>
    <w:rsid w:val="3C7820B0"/>
    <w:rsid w:val="46C931F3"/>
    <w:rsid w:val="50570D08"/>
    <w:rsid w:val="5B20022B"/>
    <w:rsid w:val="6354530D"/>
    <w:rsid w:val="64FA2558"/>
    <w:rsid w:val="7CFD4FB4"/>
    <w:rsid w:val="7D973962"/>
    <w:rsid w:val="7E9000C9"/>
    <w:rsid w:val="7EC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character" w:customStyle="1" w:styleId="14">
    <w:name w:val="页脚 字符"/>
    <w:link w:val="4"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link w:val="6"/>
    <w:semiHidden/>
    <w:qFormat/>
    <w:uiPriority w:val="99"/>
    <w:rPr>
      <w:b/>
      <w:bCs/>
    </w:rPr>
  </w:style>
  <w:style w:type="character" w:customStyle="1" w:styleId="17">
    <w:name w:val="批注框文本 字符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75</Words>
  <Characters>431</Characters>
  <Lines>3</Lines>
  <Paragraphs>1</Paragraphs>
  <TotalTime>5</TotalTime>
  <ScaleCrop>false</ScaleCrop>
  <LinksUpToDate>false</LinksUpToDate>
  <CharactersWithSpaces>505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2023-10-13T02:20:00Z</dcterms:created>
  <dc:creator>竺超今</dc:creator>
  <cp:lastModifiedBy>MLW</cp:lastModifiedBy>
  <cp:lastPrinted>2022-05-31T08:06:00Z</cp:lastPrinted>
  <dcterms:modified xsi:type="dcterms:W3CDTF">2024-05-09T02:32:10Z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2F7C5382CD2E4220A032981B5998F145_13</vt:lpwstr>
  </property>
</Properties>
</file>