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96C0" w14:textId="77777777" w:rsidR="0050656F" w:rsidRPr="0050656F" w:rsidRDefault="0050656F" w:rsidP="00533413">
      <w:pPr>
        <w:spacing w:after="0"/>
        <w:rPr>
          <w:rFonts w:ascii="Calibri" w:hAnsi="Calibri" w:cs="Calibri"/>
          <w:b/>
          <w:bCs/>
          <w:color w:val="EE0000"/>
          <w:sz w:val="28"/>
          <w:szCs w:val="28"/>
        </w:rPr>
      </w:pPr>
      <w:r w:rsidRPr="0050656F">
        <w:rPr>
          <w:rFonts w:ascii="Calibri" w:hAnsi="Calibri" w:cs="Calibri"/>
          <w:b/>
          <w:bCs/>
          <w:color w:val="EE0000"/>
          <w:sz w:val="28"/>
          <w:szCs w:val="28"/>
        </w:rPr>
        <w:t>Question 1</w:t>
      </w:r>
    </w:p>
    <w:p w14:paraId="15EA314C"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 xml:space="preserve">1. Perform a common-size analysis of the selected balance sheet and income statement items for the fiscal years ending January 31, 2020, and January 31, 2021. Use net sales as the base for income statement items and total assets as the base for balance sheet items. Please note that since only a subset of financial statement items is provided, the calculated percentages may not </w:t>
      </w:r>
      <w:proofErr w:type="gramStart"/>
      <w:r w:rsidRPr="0050656F">
        <w:rPr>
          <w:rFonts w:ascii="Calibri" w:hAnsi="Calibri" w:cs="Calibri"/>
          <w:b/>
          <w:bCs/>
          <w:sz w:val="28"/>
          <w:szCs w:val="28"/>
        </w:rPr>
        <w:t>sum</w:t>
      </w:r>
      <w:proofErr w:type="gramEnd"/>
      <w:r w:rsidRPr="0050656F">
        <w:rPr>
          <w:rFonts w:ascii="Calibri" w:hAnsi="Calibri" w:cs="Calibri"/>
          <w:b/>
          <w:bCs/>
          <w:sz w:val="28"/>
          <w:szCs w:val="28"/>
        </w:rPr>
        <w:t xml:space="preserve"> to 100%.</w:t>
      </w:r>
    </w:p>
    <w:p w14:paraId="5471F984" w14:textId="33A44AC5" w:rsidR="0050656F" w:rsidRPr="0050656F" w:rsidRDefault="0050656F" w:rsidP="00533413">
      <w:pPr>
        <w:spacing w:after="0"/>
        <w:rPr>
          <w:rFonts w:ascii="Calibri" w:hAnsi="Calibri" w:cs="Calibri"/>
          <w:sz w:val="28"/>
          <w:szCs w:val="28"/>
        </w:rPr>
      </w:pPr>
    </w:p>
    <w:p w14:paraId="337E0CAE" w14:textId="77777777" w:rsidR="0050656F" w:rsidRPr="0050656F" w:rsidRDefault="0050656F" w:rsidP="00533413">
      <w:pPr>
        <w:spacing w:after="0"/>
        <w:rPr>
          <w:rFonts w:ascii="Calibri" w:hAnsi="Calibri" w:cs="Calibri"/>
          <w:b/>
          <w:bCs/>
          <w:color w:val="EE0000"/>
          <w:sz w:val="28"/>
          <w:szCs w:val="28"/>
        </w:rPr>
      </w:pPr>
      <w:r w:rsidRPr="0050656F">
        <w:rPr>
          <w:rFonts w:ascii="Calibri" w:hAnsi="Calibri" w:cs="Calibri"/>
          <w:b/>
          <w:bCs/>
          <w:color w:val="EE0000"/>
          <w:sz w:val="28"/>
          <w:szCs w:val="28"/>
        </w:rPr>
        <w:t>Answer 1</w:t>
      </w:r>
    </w:p>
    <w:p w14:paraId="05B92CE1"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1(a) Common-size income statement (base = net sales)</w:t>
      </w:r>
    </w:p>
    <w:p w14:paraId="2BFB7A0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Amounts in millions.</w:t>
      </w:r>
    </w:p>
    <w:p w14:paraId="6984FA3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p>
    <w:p w14:paraId="2D7F049E" w14:textId="77777777" w:rsidR="0050656F" w:rsidRPr="0050656F" w:rsidRDefault="0050656F" w:rsidP="00533413">
      <w:pPr>
        <w:numPr>
          <w:ilvl w:val="0"/>
          <w:numId w:val="125"/>
        </w:numPr>
        <w:spacing w:after="0"/>
        <w:rPr>
          <w:rFonts w:ascii="Calibri" w:hAnsi="Calibri" w:cs="Calibri"/>
          <w:sz w:val="28"/>
          <w:szCs w:val="28"/>
        </w:rPr>
      </w:pPr>
      <w:r w:rsidRPr="0050656F">
        <w:rPr>
          <w:rFonts w:ascii="Calibri" w:hAnsi="Calibri" w:cs="Calibri"/>
          <w:sz w:val="28"/>
          <w:szCs w:val="28"/>
        </w:rPr>
        <w:t>Net sales = 555,233</w:t>
      </w:r>
    </w:p>
    <w:p w14:paraId="7CE0DA91" w14:textId="77777777" w:rsidR="0050656F" w:rsidRPr="0050656F" w:rsidRDefault="0050656F" w:rsidP="00533413">
      <w:pPr>
        <w:numPr>
          <w:ilvl w:val="0"/>
          <w:numId w:val="125"/>
        </w:numPr>
        <w:spacing w:after="0"/>
        <w:rPr>
          <w:rFonts w:ascii="Calibri" w:hAnsi="Calibri" w:cs="Calibri"/>
          <w:sz w:val="28"/>
          <w:szCs w:val="28"/>
        </w:rPr>
      </w:pPr>
      <w:r w:rsidRPr="0050656F">
        <w:rPr>
          <w:rFonts w:ascii="Calibri" w:hAnsi="Calibri" w:cs="Calibri"/>
          <w:sz w:val="28"/>
          <w:szCs w:val="28"/>
        </w:rPr>
        <w:t>Operating income = 22,548</w:t>
      </w:r>
    </w:p>
    <w:p w14:paraId="592DDD38" w14:textId="77777777" w:rsidR="0050656F" w:rsidRPr="0050656F" w:rsidRDefault="0050656F" w:rsidP="00533413">
      <w:pPr>
        <w:numPr>
          <w:ilvl w:val="0"/>
          <w:numId w:val="125"/>
        </w:numPr>
        <w:spacing w:after="0"/>
        <w:rPr>
          <w:rFonts w:ascii="Calibri" w:hAnsi="Calibri" w:cs="Calibri"/>
          <w:sz w:val="28"/>
          <w:szCs w:val="28"/>
        </w:rPr>
      </w:pPr>
      <w:r w:rsidRPr="0050656F">
        <w:rPr>
          <w:rFonts w:ascii="Calibri" w:hAnsi="Calibri" w:cs="Calibri"/>
          <w:sz w:val="28"/>
          <w:szCs w:val="28"/>
        </w:rPr>
        <w:t>Other (gains) and losses = –210</w:t>
      </w:r>
    </w:p>
    <w:p w14:paraId="4F8C8097" w14:textId="77777777" w:rsidR="0050656F" w:rsidRPr="0050656F" w:rsidRDefault="0050656F" w:rsidP="00533413">
      <w:pPr>
        <w:numPr>
          <w:ilvl w:val="0"/>
          <w:numId w:val="125"/>
        </w:numPr>
        <w:spacing w:after="0"/>
        <w:rPr>
          <w:rFonts w:ascii="Calibri" w:hAnsi="Calibri" w:cs="Calibri"/>
          <w:sz w:val="28"/>
          <w:szCs w:val="28"/>
        </w:rPr>
      </w:pPr>
      <w:r w:rsidRPr="0050656F">
        <w:rPr>
          <w:rFonts w:ascii="Calibri" w:hAnsi="Calibri" w:cs="Calibri"/>
          <w:sz w:val="28"/>
          <w:szCs w:val="28"/>
        </w:rPr>
        <w:t>Income before income taxes = 20,564</w:t>
      </w:r>
    </w:p>
    <w:p w14:paraId="5C2DF320" w14:textId="77777777" w:rsidR="0050656F" w:rsidRPr="0050656F" w:rsidRDefault="0050656F" w:rsidP="00533413">
      <w:pPr>
        <w:numPr>
          <w:ilvl w:val="0"/>
          <w:numId w:val="125"/>
        </w:numPr>
        <w:spacing w:after="0"/>
        <w:rPr>
          <w:rFonts w:ascii="Calibri" w:hAnsi="Calibri" w:cs="Calibri"/>
          <w:sz w:val="28"/>
          <w:szCs w:val="28"/>
        </w:rPr>
      </w:pPr>
      <w:r w:rsidRPr="0050656F">
        <w:rPr>
          <w:rFonts w:ascii="Calibri" w:hAnsi="Calibri" w:cs="Calibri"/>
          <w:sz w:val="28"/>
          <w:szCs w:val="28"/>
        </w:rPr>
        <w:t>Provision for income taxes = 6,858</w:t>
      </w:r>
    </w:p>
    <w:p w14:paraId="69D4FD65" w14:textId="77777777" w:rsidR="0050656F" w:rsidRPr="0050656F" w:rsidRDefault="0050656F" w:rsidP="00533413">
      <w:pPr>
        <w:numPr>
          <w:ilvl w:val="0"/>
          <w:numId w:val="125"/>
        </w:numPr>
        <w:spacing w:after="0"/>
        <w:rPr>
          <w:rFonts w:ascii="Calibri" w:hAnsi="Calibri" w:cs="Calibri"/>
          <w:sz w:val="28"/>
          <w:szCs w:val="28"/>
        </w:rPr>
      </w:pPr>
      <w:r w:rsidRPr="0050656F">
        <w:rPr>
          <w:rFonts w:ascii="Calibri" w:hAnsi="Calibri" w:cs="Calibri"/>
          <w:sz w:val="28"/>
          <w:szCs w:val="28"/>
        </w:rPr>
        <w:t>Consolidated net income = 13,706</w:t>
      </w:r>
    </w:p>
    <w:p w14:paraId="2B0A05A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p>
    <w:p w14:paraId="3A888C99" w14:textId="77777777" w:rsidR="0050656F" w:rsidRPr="0050656F" w:rsidRDefault="0050656F" w:rsidP="00533413">
      <w:pPr>
        <w:numPr>
          <w:ilvl w:val="0"/>
          <w:numId w:val="126"/>
        </w:numPr>
        <w:spacing w:after="0"/>
        <w:rPr>
          <w:rFonts w:ascii="Calibri" w:hAnsi="Calibri" w:cs="Calibri"/>
          <w:sz w:val="28"/>
          <w:szCs w:val="28"/>
        </w:rPr>
      </w:pPr>
      <w:r w:rsidRPr="0050656F">
        <w:rPr>
          <w:rFonts w:ascii="Calibri" w:hAnsi="Calibri" w:cs="Calibri"/>
          <w:sz w:val="28"/>
          <w:szCs w:val="28"/>
        </w:rPr>
        <w:t>Net sales = 519,926</w:t>
      </w:r>
    </w:p>
    <w:p w14:paraId="23869FC0" w14:textId="77777777" w:rsidR="0050656F" w:rsidRPr="0050656F" w:rsidRDefault="0050656F" w:rsidP="00533413">
      <w:pPr>
        <w:numPr>
          <w:ilvl w:val="0"/>
          <w:numId w:val="126"/>
        </w:numPr>
        <w:spacing w:after="0"/>
        <w:rPr>
          <w:rFonts w:ascii="Calibri" w:hAnsi="Calibri" w:cs="Calibri"/>
          <w:sz w:val="28"/>
          <w:szCs w:val="28"/>
        </w:rPr>
      </w:pPr>
      <w:r w:rsidRPr="0050656F">
        <w:rPr>
          <w:rFonts w:ascii="Calibri" w:hAnsi="Calibri" w:cs="Calibri"/>
          <w:sz w:val="28"/>
          <w:szCs w:val="28"/>
        </w:rPr>
        <w:t>Operating income = 20,568</w:t>
      </w:r>
    </w:p>
    <w:p w14:paraId="7EAB5E3D" w14:textId="77777777" w:rsidR="0050656F" w:rsidRPr="0050656F" w:rsidRDefault="0050656F" w:rsidP="00533413">
      <w:pPr>
        <w:numPr>
          <w:ilvl w:val="0"/>
          <w:numId w:val="126"/>
        </w:numPr>
        <w:spacing w:after="0"/>
        <w:rPr>
          <w:rFonts w:ascii="Calibri" w:hAnsi="Calibri" w:cs="Calibri"/>
          <w:sz w:val="28"/>
          <w:szCs w:val="28"/>
        </w:rPr>
      </w:pPr>
      <w:r w:rsidRPr="0050656F">
        <w:rPr>
          <w:rFonts w:ascii="Calibri" w:hAnsi="Calibri" w:cs="Calibri"/>
          <w:sz w:val="28"/>
          <w:szCs w:val="28"/>
        </w:rPr>
        <w:t>Other (gains) and losses = –1,958</w:t>
      </w:r>
    </w:p>
    <w:p w14:paraId="0F4B5408" w14:textId="77777777" w:rsidR="0050656F" w:rsidRPr="0050656F" w:rsidRDefault="0050656F" w:rsidP="00533413">
      <w:pPr>
        <w:numPr>
          <w:ilvl w:val="0"/>
          <w:numId w:val="126"/>
        </w:numPr>
        <w:spacing w:after="0"/>
        <w:rPr>
          <w:rFonts w:ascii="Calibri" w:hAnsi="Calibri" w:cs="Calibri"/>
          <w:sz w:val="28"/>
          <w:szCs w:val="28"/>
        </w:rPr>
      </w:pPr>
      <w:r w:rsidRPr="0050656F">
        <w:rPr>
          <w:rFonts w:ascii="Calibri" w:hAnsi="Calibri" w:cs="Calibri"/>
          <w:sz w:val="28"/>
          <w:szCs w:val="28"/>
        </w:rPr>
        <w:t>Income before income taxes = 20,116</w:t>
      </w:r>
    </w:p>
    <w:p w14:paraId="57E372C6" w14:textId="77777777" w:rsidR="0050656F" w:rsidRPr="0050656F" w:rsidRDefault="0050656F" w:rsidP="00533413">
      <w:pPr>
        <w:numPr>
          <w:ilvl w:val="0"/>
          <w:numId w:val="126"/>
        </w:numPr>
        <w:spacing w:after="0"/>
        <w:rPr>
          <w:rFonts w:ascii="Calibri" w:hAnsi="Calibri" w:cs="Calibri"/>
          <w:sz w:val="28"/>
          <w:szCs w:val="28"/>
        </w:rPr>
      </w:pPr>
      <w:r w:rsidRPr="0050656F">
        <w:rPr>
          <w:rFonts w:ascii="Calibri" w:hAnsi="Calibri" w:cs="Calibri"/>
          <w:sz w:val="28"/>
          <w:szCs w:val="28"/>
        </w:rPr>
        <w:t>Provision for income taxes = 4,915</w:t>
      </w:r>
    </w:p>
    <w:p w14:paraId="4BB6F4CA" w14:textId="77777777" w:rsidR="0050656F" w:rsidRPr="0050656F" w:rsidRDefault="0050656F" w:rsidP="00533413">
      <w:pPr>
        <w:numPr>
          <w:ilvl w:val="0"/>
          <w:numId w:val="126"/>
        </w:numPr>
        <w:spacing w:after="0"/>
        <w:rPr>
          <w:rFonts w:ascii="Calibri" w:hAnsi="Calibri" w:cs="Calibri"/>
          <w:sz w:val="28"/>
          <w:szCs w:val="28"/>
        </w:rPr>
      </w:pPr>
      <w:r w:rsidRPr="0050656F">
        <w:rPr>
          <w:rFonts w:ascii="Calibri" w:hAnsi="Calibri" w:cs="Calibri"/>
          <w:sz w:val="28"/>
          <w:szCs w:val="28"/>
        </w:rPr>
        <w:t>Consolidated net income = 15,201</w:t>
      </w:r>
    </w:p>
    <w:p w14:paraId="44D9C193"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What “</w:t>
      </w:r>
      <w:proofErr w:type="gramStart"/>
      <w:r w:rsidRPr="0050656F">
        <w:rPr>
          <w:rFonts w:ascii="Calibri" w:hAnsi="Calibri" w:cs="Calibri"/>
          <w:b/>
          <w:bCs/>
          <w:sz w:val="28"/>
          <w:szCs w:val="28"/>
        </w:rPr>
        <w:t>common-size</w:t>
      </w:r>
      <w:proofErr w:type="gramEnd"/>
      <w:r w:rsidRPr="0050656F">
        <w:rPr>
          <w:rFonts w:ascii="Calibri" w:hAnsi="Calibri" w:cs="Calibri"/>
          <w:b/>
          <w:bCs/>
          <w:sz w:val="28"/>
          <w:szCs w:val="28"/>
        </w:rPr>
        <w:t>” means here</w:t>
      </w:r>
    </w:p>
    <w:p w14:paraId="70E3F63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We convert each income statement item into a </w:t>
      </w:r>
      <w:r w:rsidRPr="0050656F">
        <w:rPr>
          <w:rFonts w:ascii="Calibri" w:hAnsi="Calibri" w:cs="Calibri"/>
          <w:b/>
          <w:bCs/>
          <w:sz w:val="28"/>
          <w:szCs w:val="28"/>
        </w:rPr>
        <w:t>percentage of net sales</w:t>
      </w:r>
      <w:r w:rsidRPr="0050656F">
        <w:rPr>
          <w:rFonts w:ascii="Calibri" w:hAnsi="Calibri" w:cs="Calibri"/>
          <w:sz w:val="28"/>
          <w:szCs w:val="28"/>
        </w:rPr>
        <w:t>.</w:t>
      </w:r>
    </w:p>
    <w:p w14:paraId="7469D00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Formula:</w:t>
      </w:r>
    </w:p>
    <w:p w14:paraId="1A5EAF5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Percentage of net sales = (item amount ÷ net sales) × 100</w:t>
      </w:r>
    </w:p>
    <w:p w14:paraId="3D78FD10" w14:textId="77777777" w:rsidR="0050656F" w:rsidRPr="0050656F" w:rsidRDefault="0050656F" w:rsidP="00533413">
      <w:pPr>
        <w:numPr>
          <w:ilvl w:val="0"/>
          <w:numId w:val="127"/>
        </w:numPr>
        <w:spacing w:after="0"/>
        <w:rPr>
          <w:rFonts w:ascii="Calibri" w:hAnsi="Calibri" w:cs="Calibri"/>
          <w:sz w:val="28"/>
          <w:szCs w:val="28"/>
        </w:rPr>
      </w:pPr>
      <w:r w:rsidRPr="0050656F">
        <w:rPr>
          <w:rFonts w:ascii="Calibri" w:hAnsi="Calibri" w:cs="Calibri"/>
          <w:sz w:val="28"/>
          <w:szCs w:val="28"/>
        </w:rPr>
        <w:t>The division (item ÷ net sales) answers:</w:t>
      </w:r>
      <w:r w:rsidRPr="0050656F">
        <w:rPr>
          <w:rFonts w:ascii="Calibri" w:hAnsi="Calibri" w:cs="Calibri"/>
          <w:sz w:val="28"/>
          <w:szCs w:val="28"/>
        </w:rPr>
        <w:br/>
        <w:t>“What fraction of each 1 dollar of sales goes to this item?”</w:t>
      </w:r>
    </w:p>
    <w:p w14:paraId="65911698" w14:textId="77777777" w:rsidR="0050656F" w:rsidRPr="0050656F" w:rsidRDefault="0050656F" w:rsidP="00533413">
      <w:pPr>
        <w:numPr>
          <w:ilvl w:val="0"/>
          <w:numId w:val="127"/>
        </w:numPr>
        <w:spacing w:after="0"/>
        <w:rPr>
          <w:rFonts w:ascii="Calibri" w:hAnsi="Calibri" w:cs="Calibri"/>
          <w:sz w:val="28"/>
          <w:szCs w:val="28"/>
        </w:rPr>
      </w:pPr>
      <w:r w:rsidRPr="0050656F">
        <w:rPr>
          <w:rFonts w:ascii="Calibri" w:hAnsi="Calibri" w:cs="Calibri"/>
          <w:sz w:val="28"/>
          <w:szCs w:val="28"/>
        </w:rPr>
        <w:t>Multiplying by 100 turns that fraction into a percentage.</w:t>
      </w:r>
    </w:p>
    <w:p w14:paraId="0A1C9F83"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lastRenderedPageBreak/>
        <w:t>2021 calculations (examples)</w:t>
      </w:r>
    </w:p>
    <w:p w14:paraId="0720135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Operating income % of net sales:</w:t>
      </w:r>
      <w:r w:rsidRPr="0050656F">
        <w:rPr>
          <w:rFonts w:ascii="Calibri" w:hAnsi="Calibri" w:cs="Calibri"/>
          <w:sz w:val="28"/>
          <w:szCs w:val="28"/>
        </w:rPr>
        <w:br/>
        <w:t xml:space="preserve">22,548 ÷ 555,233 × 100 = 4.06% ≈ </w:t>
      </w:r>
      <w:r w:rsidRPr="0050656F">
        <w:rPr>
          <w:rFonts w:ascii="Calibri" w:hAnsi="Calibri" w:cs="Calibri"/>
          <w:b/>
          <w:bCs/>
          <w:sz w:val="28"/>
          <w:szCs w:val="28"/>
        </w:rPr>
        <w:t>4.1%</w:t>
      </w:r>
    </w:p>
    <w:p w14:paraId="7492FDF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Other (gains) and losses %:</w:t>
      </w:r>
      <w:r w:rsidRPr="0050656F">
        <w:rPr>
          <w:rFonts w:ascii="Calibri" w:hAnsi="Calibri" w:cs="Calibri"/>
          <w:sz w:val="28"/>
          <w:szCs w:val="28"/>
        </w:rPr>
        <w:br/>
        <w:t xml:space="preserve">(–210) ÷ 555,233 × 100 = –0.038% ≈ </w:t>
      </w:r>
      <w:r w:rsidRPr="0050656F">
        <w:rPr>
          <w:rFonts w:ascii="Calibri" w:hAnsi="Calibri" w:cs="Calibri"/>
          <w:b/>
          <w:bCs/>
          <w:sz w:val="28"/>
          <w:szCs w:val="28"/>
        </w:rPr>
        <w:t>–0.0%</w:t>
      </w:r>
    </w:p>
    <w:p w14:paraId="4626F01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Income before income taxes %:</w:t>
      </w:r>
      <w:r w:rsidRPr="0050656F">
        <w:rPr>
          <w:rFonts w:ascii="Calibri" w:hAnsi="Calibri" w:cs="Calibri"/>
          <w:sz w:val="28"/>
          <w:szCs w:val="28"/>
        </w:rPr>
        <w:br/>
        <w:t xml:space="preserve">20,564 ÷ 555,233 × 100 = 3.70% ≈ </w:t>
      </w:r>
      <w:r w:rsidRPr="0050656F">
        <w:rPr>
          <w:rFonts w:ascii="Calibri" w:hAnsi="Calibri" w:cs="Calibri"/>
          <w:b/>
          <w:bCs/>
          <w:sz w:val="28"/>
          <w:szCs w:val="28"/>
        </w:rPr>
        <w:t>3.7%</w:t>
      </w:r>
    </w:p>
    <w:p w14:paraId="5ED63F4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Provision for income taxes %:</w:t>
      </w:r>
      <w:r w:rsidRPr="0050656F">
        <w:rPr>
          <w:rFonts w:ascii="Calibri" w:hAnsi="Calibri" w:cs="Calibri"/>
          <w:sz w:val="28"/>
          <w:szCs w:val="28"/>
        </w:rPr>
        <w:br/>
        <w:t xml:space="preserve">6,858 ÷ 555,233 × 100 = 1.23% ≈ </w:t>
      </w:r>
      <w:r w:rsidRPr="0050656F">
        <w:rPr>
          <w:rFonts w:ascii="Calibri" w:hAnsi="Calibri" w:cs="Calibri"/>
          <w:b/>
          <w:bCs/>
          <w:sz w:val="28"/>
          <w:szCs w:val="28"/>
        </w:rPr>
        <w:t>1.2%</w:t>
      </w:r>
    </w:p>
    <w:p w14:paraId="5C478B1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Consolidated net income %:</w:t>
      </w:r>
      <w:r w:rsidRPr="0050656F">
        <w:rPr>
          <w:rFonts w:ascii="Calibri" w:hAnsi="Calibri" w:cs="Calibri"/>
          <w:sz w:val="28"/>
          <w:szCs w:val="28"/>
        </w:rPr>
        <w:br/>
        <w:t xml:space="preserve">13,706 ÷ 555,233 × 100 = 2.47% ≈ </w:t>
      </w:r>
      <w:r w:rsidRPr="0050656F">
        <w:rPr>
          <w:rFonts w:ascii="Calibri" w:hAnsi="Calibri" w:cs="Calibri"/>
          <w:b/>
          <w:bCs/>
          <w:sz w:val="28"/>
          <w:szCs w:val="28"/>
        </w:rPr>
        <w:t>2.5%</w:t>
      </w:r>
    </w:p>
    <w:p w14:paraId="3FAF156B"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2020 calculations (examples)</w:t>
      </w:r>
    </w:p>
    <w:p w14:paraId="3AD5889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Operating income % of net sales:</w:t>
      </w:r>
      <w:r w:rsidRPr="0050656F">
        <w:rPr>
          <w:rFonts w:ascii="Calibri" w:hAnsi="Calibri" w:cs="Calibri"/>
          <w:sz w:val="28"/>
          <w:szCs w:val="28"/>
        </w:rPr>
        <w:br/>
        <w:t xml:space="preserve">20,568 ÷ 519,926 × 100 = 3.96% ≈ </w:t>
      </w:r>
      <w:r w:rsidRPr="0050656F">
        <w:rPr>
          <w:rFonts w:ascii="Calibri" w:hAnsi="Calibri" w:cs="Calibri"/>
          <w:b/>
          <w:bCs/>
          <w:sz w:val="28"/>
          <w:szCs w:val="28"/>
        </w:rPr>
        <w:t>4.0%</w:t>
      </w:r>
    </w:p>
    <w:p w14:paraId="2CE5866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Other (gains) and losses %:</w:t>
      </w:r>
      <w:r w:rsidRPr="0050656F">
        <w:rPr>
          <w:rFonts w:ascii="Calibri" w:hAnsi="Calibri" w:cs="Calibri"/>
          <w:sz w:val="28"/>
          <w:szCs w:val="28"/>
        </w:rPr>
        <w:br/>
        <w:t xml:space="preserve">(–1,958) ÷ 519,926 × 100 = –0.38% ≈ </w:t>
      </w:r>
      <w:r w:rsidRPr="0050656F">
        <w:rPr>
          <w:rFonts w:ascii="Calibri" w:hAnsi="Calibri" w:cs="Calibri"/>
          <w:b/>
          <w:bCs/>
          <w:sz w:val="28"/>
          <w:szCs w:val="28"/>
        </w:rPr>
        <w:t>–0.4%</w:t>
      </w:r>
    </w:p>
    <w:p w14:paraId="7C6137A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Income before income taxes %:</w:t>
      </w:r>
      <w:r w:rsidRPr="0050656F">
        <w:rPr>
          <w:rFonts w:ascii="Calibri" w:hAnsi="Calibri" w:cs="Calibri"/>
          <w:sz w:val="28"/>
          <w:szCs w:val="28"/>
        </w:rPr>
        <w:br/>
        <w:t xml:space="preserve">20,116 ÷ 519,926 × 100 = 3.87% ≈ </w:t>
      </w:r>
      <w:r w:rsidRPr="0050656F">
        <w:rPr>
          <w:rFonts w:ascii="Calibri" w:hAnsi="Calibri" w:cs="Calibri"/>
          <w:b/>
          <w:bCs/>
          <w:sz w:val="28"/>
          <w:szCs w:val="28"/>
        </w:rPr>
        <w:t>3.9%</w:t>
      </w:r>
    </w:p>
    <w:p w14:paraId="38A15B5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Provision for income taxes %:</w:t>
      </w:r>
      <w:r w:rsidRPr="0050656F">
        <w:rPr>
          <w:rFonts w:ascii="Calibri" w:hAnsi="Calibri" w:cs="Calibri"/>
          <w:sz w:val="28"/>
          <w:szCs w:val="28"/>
        </w:rPr>
        <w:br/>
        <w:t xml:space="preserve">4,915 ÷ 519,926 × 100 = 0.95% ≈ </w:t>
      </w:r>
      <w:r w:rsidRPr="0050656F">
        <w:rPr>
          <w:rFonts w:ascii="Calibri" w:hAnsi="Calibri" w:cs="Calibri"/>
          <w:b/>
          <w:bCs/>
          <w:sz w:val="28"/>
          <w:szCs w:val="28"/>
        </w:rPr>
        <w:t>0.9%</w:t>
      </w:r>
    </w:p>
    <w:p w14:paraId="2139BF5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Consolidated net income %:</w:t>
      </w:r>
      <w:r w:rsidRPr="0050656F">
        <w:rPr>
          <w:rFonts w:ascii="Calibri" w:hAnsi="Calibri" w:cs="Calibri"/>
          <w:sz w:val="28"/>
          <w:szCs w:val="28"/>
        </w:rPr>
        <w:br/>
        <w:t xml:space="preserve">15,201 ÷ 519,926 × 100 = 2.92% ≈ </w:t>
      </w:r>
      <w:r w:rsidRPr="0050656F">
        <w:rPr>
          <w:rFonts w:ascii="Calibri" w:hAnsi="Calibri" w:cs="Calibri"/>
          <w:b/>
          <w:bCs/>
          <w:sz w:val="28"/>
          <w:szCs w:val="28"/>
        </w:rPr>
        <w:t>2.9%</w:t>
      </w:r>
    </w:p>
    <w:p w14:paraId="3F6E6949"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Common-size income statement (summary)</w:t>
      </w:r>
    </w:p>
    <w:p w14:paraId="09C9F8F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 (% of net sales)</w:t>
      </w:r>
    </w:p>
    <w:p w14:paraId="24605D8B" w14:textId="77777777" w:rsidR="0050656F" w:rsidRPr="0050656F" w:rsidRDefault="0050656F" w:rsidP="00533413">
      <w:pPr>
        <w:numPr>
          <w:ilvl w:val="0"/>
          <w:numId w:val="128"/>
        </w:numPr>
        <w:spacing w:after="0"/>
        <w:rPr>
          <w:rFonts w:ascii="Calibri" w:hAnsi="Calibri" w:cs="Calibri"/>
          <w:sz w:val="28"/>
          <w:szCs w:val="28"/>
        </w:rPr>
      </w:pPr>
      <w:r w:rsidRPr="0050656F">
        <w:rPr>
          <w:rFonts w:ascii="Calibri" w:hAnsi="Calibri" w:cs="Calibri"/>
          <w:sz w:val="28"/>
          <w:szCs w:val="28"/>
        </w:rPr>
        <w:t>Operating income: 4.1%</w:t>
      </w:r>
    </w:p>
    <w:p w14:paraId="1FF15A1E" w14:textId="77777777" w:rsidR="0050656F" w:rsidRPr="0050656F" w:rsidRDefault="0050656F" w:rsidP="00533413">
      <w:pPr>
        <w:numPr>
          <w:ilvl w:val="0"/>
          <w:numId w:val="128"/>
        </w:numPr>
        <w:spacing w:after="0"/>
        <w:rPr>
          <w:rFonts w:ascii="Calibri" w:hAnsi="Calibri" w:cs="Calibri"/>
          <w:sz w:val="28"/>
          <w:szCs w:val="28"/>
        </w:rPr>
      </w:pPr>
      <w:r w:rsidRPr="0050656F">
        <w:rPr>
          <w:rFonts w:ascii="Calibri" w:hAnsi="Calibri" w:cs="Calibri"/>
          <w:sz w:val="28"/>
          <w:szCs w:val="28"/>
        </w:rPr>
        <w:t>Other (gains) and losses: –0.0%</w:t>
      </w:r>
    </w:p>
    <w:p w14:paraId="091AE25B" w14:textId="77777777" w:rsidR="0050656F" w:rsidRPr="0050656F" w:rsidRDefault="0050656F" w:rsidP="00533413">
      <w:pPr>
        <w:numPr>
          <w:ilvl w:val="0"/>
          <w:numId w:val="128"/>
        </w:numPr>
        <w:spacing w:after="0"/>
        <w:rPr>
          <w:rFonts w:ascii="Calibri" w:hAnsi="Calibri" w:cs="Calibri"/>
          <w:sz w:val="28"/>
          <w:szCs w:val="28"/>
        </w:rPr>
      </w:pPr>
      <w:r w:rsidRPr="0050656F">
        <w:rPr>
          <w:rFonts w:ascii="Calibri" w:hAnsi="Calibri" w:cs="Calibri"/>
          <w:sz w:val="28"/>
          <w:szCs w:val="28"/>
        </w:rPr>
        <w:t>Income before income taxes: 3.7%</w:t>
      </w:r>
    </w:p>
    <w:p w14:paraId="676A6C09" w14:textId="77777777" w:rsidR="0050656F" w:rsidRPr="0050656F" w:rsidRDefault="0050656F" w:rsidP="00533413">
      <w:pPr>
        <w:numPr>
          <w:ilvl w:val="0"/>
          <w:numId w:val="128"/>
        </w:numPr>
        <w:spacing w:after="0"/>
        <w:rPr>
          <w:rFonts w:ascii="Calibri" w:hAnsi="Calibri" w:cs="Calibri"/>
          <w:sz w:val="28"/>
          <w:szCs w:val="28"/>
        </w:rPr>
      </w:pPr>
      <w:r w:rsidRPr="0050656F">
        <w:rPr>
          <w:rFonts w:ascii="Calibri" w:hAnsi="Calibri" w:cs="Calibri"/>
          <w:sz w:val="28"/>
          <w:szCs w:val="28"/>
        </w:rPr>
        <w:t>Provision for income taxes: 1.2%</w:t>
      </w:r>
    </w:p>
    <w:p w14:paraId="78BF9133" w14:textId="77777777" w:rsidR="0050656F" w:rsidRPr="0050656F" w:rsidRDefault="0050656F" w:rsidP="00533413">
      <w:pPr>
        <w:numPr>
          <w:ilvl w:val="0"/>
          <w:numId w:val="128"/>
        </w:numPr>
        <w:spacing w:after="0"/>
        <w:rPr>
          <w:rFonts w:ascii="Calibri" w:hAnsi="Calibri" w:cs="Calibri"/>
          <w:sz w:val="28"/>
          <w:szCs w:val="28"/>
        </w:rPr>
      </w:pPr>
      <w:r w:rsidRPr="0050656F">
        <w:rPr>
          <w:rFonts w:ascii="Calibri" w:hAnsi="Calibri" w:cs="Calibri"/>
          <w:sz w:val="28"/>
          <w:szCs w:val="28"/>
        </w:rPr>
        <w:t>Consolidated net income: 2.5%</w:t>
      </w:r>
    </w:p>
    <w:p w14:paraId="68323C0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 (% of net sales)</w:t>
      </w:r>
    </w:p>
    <w:p w14:paraId="6A34AA2F" w14:textId="77777777" w:rsidR="0050656F" w:rsidRPr="0050656F" w:rsidRDefault="0050656F" w:rsidP="00533413">
      <w:pPr>
        <w:numPr>
          <w:ilvl w:val="0"/>
          <w:numId w:val="129"/>
        </w:numPr>
        <w:spacing w:after="0"/>
        <w:rPr>
          <w:rFonts w:ascii="Calibri" w:hAnsi="Calibri" w:cs="Calibri"/>
          <w:sz w:val="28"/>
          <w:szCs w:val="28"/>
        </w:rPr>
      </w:pPr>
      <w:r w:rsidRPr="0050656F">
        <w:rPr>
          <w:rFonts w:ascii="Calibri" w:hAnsi="Calibri" w:cs="Calibri"/>
          <w:sz w:val="28"/>
          <w:szCs w:val="28"/>
        </w:rPr>
        <w:t>Operating income: 4.0%</w:t>
      </w:r>
    </w:p>
    <w:p w14:paraId="0171B348" w14:textId="77777777" w:rsidR="0050656F" w:rsidRPr="0050656F" w:rsidRDefault="0050656F" w:rsidP="00533413">
      <w:pPr>
        <w:numPr>
          <w:ilvl w:val="0"/>
          <w:numId w:val="129"/>
        </w:numPr>
        <w:spacing w:after="0"/>
        <w:rPr>
          <w:rFonts w:ascii="Calibri" w:hAnsi="Calibri" w:cs="Calibri"/>
          <w:sz w:val="28"/>
          <w:szCs w:val="28"/>
        </w:rPr>
      </w:pPr>
      <w:r w:rsidRPr="0050656F">
        <w:rPr>
          <w:rFonts w:ascii="Calibri" w:hAnsi="Calibri" w:cs="Calibri"/>
          <w:sz w:val="28"/>
          <w:szCs w:val="28"/>
        </w:rPr>
        <w:t>Other (gains) and losses: –0.4%</w:t>
      </w:r>
    </w:p>
    <w:p w14:paraId="01F77B58" w14:textId="77777777" w:rsidR="0050656F" w:rsidRPr="0050656F" w:rsidRDefault="0050656F" w:rsidP="00533413">
      <w:pPr>
        <w:numPr>
          <w:ilvl w:val="0"/>
          <w:numId w:val="129"/>
        </w:numPr>
        <w:spacing w:after="0"/>
        <w:rPr>
          <w:rFonts w:ascii="Calibri" w:hAnsi="Calibri" w:cs="Calibri"/>
          <w:sz w:val="28"/>
          <w:szCs w:val="28"/>
        </w:rPr>
      </w:pPr>
      <w:r w:rsidRPr="0050656F">
        <w:rPr>
          <w:rFonts w:ascii="Calibri" w:hAnsi="Calibri" w:cs="Calibri"/>
          <w:sz w:val="28"/>
          <w:szCs w:val="28"/>
        </w:rPr>
        <w:t>Income before income taxes: 3.9%</w:t>
      </w:r>
    </w:p>
    <w:p w14:paraId="0E439C90" w14:textId="77777777" w:rsidR="0050656F" w:rsidRPr="0050656F" w:rsidRDefault="0050656F" w:rsidP="00533413">
      <w:pPr>
        <w:numPr>
          <w:ilvl w:val="0"/>
          <w:numId w:val="129"/>
        </w:numPr>
        <w:spacing w:after="0"/>
        <w:rPr>
          <w:rFonts w:ascii="Calibri" w:hAnsi="Calibri" w:cs="Calibri"/>
          <w:sz w:val="28"/>
          <w:szCs w:val="28"/>
        </w:rPr>
      </w:pPr>
      <w:r w:rsidRPr="0050656F">
        <w:rPr>
          <w:rFonts w:ascii="Calibri" w:hAnsi="Calibri" w:cs="Calibri"/>
          <w:sz w:val="28"/>
          <w:szCs w:val="28"/>
        </w:rPr>
        <w:t>Provision for income taxes: 0.9%</w:t>
      </w:r>
    </w:p>
    <w:p w14:paraId="52DA0B20" w14:textId="77777777" w:rsidR="0050656F" w:rsidRPr="0050656F" w:rsidRDefault="0050656F" w:rsidP="00533413">
      <w:pPr>
        <w:numPr>
          <w:ilvl w:val="0"/>
          <w:numId w:val="129"/>
        </w:numPr>
        <w:spacing w:after="0"/>
        <w:rPr>
          <w:rFonts w:ascii="Calibri" w:hAnsi="Calibri" w:cs="Calibri"/>
          <w:sz w:val="28"/>
          <w:szCs w:val="28"/>
        </w:rPr>
      </w:pPr>
      <w:r w:rsidRPr="0050656F">
        <w:rPr>
          <w:rFonts w:ascii="Calibri" w:hAnsi="Calibri" w:cs="Calibri"/>
          <w:sz w:val="28"/>
          <w:szCs w:val="28"/>
        </w:rPr>
        <w:t>Consolidated net income: 2.9%</w:t>
      </w:r>
    </w:p>
    <w:p w14:paraId="11E9AEC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4D8E72FC">
          <v:rect id="_x0000_i1780" style="width:0;height:1.5pt" o:hralign="center" o:hrstd="t" o:hr="t" fillcolor="#a0a0a0" stroked="f"/>
        </w:pict>
      </w:r>
    </w:p>
    <w:p w14:paraId="4CE27928"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1(b) Common-size balance sheet (base = total assets)</w:t>
      </w:r>
    </w:p>
    <w:p w14:paraId="274ED93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Amounts in millions.</w:t>
      </w:r>
    </w:p>
    <w:p w14:paraId="16EFB2C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As of January 31, 2021</w:t>
      </w:r>
    </w:p>
    <w:p w14:paraId="04A94A31"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Cash and cash equivalents = 17,741</w:t>
      </w:r>
    </w:p>
    <w:p w14:paraId="6D8FF67E"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Prepaid expenses and other = 20,861</w:t>
      </w:r>
    </w:p>
    <w:p w14:paraId="46F01E8F"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Property and equipment, net = 92,201</w:t>
      </w:r>
    </w:p>
    <w:p w14:paraId="04D12540"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Other long-term assets = 23,598</w:t>
      </w:r>
    </w:p>
    <w:p w14:paraId="668EBECC"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Accrued liabilities = 37,966</w:t>
      </w:r>
    </w:p>
    <w:p w14:paraId="0D3A7AF1"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Long-term debt = 41,194</w:t>
      </w:r>
    </w:p>
    <w:p w14:paraId="178B396F"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Total equity = 87,531</w:t>
      </w:r>
    </w:p>
    <w:p w14:paraId="53270E8C" w14:textId="77777777" w:rsidR="0050656F" w:rsidRPr="0050656F" w:rsidRDefault="0050656F" w:rsidP="00533413">
      <w:pPr>
        <w:numPr>
          <w:ilvl w:val="0"/>
          <w:numId w:val="130"/>
        </w:numPr>
        <w:spacing w:after="0"/>
        <w:rPr>
          <w:rFonts w:ascii="Calibri" w:hAnsi="Calibri" w:cs="Calibri"/>
          <w:sz w:val="28"/>
          <w:szCs w:val="28"/>
        </w:rPr>
      </w:pPr>
      <w:r w:rsidRPr="0050656F">
        <w:rPr>
          <w:rFonts w:ascii="Calibri" w:hAnsi="Calibri" w:cs="Calibri"/>
          <w:sz w:val="28"/>
          <w:szCs w:val="28"/>
        </w:rPr>
        <w:t xml:space="preserve">Total liabilities and equity = 252,496 (this </w:t>
      </w:r>
      <w:proofErr w:type="gramStart"/>
      <w:r w:rsidRPr="0050656F">
        <w:rPr>
          <w:rFonts w:ascii="Calibri" w:hAnsi="Calibri" w:cs="Calibri"/>
          <w:sz w:val="28"/>
          <w:szCs w:val="28"/>
        </w:rPr>
        <w:t>equals</w:t>
      </w:r>
      <w:proofErr w:type="gramEnd"/>
      <w:r w:rsidRPr="0050656F">
        <w:rPr>
          <w:rFonts w:ascii="Calibri" w:hAnsi="Calibri" w:cs="Calibri"/>
          <w:sz w:val="28"/>
          <w:szCs w:val="28"/>
        </w:rPr>
        <w:t xml:space="preserve"> total assets)</w:t>
      </w:r>
    </w:p>
    <w:p w14:paraId="1C65E5A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As of January 31, 2020</w:t>
      </w:r>
    </w:p>
    <w:p w14:paraId="0C290F5E"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Cash and cash equivalents = 9,465</w:t>
      </w:r>
    </w:p>
    <w:p w14:paraId="1E3F43BF"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Prepaid expenses and other = 1,622</w:t>
      </w:r>
    </w:p>
    <w:p w14:paraId="7C16AB82"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Property and equipment, net = 105,208</w:t>
      </w:r>
    </w:p>
    <w:p w14:paraId="0CBE921E"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Other long-term assets = 16,567</w:t>
      </w:r>
    </w:p>
    <w:p w14:paraId="05F82DFE"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Accrued liabilities = 22,296</w:t>
      </w:r>
    </w:p>
    <w:p w14:paraId="1D091961"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Long-term debt = 43,714</w:t>
      </w:r>
    </w:p>
    <w:p w14:paraId="011F693F"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Total equity = 81,552</w:t>
      </w:r>
    </w:p>
    <w:p w14:paraId="2D15428C" w14:textId="77777777" w:rsidR="0050656F" w:rsidRPr="0050656F" w:rsidRDefault="0050656F" w:rsidP="00533413">
      <w:pPr>
        <w:numPr>
          <w:ilvl w:val="0"/>
          <w:numId w:val="131"/>
        </w:numPr>
        <w:spacing w:after="0"/>
        <w:rPr>
          <w:rFonts w:ascii="Calibri" w:hAnsi="Calibri" w:cs="Calibri"/>
          <w:sz w:val="28"/>
          <w:szCs w:val="28"/>
        </w:rPr>
      </w:pPr>
      <w:r w:rsidRPr="0050656F">
        <w:rPr>
          <w:rFonts w:ascii="Calibri" w:hAnsi="Calibri" w:cs="Calibri"/>
          <w:sz w:val="28"/>
          <w:szCs w:val="28"/>
        </w:rPr>
        <w:t xml:space="preserve">Total liabilities and equity = 236,495 (this </w:t>
      </w:r>
      <w:proofErr w:type="gramStart"/>
      <w:r w:rsidRPr="0050656F">
        <w:rPr>
          <w:rFonts w:ascii="Calibri" w:hAnsi="Calibri" w:cs="Calibri"/>
          <w:sz w:val="28"/>
          <w:szCs w:val="28"/>
        </w:rPr>
        <w:t>equals</w:t>
      </w:r>
      <w:proofErr w:type="gramEnd"/>
      <w:r w:rsidRPr="0050656F">
        <w:rPr>
          <w:rFonts w:ascii="Calibri" w:hAnsi="Calibri" w:cs="Calibri"/>
          <w:sz w:val="28"/>
          <w:szCs w:val="28"/>
        </w:rPr>
        <w:t xml:space="preserve"> total assets)</w:t>
      </w:r>
    </w:p>
    <w:p w14:paraId="23A6B23B"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What “</w:t>
      </w:r>
      <w:proofErr w:type="gramStart"/>
      <w:r w:rsidRPr="0050656F">
        <w:rPr>
          <w:rFonts w:ascii="Calibri" w:hAnsi="Calibri" w:cs="Calibri"/>
          <w:b/>
          <w:bCs/>
          <w:sz w:val="28"/>
          <w:szCs w:val="28"/>
        </w:rPr>
        <w:t>common-size</w:t>
      </w:r>
      <w:proofErr w:type="gramEnd"/>
      <w:r w:rsidRPr="0050656F">
        <w:rPr>
          <w:rFonts w:ascii="Calibri" w:hAnsi="Calibri" w:cs="Calibri"/>
          <w:b/>
          <w:bCs/>
          <w:sz w:val="28"/>
          <w:szCs w:val="28"/>
        </w:rPr>
        <w:t>” means for the balance sheet</w:t>
      </w:r>
    </w:p>
    <w:p w14:paraId="4D10375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We convert each item into a </w:t>
      </w:r>
      <w:r w:rsidRPr="0050656F">
        <w:rPr>
          <w:rFonts w:ascii="Calibri" w:hAnsi="Calibri" w:cs="Calibri"/>
          <w:b/>
          <w:bCs/>
          <w:sz w:val="28"/>
          <w:szCs w:val="28"/>
        </w:rPr>
        <w:t>percentage of total assets</w:t>
      </w:r>
      <w:r w:rsidRPr="0050656F">
        <w:rPr>
          <w:rFonts w:ascii="Calibri" w:hAnsi="Calibri" w:cs="Calibri"/>
          <w:sz w:val="28"/>
          <w:szCs w:val="28"/>
        </w:rPr>
        <w:t>.</w:t>
      </w:r>
    </w:p>
    <w:p w14:paraId="02280C1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Formula:</w:t>
      </w:r>
    </w:p>
    <w:p w14:paraId="55658E4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Percentage of total assets = (item amount ÷ total assets) × 100</w:t>
      </w:r>
    </w:p>
    <w:p w14:paraId="3410EAAE" w14:textId="77777777" w:rsidR="0050656F" w:rsidRPr="0050656F" w:rsidRDefault="0050656F" w:rsidP="00533413">
      <w:pPr>
        <w:numPr>
          <w:ilvl w:val="0"/>
          <w:numId w:val="132"/>
        </w:numPr>
        <w:spacing w:after="0"/>
        <w:rPr>
          <w:rFonts w:ascii="Calibri" w:hAnsi="Calibri" w:cs="Calibri"/>
          <w:sz w:val="28"/>
          <w:szCs w:val="28"/>
        </w:rPr>
      </w:pPr>
      <w:r w:rsidRPr="0050656F">
        <w:rPr>
          <w:rFonts w:ascii="Calibri" w:hAnsi="Calibri" w:cs="Calibri"/>
          <w:sz w:val="28"/>
          <w:szCs w:val="28"/>
        </w:rPr>
        <w:t>Division (item ÷ total assets) answers:</w:t>
      </w:r>
      <w:r w:rsidRPr="0050656F">
        <w:rPr>
          <w:rFonts w:ascii="Calibri" w:hAnsi="Calibri" w:cs="Calibri"/>
          <w:sz w:val="28"/>
          <w:szCs w:val="28"/>
        </w:rPr>
        <w:br/>
        <w:t>“How big is this item compared to everything the company owns?”</w:t>
      </w:r>
    </w:p>
    <w:p w14:paraId="0807E35D" w14:textId="77777777" w:rsidR="0050656F" w:rsidRPr="0050656F" w:rsidRDefault="0050656F" w:rsidP="00533413">
      <w:pPr>
        <w:numPr>
          <w:ilvl w:val="0"/>
          <w:numId w:val="132"/>
        </w:numPr>
        <w:spacing w:after="0"/>
        <w:rPr>
          <w:rFonts w:ascii="Calibri" w:hAnsi="Calibri" w:cs="Calibri"/>
          <w:sz w:val="28"/>
          <w:szCs w:val="28"/>
        </w:rPr>
      </w:pPr>
      <w:r w:rsidRPr="0050656F">
        <w:rPr>
          <w:rFonts w:ascii="Calibri" w:hAnsi="Calibri" w:cs="Calibri"/>
          <w:sz w:val="28"/>
          <w:szCs w:val="28"/>
        </w:rPr>
        <w:t>Multiplying by 100 expresses that as a percentage.</w:t>
      </w:r>
    </w:p>
    <w:p w14:paraId="31AA2B92"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2021 calculations (examples)</w:t>
      </w:r>
    </w:p>
    <w:p w14:paraId="6856502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Cash % of assets:</w:t>
      </w:r>
      <w:r w:rsidRPr="0050656F">
        <w:rPr>
          <w:rFonts w:ascii="Calibri" w:hAnsi="Calibri" w:cs="Calibri"/>
          <w:sz w:val="28"/>
          <w:szCs w:val="28"/>
        </w:rPr>
        <w:br/>
        <w:t xml:space="preserve">17,741 ÷ 252,496 × 100 = 7.03% ≈ </w:t>
      </w:r>
      <w:r w:rsidRPr="0050656F">
        <w:rPr>
          <w:rFonts w:ascii="Calibri" w:hAnsi="Calibri" w:cs="Calibri"/>
          <w:b/>
          <w:bCs/>
          <w:sz w:val="28"/>
          <w:szCs w:val="28"/>
        </w:rPr>
        <w:t>7.0%</w:t>
      </w:r>
    </w:p>
    <w:p w14:paraId="524D2F3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Prepaid expenses and other %:</w:t>
      </w:r>
      <w:r w:rsidRPr="0050656F">
        <w:rPr>
          <w:rFonts w:ascii="Calibri" w:hAnsi="Calibri" w:cs="Calibri"/>
          <w:sz w:val="28"/>
          <w:szCs w:val="28"/>
        </w:rPr>
        <w:br/>
        <w:t xml:space="preserve">20,861 ÷ 252,496 × 100 = 8.26% ≈ </w:t>
      </w:r>
      <w:r w:rsidRPr="0050656F">
        <w:rPr>
          <w:rFonts w:ascii="Calibri" w:hAnsi="Calibri" w:cs="Calibri"/>
          <w:b/>
          <w:bCs/>
          <w:sz w:val="28"/>
          <w:szCs w:val="28"/>
        </w:rPr>
        <w:t>8.3%</w:t>
      </w:r>
    </w:p>
    <w:p w14:paraId="761975B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Property and equipment, net %:</w:t>
      </w:r>
      <w:r w:rsidRPr="0050656F">
        <w:rPr>
          <w:rFonts w:ascii="Calibri" w:hAnsi="Calibri" w:cs="Calibri"/>
          <w:sz w:val="28"/>
          <w:szCs w:val="28"/>
        </w:rPr>
        <w:br/>
        <w:t xml:space="preserve">92,201 ÷ 252,496 × 100 = 36.52% ≈ </w:t>
      </w:r>
      <w:r w:rsidRPr="0050656F">
        <w:rPr>
          <w:rFonts w:ascii="Calibri" w:hAnsi="Calibri" w:cs="Calibri"/>
          <w:b/>
          <w:bCs/>
          <w:sz w:val="28"/>
          <w:szCs w:val="28"/>
        </w:rPr>
        <w:t>36.5%</w:t>
      </w:r>
    </w:p>
    <w:p w14:paraId="49C70AA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Other long-term assets %:</w:t>
      </w:r>
      <w:r w:rsidRPr="0050656F">
        <w:rPr>
          <w:rFonts w:ascii="Calibri" w:hAnsi="Calibri" w:cs="Calibri"/>
          <w:sz w:val="28"/>
          <w:szCs w:val="28"/>
        </w:rPr>
        <w:br/>
        <w:t xml:space="preserve">23,598 ÷ 252,496 × 100 = 9.35% ≈ </w:t>
      </w:r>
      <w:r w:rsidRPr="0050656F">
        <w:rPr>
          <w:rFonts w:ascii="Calibri" w:hAnsi="Calibri" w:cs="Calibri"/>
          <w:b/>
          <w:bCs/>
          <w:sz w:val="28"/>
          <w:szCs w:val="28"/>
        </w:rPr>
        <w:t>9.3%</w:t>
      </w:r>
    </w:p>
    <w:p w14:paraId="73EFD89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Accrued liabilities %:</w:t>
      </w:r>
      <w:r w:rsidRPr="0050656F">
        <w:rPr>
          <w:rFonts w:ascii="Calibri" w:hAnsi="Calibri" w:cs="Calibri"/>
          <w:sz w:val="28"/>
          <w:szCs w:val="28"/>
        </w:rPr>
        <w:br/>
        <w:t xml:space="preserve">37,966 ÷ 252,496 × 100 = 15.04% ≈ </w:t>
      </w:r>
      <w:r w:rsidRPr="0050656F">
        <w:rPr>
          <w:rFonts w:ascii="Calibri" w:hAnsi="Calibri" w:cs="Calibri"/>
          <w:b/>
          <w:bCs/>
          <w:sz w:val="28"/>
          <w:szCs w:val="28"/>
        </w:rPr>
        <w:t>15.0%</w:t>
      </w:r>
    </w:p>
    <w:p w14:paraId="53542C3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Long-term debt %:</w:t>
      </w:r>
      <w:r w:rsidRPr="0050656F">
        <w:rPr>
          <w:rFonts w:ascii="Calibri" w:hAnsi="Calibri" w:cs="Calibri"/>
          <w:sz w:val="28"/>
          <w:szCs w:val="28"/>
        </w:rPr>
        <w:br/>
        <w:t xml:space="preserve">41,194 ÷ 252,496 × 100 = 16.31% ≈ </w:t>
      </w:r>
      <w:r w:rsidRPr="0050656F">
        <w:rPr>
          <w:rFonts w:ascii="Calibri" w:hAnsi="Calibri" w:cs="Calibri"/>
          <w:b/>
          <w:bCs/>
          <w:sz w:val="28"/>
          <w:szCs w:val="28"/>
        </w:rPr>
        <w:t>16.3%</w:t>
      </w:r>
    </w:p>
    <w:p w14:paraId="5F30DF1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Total equity %:</w:t>
      </w:r>
      <w:r w:rsidRPr="0050656F">
        <w:rPr>
          <w:rFonts w:ascii="Calibri" w:hAnsi="Calibri" w:cs="Calibri"/>
          <w:sz w:val="28"/>
          <w:szCs w:val="28"/>
        </w:rPr>
        <w:br/>
        <w:t xml:space="preserve">87,531 ÷ 252,496 × 100 = 34.67% ≈ </w:t>
      </w:r>
      <w:r w:rsidRPr="0050656F">
        <w:rPr>
          <w:rFonts w:ascii="Calibri" w:hAnsi="Calibri" w:cs="Calibri"/>
          <w:b/>
          <w:bCs/>
          <w:sz w:val="28"/>
          <w:szCs w:val="28"/>
        </w:rPr>
        <w:t>34.7%</w:t>
      </w:r>
    </w:p>
    <w:p w14:paraId="70EA8C01"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2020 calculations (examples)</w:t>
      </w:r>
    </w:p>
    <w:p w14:paraId="7109F3BA"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Cash % of assets:</w:t>
      </w:r>
      <w:r w:rsidRPr="0050656F">
        <w:rPr>
          <w:rFonts w:ascii="Calibri" w:hAnsi="Calibri" w:cs="Calibri"/>
          <w:sz w:val="28"/>
          <w:szCs w:val="28"/>
        </w:rPr>
        <w:br/>
        <w:t xml:space="preserve">9,465 ÷ 236,495 × 100 = 4.00% ≈ </w:t>
      </w:r>
      <w:r w:rsidRPr="0050656F">
        <w:rPr>
          <w:rFonts w:ascii="Calibri" w:hAnsi="Calibri" w:cs="Calibri"/>
          <w:b/>
          <w:bCs/>
          <w:sz w:val="28"/>
          <w:szCs w:val="28"/>
        </w:rPr>
        <w:t>4.0%</w:t>
      </w:r>
    </w:p>
    <w:p w14:paraId="25D8200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Prepaid expenses and other %:</w:t>
      </w:r>
      <w:r w:rsidRPr="0050656F">
        <w:rPr>
          <w:rFonts w:ascii="Calibri" w:hAnsi="Calibri" w:cs="Calibri"/>
          <w:sz w:val="28"/>
          <w:szCs w:val="28"/>
        </w:rPr>
        <w:br/>
        <w:t xml:space="preserve">1,622 ÷ 236,495 × 100 = 0.69% ≈ </w:t>
      </w:r>
      <w:r w:rsidRPr="0050656F">
        <w:rPr>
          <w:rFonts w:ascii="Calibri" w:hAnsi="Calibri" w:cs="Calibri"/>
          <w:b/>
          <w:bCs/>
          <w:sz w:val="28"/>
          <w:szCs w:val="28"/>
        </w:rPr>
        <w:t>0.7%</w:t>
      </w:r>
    </w:p>
    <w:p w14:paraId="6F51975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Property and equipment, net %:</w:t>
      </w:r>
      <w:r w:rsidRPr="0050656F">
        <w:rPr>
          <w:rFonts w:ascii="Calibri" w:hAnsi="Calibri" w:cs="Calibri"/>
          <w:sz w:val="28"/>
          <w:szCs w:val="28"/>
        </w:rPr>
        <w:br/>
        <w:t xml:space="preserve">105,208 ÷ 236,495 × 100 = 44.49% ≈ </w:t>
      </w:r>
      <w:r w:rsidRPr="0050656F">
        <w:rPr>
          <w:rFonts w:ascii="Calibri" w:hAnsi="Calibri" w:cs="Calibri"/>
          <w:b/>
          <w:bCs/>
          <w:sz w:val="28"/>
          <w:szCs w:val="28"/>
        </w:rPr>
        <w:t>44.5%</w:t>
      </w:r>
    </w:p>
    <w:p w14:paraId="2826D20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Other long-term assets %:</w:t>
      </w:r>
      <w:r w:rsidRPr="0050656F">
        <w:rPr>
          <w:rFonts w:ascii="Calibri" w:hAnsi="Calibri" w:cs="Calibri"/>
          <w:sz w:val="28"/>
          <w:szCs w:val="28"/>
        </w:rPr>
        <w:br/>
        <w:t xml:space="preserve">16,567 ÷ 236,495 × 100 = 7.01% ≈ </w:t>
      </w:r>
      <w:r w:rsidRPr="0050656F">
        <w:rPr>
          <w:rFonts w:ascii="Calibri" w:hAnsi="Calibri" w:cs="Calibri"/>
          <w:b/>
          <w:bCs/>
          <w:sz w:val="28"/>
          <w:szCs w:val="28"/>
        </w:rPr>
        <w:t>7.0%</w:t>
      </w:r>
    </w:p>
    <w:p w14:paraId="7454E51B"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Accrued liabilities %:</w:t>
      </w:r>
      <w:r w:rsidRPr="0050656F">
        <w:rPr>
          <w:rFonts w:ascii="Calibri" w:hAnsi="Calibri" w:cs="Calibri"/>
          <w:sz w:val="28"/>
          <w:szCs w:val="28"/>
        </w:rPr>
        <w:br/>
        <w:t xml:space="preserve">22,296 ÷ 236,495 × 100 = 9.43% ≈ </w:t>
      </w:r>
      <w:r w:rsidRPr="0050656F">
        <w:rPr>
          <w:rFonts w:ascii="Calibri" w:hAnsi="Calibri" w:cs="Calibri"/>
          <w:b/>
          <w:bCs/>
          <w:sz w:val="28"/>
          <w:szCs w:val="28"/>
        </w:rPr>
        <w:t>9.4%</w:t>
      </w:r>
    </w:p>
    <w:p w14:paraId="77E6395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Long-term debt %:</w:t>
      </w:r>
      <w:r w:rsidRPr="0050656F">
        <w:rPr>
          <w:rFonts w:ascii="Calibri" w:hAnsi="Calibri" w:cs="Calibri"/>
          <w:sz w:val="28"/>
          <w:szCs w:val="28"/>
        </w:rPr>
        <w:br/>
        <w:t xml:space="preserve">43,714 ÷ 236,495 × 100 = 18.48% ≈ </w:t>
      </w:r>
      <w:r w:rsidRPr="0050656F">
        <w:rPr>
          <w:rFonts w:ascii="Calibri" w:hAnsi="Calibri" w:cs="Calibri"/>
          <w:b/>
          <w:bCs/>
          <w:sz w:val="28"/>
          <w:szCs w:val="28"/>
        </w:rPr>
        <w:t>18.5%</w:t>
      </w:r>
    </w:p>
    <w:p w14:paraId="5632943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Total equity %:</w:t>
      </w:r>
      <w:r w:rsidRPr="0050656F">
        <w:rPr>
          <w:rFonts w:ascii="Calibri" w:hAnsi="Calibri" w:cs="Calibri"/>
          <w:sz w:val="28"/>
          <w:szCs w:val="28"/>
        </w:rPr>
        <w:br/>
        <w:t xml:space="preserve">81,552 ÷ 236,495 × 100 = 34.47% ≈ </w:t>
      </w:r>
      <w:r w:rsidRPr="0050656F">
        <w:rPr>
          <w:rFonts w:ascii="Calibri" w:hAnsi="Calibri" w:cs="Calibri"/>
          <w:b/>
          <w:bCs/>
          <w:sz w:val="28"/>
          <w:szCs w:val="28"/>
        </w:rPr>
        <w:t>34.5%</w:t>
      </w:r>
    </w:p>
    <w:p w14:paraId="6D6E2667"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Common-size balance sheet (summary)</w:t>
      </w:r>
    </w:p>
    <w:p w14:paraId="35C41E6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 (% of total assets)</w:t>
      </w:r>
    </w:p>
    <w:p w14:paraId="3FCE2483" w14:textId="77777777" w:rsidR="0050656F" w:rsidRPr="0050656F" w:rsidRDefault="0050656F" w:rsidP="00533413">
      <w:pPr>
        <w:numPr>
          <w:ilvl w:val="0"/>
          <w:numId w:val="133"/>
        </w:numPr>
        <w:spacing w:after="0"/>
        <w:rPr>
          <w:rFonts w:ascii="Calibri" w:hAnsi="Calibri" w:cs="Calibri"/>
          <w:sz w:val="28"/>
          <w:szCs w:val="28"/>
        </w:rPr>
      </w:pPr>
      <w:r w:rsidRPr="0050656F">
        <w:rPr>
          <w:rFonts w:ascii="Calibri" w:hAnsi="Calibri" w:cs="Calibri"/>
          <w:sz w:val="28"/>
          <w:szCs w:val="28"/>
        </w:rPr>
        <w:t>Cash and cash equivalents: 7.0%</w:t>
      </w:r>
    </w:p>
    <w:p w14:paraId="625B950C" w14:textId="77777777" w:rsidR="0050656F" w:rsidRPr="0050656F" w:rsidRDefault="0050656F" w:rsidP="00533413">
      <w:pPr>
        <w:numPr>
          <w:ilvl w:val="0"/>
          <w:numId w:val="133"/>
        </w:numPr>
        <w:spacing w:after="0"/>
        <w:rPr>
          <w:rFonts w:ascii="Calibri" w:hAnsi="Calibri" w:cs="Calibri"/>
          <w:sz w:val="28"/>
          <w:szCs w:val="28"/>
        </w:rPr>
      </w:pPr>
      <w:r w:rsidRPr="0050656F">
        <w:rPr>
          <w:rFonts w:ascii="Calibri" w:hAnsi="Calibri" w:cs="Calibri"/>
          <w:sz w:val="28"/>
          <w:szCs w:val="28"/>
        </w:rPr>
        <w:t>Prepaid expenses and other: 8.3%</w:t>
      </w:r>
    </w:p>
    <w:p w14:paraId="6E71D6EE" w14:textId="77777777" w:rsidR="0050656F" w:rsidRPr="0050656F" w:rsidRDefault="0050656F" w:rsidP="00533413">
      <w:pPr>
        <w:numPr>
          <w:ilvl w:val="0"/>
          <w:numId w:val="133"/>
        </w:numPr>
        <w:spacing w:after="0"/>
        <w:rPr>
          <w:rFonts w:ascii="Calibri" w:hAnsi="Calibri" w:cs="Calibri"/>
          <w:sz w:val="28"/>
          <w:szCs w:val="28"/>
        </w:rPr>
      </w:pPr>
      <w:r w:rsidRPr="0050656F">
        <w:rPr>
          <w:rFonts w:ascii="Calibri" w:hAnsi="Calibri" w:cs="Calibri"/>
          <w:sz w:val="28"/>
          <w:szCs w:val="28"/>
        </w:rPr>
        <w:t>Property and equipment, net: 36.5%</w:t>
      </w:r>
    </w:p>
    <w:p w14:paraId="204F660B" w14:textId="77777777" w:rsidR="0050656F" w:rsidRPr="0050656F" w:rsidRDefault="0050656F" w:rsidP="00533413">
      <w:pPr>
        <w:numPr>
          <w:ilvl w:val="0"/>
          <w:numId w:val="133"/>
        </w:numPr>
        <w:spacing w:after="0"/>
        <w:rPr>
          <w:rFonts w:ascii="Calibri" w:hAnsi="Calibri" w:cs="Calibri"/>
          <w:sz w:val="28"/>
          <w:szCs w:val="28"/>
        </w:rPr>
      </w:pPr>
      <w:r w:rsidRPr="0050656F">
        <w:rPr>
          <w:rFonts w:ascii="Calibri" w:hAnsi="Calibri" w:cs="Calibri"/>
          <w:sz w:val="28"/>
          <w:szCs w:val="28"/>
        </w:rPr>
        <w:t>Other long-term assets: 9.3%</w:t>
      </w:r>
    </w:p>
    <w:p w14:paraId="210A77F5" w14:textId="77777777" w:rsidR="0050656F" w:rsidRPr="0050656F" w:rsidRDefault="0050656F" w:rsidP="00533413">
      <w:pPr>
        <w:numPr>
          <w:ilvl w:val="0"/>
          <w:numId w:val="133"/>
        </w:numPr>
        <w:spacing w:after="0"/>
        <w:rPr>
          <w:rFonts w:ascii="Calibri" w:hAnsi="Calibri" w:cs="Calibri"/>
          <w:sz w:val="28"/>
          <w:szCs w:val="28"/>
        </w:rPr>
      </w:pPr>
      <w:r w:rsidRPr="0050656F">
        <w:rPr>
          <w:rFonts w:ascii="Calibri" w:hAnsi="Calibri" w:cs="Calibri"/>
          <w:sz w:val="28"/>
          <w:szCs w:val="28"/>
        </w:rPr>
        <w:t>Accrued liabilities: 15.0%</w:t>
      </w:r>
    </w:p>
    <w:p w14:paraId="29A8C22E" w14:textId="77777777" w:rsidR="0050656F" w:rsidRPr="0050656F" w:rsidRDefault="0050656F" w:rsidP="00533413">
      <w:pPr>
        <w:numPr>
          <w:ilvl w:val="0"/>
          <w:numId w:val="133"/>
        </w:numPr>
        <w:spacing w:after="0"/>
        <w:rPr>
          <w:rFonts w:ascii="Calibri" w:hAnsi="Calibri" w:cs="Calibri"/>
          <w:sz w:val="28"/>
          <w:szCs w:val="28"/>
        </w:rPr>
      </w:pPr>
      <w:r w:rsidRPr="0050656F">
        <w:rPr>
          <w:rFonts w:ascii="Calibri" w:hAnsi="Calibri" w:cs="Calibri"/>
          <w:sz w:val="28"/>
          <w:szCs w:val="28"/>
        </w:rPr>
        <w:t>Long-term debt: 16.3%</w:t>
      </w:r>
    </w:p>
    <w:p w14:paraId="4A2E1FD3" w14:textId="77777777" w:rsidR="0050656F" w:rsidRPr="0050656F" w:rsidRDefault="0050656F" w:rsidP="00533413">
      <w:pPr>
        <w:numPr>
          <w:ilvl w:val="0"/>
          <w:numId w:val="133"/>
        </w:numPr>
        <w:spacing w:after="0"/>
        <w:rPr>
          <w:rFonts w:ascii="Calibri" w:hAnsi="Calibri" w:cs="Calibri"/>
          <w:sz w:val="28"/>
          <w:szCs w:val="28"/>
        </w:rPr>
      </w:pPr>
      <w:r w:rsidRPr="0050656F">
        <w:rPr>
          <w:rFonts w:ascii="Calibri" w:hAnsi="Calibri" w:cs="Calibri"/>
          <w:sz w:val="28"/>
          <w:szCs w:val="28"/>
        </w:rPr>
        <w:t>Total equity: 34.7%</w:t>
      </w:r>
    </w:p>
    <w:p w14:paraId="6687B59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 (% of total assets)</w:t>
      </w:r>
    </w:p>
    <w:p w14:paraId="7F4D8CA9" w14:textId="77777777" w:rsidR="0050656F" w:rsidRPr="0050656F" w:rsidRDefault="0050656F" w:rsidP="00533413">
      <w:pPr>
        <w:numPr>
          <w:ilvl w:val="0"/>
          <w:numId w:val="134"/>
        </w:numPr>
        <w:spacing w:after="0"/>
        <w:rPr>
          <w:rFonts w:ascii="Calibri" w:hAnsi="Calibri" w:cs="Calibri"/>
          <w:sz w:val="28"/>
          <w:szCs w:val="28"/>
        </w:rPr>
      </w:pPr>
      <w:r w:rsidRPr="0050656F">
        <w:rPr>
          <w:rFonts w:ascii="Calibri" w:hAnsi="Calibri" w:cs="Calibri"/>
          <w:sz w:val="28"/>
          <w:szCs w:val="28"/>
        </w:rPr>
        <w:t>Cash and cash equivalents: 4.0%</w:t>
      </w:r>
    </w:p>
    <w:p w14:paraId="5D1A1B71" w14:textId="77777777" w:rsidR="0050656F" w:rsidRPr="0050656F" w:rsidRDefault="0050656F" w:rsidP="00533413">
      <w:pPr>
        <w:numPr>
          <w:ilvl w:val="0"/>
          <w:numId w:val="134"/>
        </w:numPr>
        <w:spacing w:after="0"/>
        <w:rPr>
          <w:rFonts w:ascii="Calibri" w:hAnsi="Calibri" w:cs="Calibri"/>
          <w:sz w:val="28"/>
          <w:szCs w:val="28"/>
        </w:rPr>
      </w:pPr>
      <w:r w:rsidRPr="0050656F">
        <w:rPr>
          <w:rFonts w:ascii="Calibri" w:hAnsi="Calibri" w:cs="Calibri"/>
          <w:sz w:val="28"/>
          <w:szCs w:val="28"/>
        </w:rPr>
        <w:t>Prepaid expenses and other: 0.7%</w:t>
      </w:r>
    </w:p>
    <w:p w14:paraId="4D9B9531" w14:textId="77777777" w:rsidR="0050656F" w:rsidRPr="0050656F" w:rsidRDefault="0050656F" w:rsidP="00533413">
      <w:pPr>
        <w:numPr>
          <w:ilvl w:val="0"/>
          <w:numId w:val="134"/>
        </w:numPr>
        <w:spacing w:after="0"/>
        <w:rPr>
          <w:rFonts w:ascii="Calibri" w:hAnsi="Calibri" w:cs="Calibri"/>
          <w:sz w:val="28"/>
          <w:szCs w:val="28"/>
        </w:rPr>
      </w:pPr>
      <w:r w:rsidRPr="0050656F">
        <w:rPr>
          <w:rFonts w:ascii="Calibri" w:hAnsi="Calibri" w:cs="Calibri"/>
          <w:sz w:val="28"/>
          <w:szCs w:val="28"/>
        </w:rPr>
        <w:t>Property and equipment, net: 44.5%</w:t>
      </w:r>
    </w:p>
    <w:p w14:paraId="64B75C27" w14:textId="77777777" w:rsidR="0050656F" w:rsidRPr="0050656F" w:rsidRDefault="0050656F" w:rsidP="00533413">
      <w:pPr>
        <w:numPr>
          <w:ilvl w:val="0"/>
          <w:numId w:val="134"/>
        </w:numPr>
        <w:spacing w:after="0"/>
        <w:rPr>
          <w:rFonts w:ascii="Calibri" w:hAnsi="Calibri" w:cs="Calibri"/>
          <w:sz w:val="28"/>
          <w:szCs w:val="28"/>
        </w:rPr>
      </w:pPr>
      <w:r w:rsidRPr="0050656F">
        <w:rPr>
          <w:rFonts w:ascii="Calibri" w:hAnsi="Calibri" w:cs="Calibri"/>
          <w:sz w:val="28"/>
          <w:szCs w:val="28"/>
        </w:rPr>
        <w:t>Other long-term assets: 7.0%</w:t>
      </w:r>
    </w:p>
    <w:p w14:paraId="69573ED3" w14:textId="77777777" w:rsidR="0050656F" w:rsidRPr="0050656F" w:rsidRDefault="0050656F" w:rsidP="00533413">
      <w:pPr>
        <w:numPr>
          <w:ilvl w:val="0"/>
          <w:numId w:val="134"/>
        </w:numPr>
        <w:spacing w:after="0"/>
        <w:rPr>
          <w:rFonts w:ascii="Calibri" w:hAnsi="Calibri" w:cs="Calibri"/>
          <w:sz w:val="28"/>
          <w:szCs w:val="28"/>
        </w:rPr>
      </w:pPr>
      <w:r w:rsidRPr="0050656F">
        <w:rPr>
          <w:rFonts w:ascii="Calibri" w:hAnsi="Calibri" w:cs="Calibri"/>
          <w:sz w:val="28"/>
          <w:szCs w:val="28"/>
        </w:rPr>
        <w:t>Accrued liabilities: 9.4%</w:t>
      </w:r>
    </w:p>
    <w:p w14:paraId="53120BC1" w14:textId="77777777" w:rsidR="0050656F" w:rsidRPr="0050656F" w:rsidRDefault="0050656F" w:rsidP="00533413">
      <w:pPr>
        <w:numPr>
          <w:ilvl w:val="0"/>
          <w:numId w:val="134"/>
        </w:numPr>
        <w:spacing w:after="0"/>
        <w:rPr>
          <w:rFonts w:ascii="Calibri" w:hAnsi="Calibri" w:cs="Calibri"/>
          <w:sz w:val="28"/>
          <w:szCs w:val="28"/>
        </w:rPr>
      </w:pPr>
      <w:r w:rsidRPr="0050656F">
        <w:rPr>
          <w:rFonts w:ascii="Calibri" w:hAnsi="Calibri" w:cs="Calibri"/>
          <w:sz w:val="28"/>
          <w:szCs w:val="28"/>
        </w:rPr>
        <w:t>Long-term debt: 18.5%</w:t>
      </w:r>
    </w:p>
    <w:p w14:paraId="7659C28D" w14:textId="77777777" w:rsidR="0050656F" w:rsidRPr="0050656F" w:rsidRDefault="0050656F" w:rsidP="00533413">
      <w:pPr>
        <w:numPr>
          <w:ilvl w:val="0"/>
          <w:numId w:val="134"/>
        </w:numPr>
        <w:spacing w:after="0"/>
        <w:rPr>
          <w:rFonts w:ascii="Calibri" w:hAnsi="Calibri" w:cs="Calibri"/>
          <w:sz w:val="28"/>
          <w:szCs w:val="28"/>
        </w:rPr>
      </w:pPr>
      <w:r w:rsidRPr="0050656F">
        <w:rPr>
          <w:rFonts w:ascii="Calibri" w:hAnsi="Calibri" w:cs="Calibri"/>
          <w:sz w:val="28"/>
          <w:szCs w:val="28"/>
        </w:rPr>
        <w:t>Total equity: 34.5%</w:t>
      </w:r>
    </w:p>
    <w:p w14:paraId="6C899A7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6CDE086F">
          <v:rect id="_x0000_i1781" style="width:0;height:1.5pt" o:hralign="center" o:hrstd="t" o:hr="t" fillcolor="#a0a0a0" stroked="f"/>
        </w:pict>
      </w:r>
    </w:p>
    <w:p w14:paraId="75F71819"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2</w:t>
      </w:r>
    </w:p>
    <w:p w14:paraId="23646DB2"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2. Over the two-year period, how did the proportion of total liabilities change relative to shareholders’ equity? What does this indicate about changes in Walmart’s leverage?</w:t>
      </w:r>
    </w:p>
    <w:p w14:paraId="5ED10DD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1CF670D4">
          <v:rect id="_x0000_i1782" style="width:0;height:1.5pt" o:hralign="center" o:hrstd="t" o:hr="t" fillcolor="#a0a0a0" stroked="f"/>
        </w:pict>
      </w:r>
    </w:p>
    <w:p w14:paraId="150C080F"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2</w:t>
      </w:r>
    </w:p>
    <w:p w14:paraId="099DE7F7"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From the balance sheet (millions):</w:t>
      </w:r>
    </w:p>
    <w:p w14:paraId="09D8B14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p>
    <w:p w14:paraId="591562EE" w14:textId="77777777" w:rsidR="0050656F" w:rsidRPr="0050656F" w:rsidRDefault="0050656F" w:rsidP="00533413">
      <w:pPr>
        <w:numPr>
          <w:ilvl w:val="0"/>
          <w:numId w:val="135"/>
        </w:numPr>
        <w:spacing w:after="0"/>
        <w:rPr>
          <w:rFonts w:ascii="Calibri" w:hAnsi="Calibri" w:cs="Calibri"/>
          <w:sz w:val="28"/>
          <w:szCs w:val="28"/>
        </w:rPr>
      </w:pPr>
      <w:r w:rsidRPr="0050656F">
        <w:rPr>
          <w:rFonts w:ascii="Calibri" w:hAnsi="Calibri" w:cs="Calibri"/>
          <w:sz w:val="28"/>
          <w:szCs w:val="28"/>
        </w:rPr>
        <w:t>Total equity = 87,531</w:t>
      </w:r>
    </w:p>
    <w:p w14:paraId="24812D83" w14:textId="77777777" w:rsidR="0050656F" w:rsidRPr="0050656F" w:rsidRDefault="0050656F" w:rsidP="00533413">
      <w:pPr>
        <w:numPr>
          <w:ilvl w:val="0"/>
          <w:numId w:val="135"/>
        </w:numPr>
        <w:spacing w:after="0"/>
        <w:rPr>
          <w:rFonts w:ascii="Calibri" w:hAnsi="Calibri" w:cs="Calibri"/>
          <w:sz w:val="28"/>
          <w:szCs w:val="28"/>
        </w:rPr>
      </w:pPr>
      <w:r w:rsidRPr="0050656F">
        <w:rPr>
          <w:rFonts w:ascii="Calibri" w:hAnsi="Calibri" w:cs="Calibri"/>
          <w:sz w:val="28"/>
          <w:szCs w:val="28"/>
        </w:rPr>
        <w:t>Total liabilities and equity (total assets) = 252,496</w:t>
      </w:r>
    </w:p>
    <w:p w14:paraId="0ABBC76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p>
    <w:p w14:paraId="60DD2822" w14:textId="77777777" w:rsidR="0050656F" w:rsidRPr="0050656F" w:rsidRDefault="0050656F" w:rsidP="00533413">
      <w:pPr>
        <w:numPr>
          <w:ilvl w:val="0"/>
          <w:numId w:val="136"/>
        </w:numPr>
        <w:spacing w:after="0"/>
        <w:rPr>
          <w:rFonts w:ascii="Calibri" w:hAnsi="Calibri" w:cs="Calibri"/>
          <w:sz w:val="28"/>
          <w:szCs w:val="28"/>
        </w:rPr>
      </w:pPr>
      <w:r w:rsidRPr="0050656F">
        <w:rPr>
          <w:rFonts w:ascii="Calibri" w:hAnsi="Calibri" w:cs="Calibri"/>
          <w:sz w:val="28"/>
          <w:szCs w:val="28"/>
        </w:rPr>
        <w:t>Total equity = 81,552</w:t>
      </w:r>
    </w:p>
    <w:p w14:paraId="1F599445" w14:textId="77777777" w:rsidR="0050656F" w:rsidRPr="0050656F" w:rsidRDefault="0050656F" w:rsidP="00533413">
      <w:pPr>
        <w:numPr>
          <w:ilvl w:val="0"/>
          <w:numId w:val="136"/>
        </w:numPr>
        <w:spacing w:after="0"/>
        <w:rPr>
          <w:rFonts w:ascii="Calibri" w:hAnsi="Calibri" w:cs="Calibri"/>
          <w:sz w:val="28"/>
          <w:szCs w:val="28"/>
        </w:rPr>
      </w:pPr>
      <w:r w:rsidRPr="0050656F">
        <w:rPr>
          <w:rFonts w:ascii="Calibri" w:hAnsi="Calibri" w:cs="Calibri"/>
          <w:sz w:val="28"/>
          <w:szCs w:val="28"/>
        </w:rPr>
        <w:t>Total liabilities and equity (total assets) = 236,495</w:t>
      </w:r>
    </w:p>
    <w:p w14:paraId="4A99CE78"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1 – Find total liabilities</w:t>
      </w:r>
    </w:p>
    <w:p w14:paraId="09929C4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Accounting equation:</w:t>
      </w:r>
      <w:r w:rsidRPr="0050656F">
        <w:rPr>
          <w:rFonts w:ascii="Calibri" w:hAnsi="Calibri" w:cs="Calibri"/>
          <w:sz w:val="28"/>
          <w:szCs w:val="28"/>
        </w:rPr>
        <w:br/>
        <w:t>Assets = Liabilities + Equity</w:t>
      </w:r>
    </w:p>
    <w:p w14:paraId="5882ED1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Rearrange:</w:t>
      </w:r>
      <w:r w:rsidRPr="0050656F">
        <w:rPr>
          <w:rFonts w:ascii="Calibri" w:hAnsi="Calibri" w:cs="Calibri"/>
          <w:sz w:val="28"/>
          <w:szCs w:val="28"/>
        </w:rPr>
        <w:br/>
        <w:t>Liabilities = Assets – Equity</w:t>
      </w:r>
    </w:p>
    <w:p w14:paraId="31CF8C1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tells us:</w:t>
      </w:r>
      <w:r w:rsidRPr="0050656F">
        <w:rPr>
          <w:rFonts w:ascii="Calibri" w:hAnsi="Calibri" w:cs="Calibri"/>
          <w:sz w:val="28"/>
          <w:szCs w:val="28"/>
        </w:rPr>
        <w:br/>
        <w:t>Out of everything the company owns (assets), how much is financed by debt (liabilities) instead of owners’ money (equity)?</w:t>
      </w:r>
    </w:p>
    <w:p w14:paraId="023F03D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 total liabilities:</w:t>
      </w:r>
      <w:r w:rsidRPr="0050656F">
        <w:rPr>
          <w:rFonts w:ascii="Calibri" w:hAnsi="Calibri" w:cs="Calibri"/>
          <w:sz w:val="28"/>
          <w:szCs w:val="28"/>
        </w:rPr>
        <w:br/>
        <w:t xml:space="preserve">252,496 – 87,531 = </w:t>
      </w:r>
      <w:r w:rsidRPr="0050656F">
        <w:rPr>
          <w:rFonts w:ascii="Calibri" w:hAnsi="Calibri" w:cs="Calibri"/>
          <w:b/>
          <w:bCs/>
          <w:sz w:val="28"/>
          <w:szCs w:val="28"/>
        </w:rPr>
        <w:t>164,965</w:t>
      </w:r>
    </w:p>
    <w:p w14:paraId="4681FCC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 total liabilities:</w:t>
      </w:r>
      <w:r w:rsidRPr="0050656F">
        <w:rPr>
          <w:rFonts w:ascii="Calibri" w:hAnsi="Calibri" w:cs="Calibri"/>
          <w:sz w:val="28"/>
          <w:szCs w:val="28"/>
        </w:rPr>
        <w:br/>
        <w:t xml:space="preserve">236,495 – 81,552 = </w:t>
      </w:r>
      <w:r w:rsidRPr="0050656F">
        <w:rPr>
          <w:rFonts w:ascii="Calibri" w:hAnsi="Calibri" w:cs="Calibri"/>
          <w:b/>
          <w:bCs/>
          <w:sz w:val="28"/>
          <w:szCs w:val="28"/>
        </w:rPr>
        <w:t>154,943</w:t>
      </w:r>
    </w:p>
    <w:p w14:paraId="03CB63AC"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2 – Understand shareholders’ equity</w:t>
      </w:r>
    </w:p>
    <w:p w14:paraId="2CBB6DE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Shareholders’ equity = Assets – Liabilities</w:t>
      </w:r>
    </w:p>
    <w:p w14:paraId="2D73845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is the owners’ claim on the company. It’s called “shareholders’ equity” because it belongs to the shareholders (owners).</w:t>
      </w:r>
    </w:p>
    <w:p w14:paraId="43A8E68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We have:</w:t>
      </w:r>
    </w:p>
    <w:p w14:paraId="419FC817" w14:textId="77777777" w:rsidR="0050656F" w:rsidRPr="0050656F" w:rsidRDefault="0050656F" w:rsidP="00533413">
      <w:pPr>
        <w:numPr>
          <w:ilvl w:val="0"/>
          <w:numId w:val="137"/>
        </w:numPr>
        <w:spacing w:after="0"/>
        <w:rPr>
          <w:rFonts w:ascii="Calibri" w:hAnsi="Calibri" w:cs="Calibri"/>
          <w:sz w:val="28"/>
          <w:szCs w:val="28"/>
        </w:rPr>
      </w:pPr>
      <w:r w:rsidRPr="0050656F">
        <w:rPr>
          <w:rFonts w:ascii="Calibri" w:hAnsi="Calibri" w:cs="Calibri"/>
          <w:sz w:val="28"/>
          <w:szCs w:val="28"/>
        </w:rPr>
        <w:t>Equity 2021 = 87,531</w:t>
      </w:r>
    </w:p>
    <w:p w14:paraId="29CC0368" w14:textId="77777777" w:rsidR="0050656F" w:rsidRPr="0050656F" w:rsidRDefault="0050656F" w:rsidP="00533413">
      <w:pPr>
        <w:numPr>
          <w:ilvl w:val="0"/>
          <w:numId w:val="137"/>
        </w:numPr>
        <w:spacing w:after="0"/>
        <w:rPr>
          <w:rFonts w:ascii="Calibri" w:hAnsi="Calibri" w:cs="Calibri"/>
          <w:sz w:val="28"/>
          <w:szCs w:val="28"/>
        </w:rPr>
      </w:pPr>
      <w:r w:rsidRPr="0050656F">
        <w:rPr>
          <w:rFonts w:ascii="Calibri" w:hAnsi="Calibri" w:cs="Calibri"/>
          <w:sz w:val="28"/>
          <w:szCs w:val="28"/>
        </w:rPr>
        <w:t>Equity 2020 = 81,552</w:t>
      </w:r>
    </w:p>
    <w:p w14:paraId="12AB7996"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3 – Calculate liabilities relative to equity (leverage)</w:t>
      </w:r>
    </w:p>
    <w:p w14:paraId="576429E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Liabilities-to-equity ratio = total liabilities ÷ total equity</w:t>
      </w:r>
    </w:p>
    <w:p w14:paraId="38A9A9B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The division answers:</w:t>
      </w:r>
      <w:r w:rsidRPr="0050656F">
        <w:rPr>
          <w:rFonts w:ascii="Calibri" w:hAnsi="Calibri" w:cs="Calibri"/>
          <w:sz w:val="28"/>
          <w:szCs w:val="28"/>
        </w:rPr>
        <w:br/>
        <w:t>“How many dollars of debt does the company use for each 1 dollar of equity?”</w:t>
      </w:r>
    </w:p>
    <w:p w14:paraId="5FE1916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r w:rsidRPr="0050656F">
        <w:rPr>
          <w:rFonts w:ascii="Calibri" w:hAnsi="Calibri" w:cs="Calibri"/>
          <w:sz w:val="28"/>
          <w:szCs w:val="28"/>
        </w:rPr>
        <w:br/>
        <w:t xml:space="preserve">164,965 ÷ 87,531 ≈ </w:t>
      </w:r>
      <w:r w:rsidRPr="0050656F">
        <w:rPr>
          <w:rFonts w:ascii="Calibri" w:hAnsi="Calibri" w:cs="Calibri"/>
          <w:b/>
          <w:bCs/>
          <w:sz w:val="28"/>
          <w:szCs w:val="28"/>
        </w:rPr>
        <w:t>1.88</w:t>
      </w:r>
    </w:p>
    <w:p w14:paraId="6B94CD4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r w:rsidRPr="0050656F">
        <w:rPr>
          <w:rFonts w:ascii="Calibri" w:hAnsi="Calibri" w:cs="Calibri"/>
          <w:sz w:val="28"/>
          <w:szCs w:val="28"/>
        </w:rPr>
        <w:br/>
        <w:t xml:space="preserve">154,943 ÷ 81,552 ≈ </w:t>
      </w:r>
      <w:r w:rsidRPr="0050656F">
        <w:rPr>
          <w:rFonts w:ascii="Calibri" w:hAnsi="Calibri" w:cs="Calibri"/>
          <w:b/>
          <w:bCs/>
          <w:sz w:val="28"/>
          <w:szCs w:val="28"/>
        </w:rPr>
        <w:t>1.90</w:t>
      </w:r>
    </w:p>
    <w:p w14:paraId="4694E07C"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4 – Interpretation</w:t>
      </w:r>
    </w:p>
    <w:p w14:paraId="5874C2E5" w14:textId="77777777" w:rsidR="0050656F" w:rsidRPr="0050656F" w:rsidRDefault="0050656F" w:rsidP="00533413">
      <w:pPr>
        <w:numPr>
          <w:ilvl w:val="0"/>
          <w:numId w:val="138"/>
        </w:numPr>
        <w:spacing w:after="0"/>
        <w:rPr>
          <w:rFonts w:ascii="Calibri" w:hAnsi="Calibri" w:cs="Calibri"/>
          <w:sz w:val="28"/>
          <w:szCs w:val="28"/>
        </w:rPr>
      </w:pPr>
      <w:r w:rsidRPr="0050656F">
        <w:rPr>
          <w:rFonts w:ascii="Calibri" w:hAnsi="Calibri" w:cs="Calibri"/>
          <w:sz w:val="28"/>
          <w:szCs w:val="28"/>
        </w:rPr>
        <w:t>2020 leverage ≈ 1.90</w:t>
      </w:r>
    </w:p>
    <w:p w14:paraId="1265C0D5" w14:textId="77777777" w:rsidR="0050656F" w:rsidRPr="0050656F" w:rsidRDefault="0050656F" w:rsidP="00533413">
      <w:pPr>
        <w:numPr>
          <w:ilvl w:val="0"/>
          <w:numId w:val="138"/>
        </w:numPr>
        <w:spacing w:after="0"/>
        <w:rPr>
          <w:rFonts w:ascii="Calibri" w:hAnsi="Calibri" w:cs="Calibri"/>
          <w:sz w:val="28"/>
          <w:szCs w:val="28"/>
        </w:rPr>
      </w:pPr>
      <w:r w:rsidRPr="0050656F">
        <w:rPr>
          <w:rFonts w:ascii="Calibri" w:hAnsi="Calibri" w:cs="Calibri"/>
          <w:sz w:val="28"/>
          <w:szCs w:val="28"/>
        </w:rPr>
        <w:t>2021 leverage ≈ 1.88</w:t>
      </w:r>
    </w:p>
    <w:p w14:paraId="64A3659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Total liabilities increased, but equity increased a bit more, so the liabilities-to-equity ratio </w:t>
      </w:r>
      <w:r w:rsidRPr="0050656F">
        <w:rPr>
          <w:rFonts w:ascii="Calibri" w:hAnsi="Calibri" w:cs="Calibri"/>
          <w:b/>
          <w:bCs/>
          <w:sz w:val="28"/>
          <w:szCs w:val="28"/>
        </w:rPr>
        <w:t>fell slightly</w:t>
      </w:r>
      <w:r w:rsidRPr="0050656F">
        <w:rPr>
          <w:rFonts w:ascii="Calibri" w:hAnsi="Calibri" w:cs="Calibri"/>
          <w:sz w:val="28"/>
          <w:szCs w:val="28"/>
        </w:rPr>
        <w:t>.</w:t>
      </w:r>
    </w:p>
    <w:p w14:paraId="6B7D7D97"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Walmart is still significantly leveraged (almost 2 dollars of debt per 1 dollar of equity), which is normal for a large retailer. However, it became slightly less dependent on debt over the two years, indicating a small improvement in leverage.</w:t>
      </w:r>
    </w:p>
    <w:p w14:paraId="4847EFF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35533B13">
          <v:rect id="_x0000_i1783" style="width:0;height:1.5pt" o:hralign="center" o:hrstd="t" o:hr="t" fillcolor="#a0a0a0" stroked="f"/>
        </w:pict>
      </w:r>
    </w:p>
    <w:p w14:paraId="0ACE6034"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3</w:t>
      </w:r>
    </w:p>
    <w:p w14:paraId="2A4D7393"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3. How did consolidated net income as a percentage of net sales change from 2020 to 2021? Identify the two most significant contributors to this change.</w:t>
      </w:r>
    </w:p>
    <w:p w14:paraId="7857893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550E1B5F">
          <v:rect id="_x0000_i1784" style="width:0;height:1.5pt" o:hralign="center" o:hrstd="t" o:hr="t" fillcolor="#a0a0a0" stroked="f"/>
        </w:pict>
      </w:r>
    </w:p>
    <w:p w14:paraId="513819BC"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3</w:t>
      </w:r>
    </w:p>
    <w:p w14:paraId="70402CD1"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1 – Net income as a percentage of net sales (net profit margin)</w:t>
      </w:r>
    </w:p>
    <w:p w14:paraId="690440D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Formula:</w:t>
      </w:r>
      <w:r w:rsidRPr="0050656F">
        <w:rPr>
          <w:rFonts w:ascii="Calibri" w:hAnsi="Calibri" w:cs="Calibri"/>
          <w:sz w:val="28"/>
          <w:szCs w:val="28"/>
        </w:rPr>
        <w:br/>
        <w:t>Net profit margin = (consolidated net income ÷ net sales) × 100</w:t>
      </w:r>
    </w:p>
    <w:p w14:paraId="633950B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The division (net income ÷ net sales) answers:</w:t>
      </w:r>
      <w:r w:rsidRPr="0050656F">
        <w:rPr>
          <w:rFonts w:ascii="Calibri" w:hAnsi="Calibri" w:cs="Calibri"/>
          <w:sz w:val="28"/>
          <w:szCs w:val="28"/>
        </w:rPr>
        <w:br/>
        <w:t>“Out of each 1 dollar of sales, how many cents does the company keep as profit?”</w:t>
      </w:r>
    </w:p>
    <w:p w14:paraId="28D9CAE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Then we multiply by 100 to convert to a percentage.</w:t>
      </w:r>
    </w:p>
    <w:p w14:paraId="4648EA2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r w:rsidRPr="0050656F">
        <w:rPr>
          <w:rFonts w:ascii="Calibri" w:hAnsi="Calibri" w:cs="Calibri"/>
          <w:sz w:val="28"/>
          <w:szCs w:val="28"/>
        </w:rPr>
        <w:br/>
        <w:t>13,706 ÷ 555,233 × 100 ≈ 2.47%</w:t>
      </w:r>
    </w:p>
    <w:p w14:paraId="764B16BB"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r w:rsidRPr="0050656F">
        <w:rPr>
          <w:rFonts w:ascii="Calibri" w:hAnsi="Calibri" w:cs="Calibri"/>
          <w:sz w:val="28"/>
          <w:szCs w:val="28"/>
        </w:rPr>
        <w:br/>
        <w:t>15,201 ÷ 519,926 × 100 ≈ 2.92%</w:t>
      </w:r>
    </w:p>
    <w:p w14:paraId="39B3F1DB"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2 – Change in percentage</w:t>
      </w:r>
    </w:p>
    <w:p w14:paraId="4752240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2.47% – 2.92% = –0.45%</w:t>
      </w:r>
    </w:p>
    <w:p w14:paraId="353C95E7"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So net income as a percentage of net sales </w:t>
      </w:r>
      <w:r w:rsidRPr="0050656F">
        <w:rPr>
          <w:rFonts w:ascii="Calibri" w:hAnsi="Calibri" w:cs="Calibri"/>
          <w:b/>
          <w:bCs/>
          <w:sz w:val="28"/>
          <w:szCs w:val="28"/>
        </w:rPr>
        <w:t>fell by about 0.45 percentage points</w:t>
      </w:r>
      <w:r w:rsidRPr="0050656F">
        <w:rPr>
          <w:rFonts w:ascii="Calibri" w:hAnsi="Calibri" w:cs="Calibri"/>
          <w:sz w:val="28"/>
          <w:szCs w:val="28"/>
        </w:rPr>
        <w:t xml:space="preserve"> from 2020 to 2021.</w:t>
      </w:r>
    </w:p>
    <w:p w14:paraId="704FA0B2"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3 – Two main contributors</w:t>
      </w:r>
    </w:p>
    <w:p w14:paraId="39D4CE71" w14:textId="77777777" w:rsidR="0050656F" w:rsidRPr="0050656F" w:rsidRDefault="0050656F" w:rsidP="00533413">
      <w:pPr>
        <w:numPr>
          <w:ilvl w:val="0"/>
          <w:numId w:val="139"/>
        </w:numPr>
        <w:spacing w:after="0"/>
        <w:rPr>
          <w:rFonts w:ascii="Calibri" w:hAnsi="Calibri" w:cs="Calibri"/>
          <w:sz w:val="28"/>
          <w:szCs w:val="28"/>
        </w:rPr>
      </w:pPr>
      <w:r w:rsidRPr="0050656F">
        <w:rPr>
          <w:rFonts w:ascii="Calibri" w:hAnsi="Calibri" w:cs="Calibri"/>
          <w:sz w:val="28"/>
          <w:szCs w:val="28"/>
        </w:rPr>
        <w:t>Drop in “Other (gains) and losses”</w:t>
      </w:r>
    </w:p>
    <w:p w14:paraId="34008F9B" w14:textId="77777777" w:rsidR="0050656F" w:rsidRPr="0050656F" w:rsidRDefault="0050656F" w:rsidP="00533413">
      <w:pPr>
        <w:numPr>
          <w:ilvl w:val="1"/>
          <w:numId w:val="139"/>
        </w:numPr>
        <w:spacing w:after="0"/>
        <w:rPr>
          <w:rFonts w:ascii="Calibri" w:hAnsi="Calibri" w:cs="Calibri"/>
          <w:sz w:val="28"/>
          <w:szCs w:val="28"/>
        </w:rPr>
      </w:pPr>
      <w:r w:rsidRPr="0050656F">
        <w:rPr>
          <w:rFonts w:ascii="Calibri" w:hAnsi="Calibri" w:cs="Calibri"/>
          <w:sz w:val="28"/>
          <w:szCs w:val="28"/>
        </w:rPr>
        <w:t>2020: –1,958 (large gain boosted profit)</w:t>
      </w:r>
    </w:p>
    <w:p w14:paraId="1491FCE3" w14:textId="77777777" w:rsidR="0050656F" w:rsidRPr="0050656F" w:rsidRDefault="0050656F" w:rsidP="00533413">
      <w:pPr>
        <w:numPr>
          <w:ilvl w:val="1"/>
          <w:numId w:val="139"/>
        </w:numPr>
        <w:spacing w:after="0"/>
        <w:rPr>
          <w:rFonts w:ascii="Calibri" w:hAnsi="Calibri" w:cs="Calibri"/>
          <w:sz w:val="28"/>
          <w:szCs w:val="28"/>
        </w:rPr>
      </w:pPr>
      <w:r w:rsidRPr="0050656F">
        <w:rPr>
          <w:rFonts w:ascii="Calibri" w:hAnsi="Calibri" w:cs="Calibri"/>
          <w:sz w:val="28"/>
          <w:szCs w:val="28"/>
        </w:rPr>
        <w:t>2021: –210 (much smaller gain)</w:t>
      </w:r>
    </w:p>
    <w:p w14:paraId="3F9F4032" w14:textId="77777777" w:rsidR="0050656F" w:rsidRPr="0050656F" w:rsidRDefault="0050656F" w:rsidP="00533413">
      <w:pPr>
        <w:spacing w:after="0"/>
        <w:rPr>
          <w:rFonts w:ascii="Calibri" w:hAnsi="Calibri" w:cs="Calibri"/>
          <w:sz w:val="28"/>
          <w:szCs w:val="28"/>
        </w:rPr>
      </w:pPr>
      <w:proofErr w:type="gramStart"/>
      <w:r w:rsidRPr="0050656F">
        <w:rPr>
          <w:rFonts w:ascii="Calibri" w:hAnsi="Calibri" w:cs="Calibri"/>
          <w:sz w:val="28"/>
          <w:szCs w:val="28"/>
        </w:rPr>
        <w:t>So</w:t>
      </w:r>
      <w:proofErr w:type="gramEnd"/>
      <w:r w:rsidRPr="0050656F">
        <w:rPr>
          <w:rFonts w:ascii="Calibri" w:hAnsi="Calibri" w:cs="Calibri"/>
          <w:sz w:val="28"/>
          <w:szCs w:val="28"/>
        </w:rPr>
        <w:t xml:space="preserve"> 2020 had a bigger one-time benefit that did not repeat in 2021.</w:t>
      </w:r>
    </w:p>
    <w:p w14:paraId="5B6E8CB0" w14:textId="77777777" w:rsidR="0050656F" w:rsidRPr="0050656F" w:rsidRDefault="0050656F" w:rsidP="00533413">
      <w:pPr>
        <w:numPr>
          <w:ilvl w:val="0"/>
          <w:numId w:val="139"/>
        </w:numPr>
        <w:spacing w:after="0"/>
        <w:rPr>
          <w:rFonts w:ascii="Calibri" w:hAnsi="Calibri" w:cs="Calibri"/>
          <w:sz w:val="28"/>
          <w:szCs w:val="28"/>
        </w:rPr>
      </w:pPr>
      <w:r w:rsidRPr="0050656F">
        <w:rPr>
          <w:rFonts w:ascii="Calibri" w:hAnsi="Calibri" w:cs="Calibri"/>
          <w:sz w:val="28"/>
          <w:szCs w:val="28"/>
        </w:rPr>
        <w:t>Higher income tax expense as a % of sales</w:t>
      </w:r>
    </w:p>
    <w:p w14:paraId="3B182390" w14:textId="77777777" w:rsidR="0050656F" w:rsidRPr="0050656F" w:rsidRDefault="0050656F" w:rsidP="00533413">
      <w:pPr>
        <w:numPr>
          <w:ilvl w:val="1"/>
          <w:numId w:val="139"/>
        </w:numPr>
        <w:spacing w:after="0"/>
        <w:rPr>
          <w:rFonts w:ascii="Calibri" w:hAnsi="Calibri" w:cs="Calibri"/>
          <w:sz w:val="28"/>
          <w:szCs w:val="28"/>
        </w:rPr>
      </w:pPr>
      <w:r w:rsidRPr="0050656F">
        <w:rPr>
          <w:rFonts w:ascii="Calibri" w:hAnsi="Calibri" w:cs="Calibri"/>
          <w:sz w:val="28"/>
          <w:szCs w:val="28"/>
        </w:rPr>
        <w:t>2020 tax margin: 4,915 ÷ 519,926 × 100 ≈ 0.95%</w:t>
      </w:r>
    </w:p>
    <w:p w14:paraId="28192D2C" w14:textId="77777777" w:rsidR="0050656F" w:rsidRPr="0050656F" w:rsidRDefault="0050656F" w:rsidP="00533413">
      <w:pPr>
        <w:numPr>
          <w:ilvl w:val="1"/>
          <w:numId w:val="139"/>
        </w:numPr>
        <w:spacing w:after="0"/>
        <w:rPr>
          <w:rFonts w:ascii="Calibri" w:hAnsi="Calibri" w:cs="Calibri"/>
          <w:sz w:val="28"/>
          <w:szCs w:val="28"/>
        </w:rPr>
      </w:pPr>
      <w:r w:rsidRPr="0050656F">
        <w:rPr>
          <w:rFonts w:ascii="Calibri" w:hAnsi="Calibri" w:cs="Calibri"/>
          <w:sz w:val="28"/>
          <w:szCs w:val="28"/>
        </w:rPr>
        <w:t>2021 tax margin: 6,858 ÷ 555,233 × 100 ≈ 1.24%</w:t>
      </w:r>
    </w:p>
    <w:p w14:paraId="68E6AD0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Taxes took a larger share of profit in 2021.</w:t>
      </w:r>
    </w:p>
    <w:p w14:paraId="7487C5CB"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core operations were similar, but less one-time gains plus higher taxes explain why the net profit margin decreased.</w:t>
      </w:r>
    </w:p>
    <w:p w14:paraId="17BBF31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193CF2B1">
          <v:rect id="_x0000_i1785" style="width:0;height:1.5pt" o:hralign="center" o:hrstd="t" o:hr="t" fillcolor="#a0a0a0" stroked="f"/>
        </w:pict>
      </w:r>
    </w:p>
    <w:p w14:paraId="20685919"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4</w:t>
      </w:r>
    </w:p>
    <w:p w14:paraId="5E2ED4F8"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 xml:space="preserve">4. Does Walmart achieve high or low profit margins? How do </w:t>
      </w:r>
      <w:proofErr w:type="gramStart"/>
      <w:r w:rsidRPr="0050656F">
        <w:rPr>
          <w:rFonts w:ascii="Calibri" w:hAnsi="Calibri" w:cs="Calibri"/>
          <w:b/>
          <w:bCs/>
          <w:sz w:val="28"/>
          <w:szCs w:val="28"/>
        </w:rPr>
        <w:t>these profit</w:t>
      </w:r>
      <w:proofErr w:type="gramEnd"/>
      <w:r w:rsidRPr="0050656F">
        <w:rPr>
          <w:rFonts w:ascii="Calibri" w:hAnsi="Calibri" w:cs="Calibri"/>
          <w:b/>
          <w:bCs/>
          <w:sz w:val="28"/>
          <w:szCs w:val="28"/>
        </w:rPr>
        <w:t xml:space="preserve"> margins align with the company’s overall strategy?</w:t>
      </w:r>
    </w:p>
    <w:p w14:paraId="45AD137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52372859">
          <v:rect id="_x0000_i1786" style="width:0;height:1.5pt" o:hralign="center" o:hrstd="t" o:hr="t" fillcolor="#a0a0a0" stroked="f"/>
        </w:pict>
      </w:r>
    </w:p>
    <w:p w14:paraId="1BD0D995"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4</w:t>
      </w:r>
    </w:p>
    <w:p w14:paraId="3637EDB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From Question 3:</w:t>
      </w:r>
    </w:p>
    <w:p w14:paraId="1AA65A7F" w14:textId="77777777" w:rsidR="0050656F" w:rsidRPr="0050656F" w:rsidRDefault="0050656F" w:rsidP="00533413">
      <w:pPr>
        <w:numPr>
          <w:ilvl w:val="0"/>
          <w:numId w:val="140"/>
        </w:numPr>
        <w:spacing w:after="0"/>
        <w:rPr>
          <w:rFonts w:ascii="Calibri" w:hAnsi="Calibri" w:cs="Calibri"/>
          <w:sz w:val="28"/>
          <w:szCs w:val="28"/>
        </w:rPr>
      </w:pPr>
      <w:r w:rsidRPr="0050656F">
        <w:rPr>
          <w:rFonts w:ascii="Calibri" w:hAnsi="Calibri" w:cs="Calibri"/>
          <w:sz w:val="28"/>
          <w:szCs w:val="28"/>
        </w:rPr>
        <w:t xml:space="preserve">2020 </w:t>
      </w:r>
      <w:proofErr w:type="gramStart"/>
      <w:r w:rsidRPr="0050656F">
        <w:rPr>
          <w:rFonts w:ascii="Calibri" w:hAnsi="Calibri" w:cs="Calibri"/>
          <w:sz w:val="28"/>
          <w:szCs w:val="28"/>
        </w:rPr>
        <w:t>net profit margin ≈</w:t>
      </w:r>
      <w:proofErr w:type="gramEnd"/>
      <w:r w:rsidRPr="0050656F">
        <w:rPr>
          <w:rFonts w:ascii="Calibri" w:hAnsi="Calibri" w:cs="Calibri"/>
          <w:sz w:val="28"/>
          <w:szCs w:val="28"/>
        </w:rPr>
        <w:t xml:space="preserve"> 2.9%</w:t>
      </w:r>
    </w:p>
    <w:p w14:paraId="7AEA80A4" w14:textId="77777777" w:rsidR="0050656F" w:rsidRPr="0050656F" w:rsidRDefault="0050656F" w:rsidP="00533413">
      <w:pPr>
        <w:numPr>
          <w:ilvl w:val="0"/>
          <w:numId w:val="140"/>
        </w:numPr>
        <w:spacing w:after="0"/>
        <w:rPr>
          <w:rFonts w:ascii="Calibri" w:hAnsi="Calibri" w:cs="Calibri"/>
          <w:sz w:val="28"/>
          <w:szCs w:val="28"/>
        </w:rPr>
      </w:pPr>
      <w:r w:rsidRPr="0050656F">
        <w:rPr>
          <w:rFonts w:ascii="Calibri" w:hAnsi="Calibri" w:cs="Calibri"/>
          <w:sz w:val="28"/>
          <w:szCs w:val="28"/>
        </w:rPr>
        <w:t>2021 net profit margin ≈ 2.5%</w:t>
      </w:r>
    </w:p>
    <w:p w14:paraId="115610D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These margins are:</w:t>
      </w:r>
    </w:p>
    <w:p w14:paraId="2DD19660" w14:textId="77777777" w:rsidR="0050656F" w:rsidRPr="0050656F" w:rsidRDefault="0050656F" w:rsidP="00533413">
      <w:pPr>
        <w:numPr>
          <w:ilvl w:val="0"/>
          <w:numId w:val="141"/>
        </w:numPr>
        <w:spacing w:after="0"/>
        <w:rPr>
          <w:rFonts w:ascii="Calibri" w:hAnsi="Calibri" w:cs="Calibri"/>
          <w:sz w:val="28"/>
          <w:szCs w:val="28"/>
        </w:rPr>
      </w:pPr>
      <w:r w:rsidRPr="0050656F">
        <w:rPr>
          <w:rFonts w:ascii="Calibri" w:hAnsi="Calibri" w:cs="Calibri"/>
          <w:sz w:val="28"/>
          <w:szCs w:val="28"/>
        </w:rPr>
        <w:t>Low compared to tech or luxury companies</w:t>
      </w:r>
    </w:p>
    <w:p w14:paraId="5C829B2B" w14:textId="77777777" w:rsidR="0050656F" w:rsidRPr="0050656F" w:rsidRDefault="0050656F" w:rsidP="00533413">
      <w:pPr>
        <w:numPr>
          <w:ilvl w:val="0"/>
          <w:numId w:val="141"/>
        </w:numPr>
        <w:spacing w:after="0"/>
        <w:rPr>
          <w:rFonts w:ascii="Calibri" w:hAnsi="Calibri" w:cs="Calibri"/>
          <w:sz w:val="28"/>
          <w:szCs w:val="28"/>
        </w:rPr>
      </w:pPr>
      <w:r w:rsidRPr="0050656F">
        <w:rPr>
          <w:rFonts w:ascii="Calibri" w:hAnsi="Calibri" w:cs="Calibri"/>
          <w:sz w:val="28"/>
          <w:szCs w:val="28"/>
        </w:rPr>
        <w:t>Normal for a big-box discount retailer</w:t>
      </w:r>
    </w:p>
    <w:p w14:paraId="1987A69A"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Walmart’s strategy:</w:t>
      </w:r>
    </w:p>
    <w:p w14:paraId="040F1D98" w14:textId="77777777" w:rsidR="0050656F" w:rsidRPr="0050656F" w:rsidRDefault="0050656F" w:rsidP="00533413">
      <w:pPr>
        <w:numPr>
          <w:ilvl w:val="0"/>
          <w:numId w:val="142"/>
        </w:numPr>
        <w:spacing w:after="0"/>
        <w:rPr>
          <w:rFonts w:ascii="Calibri" w:hAnsi="Calibri" w:cs="Calibri"/>
          <w:sz w:val="28"/>
          <w:szCs w:val="28"/>
        </w:rPr>
      </w:pPr>
      <w:r w:rsidRPr="0050656F">
        <w:rPr>
          <w:rFonts w:ascii="Calibri" w:hAnsi="Calibri" w:cs="Calibri"/>
          <w:sz w:val="28"/>
          <w:szCs w:val="28"/>
        </w:rPr>
        <w:t>“Everyday low prices”</w:t>
      </w:r>
    </w:p>
    <w:p w14:paraId="52EEF3CF" w14:textId="77777777" w:rsidR="0050656F" w:rsidRPr="0050656F" w:rsidRDefault="0050656F" w:rsidP="00533413">
      <w:pPr>
        <w:numPr>
          <w:ilvl w:val="0"/>
          <w:numId w:val="142"/>
        </w:numPr>
        <w:spacing w:after="0"/>
        <w:rPr>
          <w:rFonts w:ascii="Calibri" w:hAnsi="Calibri" w:cs="Calibri"/>
          <w:sz w:val="28"/>
          <w:szCs w:val="28"/>
        </w:rPr>
      </w:pPr>
      <w:r w:rsidRPr="0050656F">
        <w:rPr>
          <w:rFonts w:ascii="Calibri" w:hAnsi="Calibri" w:cs="Calibri"/>
          <w:sz w:val="28"/>
          <w:szCs w:val="28"/>
        </w:rPr>
        <w:t>Compete on price and convenience</w:t>
      </w:r>
    </w:p>
    <w:p w14:paraId="340C30C1" w14:textId="77777777" w:rsidR="0050656F" w:rsidRPr="0050656F" w:rsidRDefault="0050656F" w:rsidP="00533413">
      <w:pPr>
        <w:numPr>
          <w:ilvl w:val="0"/>
          <w:numId w:val="142"/>
        </w:numPr>
        <w:spacing w:after="0"/>
        <w:rPr>
          <w:rFonts w:ascii="Calibri" w:hAnsi="Calibri" w:cs="Calibri"/>
          <w:sz w:val="28"/>
          <w:szCs w:val="28"/>
        </w:rPr>
      </w:pPr>
      <w:r w:rsidRPr="0050656F">
        <w:rPr>
          <w:rFonts w:ascii="Calibri" w:hAnsi="Calibri" w:cs="Calibri"/>
          <w:sz w:val="28"/>
          <w:szCs w:val="28"/>
        </w:rPr>
        <w:t>Make money through high volume with low margins</w:t>
      </w:r>
    </w:p>
    <w:p w14:paraId="52B72CC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So low profit margins </w:t>
      </w:r>
      <w:r w:rsidRPr="0050656F">
        <w:rPr>
          <w:rFonts w:ascii="Calibri" w:hAnsi="Calibri" w:cs="Calibri"/>
          <w:b/>
          <w:bCs/>
          <w:sz w:val="28"/>
          <w:szCs w:val="28"/>
        </w:rPr>
        <w:t>fit</w:t>
      </w:r>
      <w:r w:rsidRPr="0050656F">
        <w:rPr>
          <w:rFonts w:ascii="Calibri" w:hAnsi="Calibri" w:cs="Calibri"/>
          <w:sz w:val="28"/>
          <w:szCs w:val="28"/>
        </w:rPr>
        <w:t xml:space="preserve"> the strategy:</w:t>
      </w:r>
    </w:p>
    <w:p w14:paraId="583EF317" w14:textId="77777777" w:rsidR="0050656F" w:rsidRPr="0050656F" w:rsidRDefault="0050656F" w:rsidP="00533413">
      <w:pPr>
        <w:numPr>
          <w:ilvl w:val="0"/>
          <w:numId w:val="143"/>
        </w:numPr>
        <w:spacing w:after="0"/>
        <w:rPr>
          <w:rFonts w:ascii="Calibri" w:hAnsi="Calibri" w:cs="Calibri"/>
          <w:sz w:val="28"/>
          <w:szCs w:val="28"/>
        </w:rPr>
      </w:pPr>
      <w:r w:rsidRPr="0050656F">
        <w:rPr>
          <w:rFonts w:ascii="Calibri" w:hAnsi="Calibri" w:cs="Calibri"/>
          <w:sz w:val="28"/>
          <w:szCs w:val="28"/>
        </w:rPr>
        <w:t>Prices are kept low to attract many customers</w:t>
      </w:r>
    </w:p>
    <w:p w14:paraId="020096CC" w14:textId="77777777" w:rsidR="0050656F" w:rsidRPr="0050656F" w:rsidRDefault="0050656F" w:rsidP="00533413">
      <w:pPr>
        <w:numPr>
          <w:ilvl w:val="0"/>
          <w:numId w:val="143"/>
        </w:numPr>
        <w:spacing w:after="0"/>
        <w:rPr>
          <w:rFonts w:ascii="Calibri" w:hAnsi="Calibri" w:cs="Calibri"/>
          <w:sz w:val="28"/>
          <w:szCs w:val="28"/>
        </w:rPr>
      </w:pPr>
      <w:r w:rsidRPr="0050656F">
        <w:rPr>
          <w:rFonts w:ascii="Calibri" w:hAnsi="Calibri" w:cs="Calibri"/>
          <w:sz w:val="28"/>
          <w:szCs w:val="28"/>
        </w:rPr>
        <w:t>Walmart sells huge quantities with small profit per item</w:t>
      </w:r>
    </w:p>
    <w:p w14:paraId="6BA5B0A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Walmart’s margins are healthy for its business model and align with its strategy as a high-volume, low-margin retailer.</w:t>
      </w:r>
    </w:p>
    <w:p w14:paraId="4E75E3E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2913B314">
          <v:rect id="_x0000_i1787" style="width:0;height:1.5pt" o:hralign="center" o:hrstd="t" o:hr="t" fillcolor="#a0a0a0" stroked="f"/>
        </w:pict>
      </w:r>
    </w:p>
    <w:p w14:paraId="1BB44C51"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5</w:t>
      </w:r>
    </w:p>
    <w:p w14:paraId="6EE07286"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5. What was Walmart’s largest single use of cash during the three-year period from 2019 to 2021? How does this use of cash reflect the company’s business strategy? What was Walmart’s largest single use of cash for financing activities during the three-year period? What does this suggest about Walmart’s financial position and performance?</w:t>
      </w:r>
    </w:p>
    <w:p w14:paraId="33967A3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73C9CA73">
          <v:rect id="_x0000_i1788" style="width:0;height:1.5pt" o:hralign="center" o:hrstd="t" o:hr="t" fillcolor="#a0a0a0" stroked="f"/>
        </w:pict>
      </w:r>
    </w:p>
    <w:p w14:paraId="2EDC3DDE"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5</w:t>
      </w:r>
    </w:p>
    <w:p w14:paraId="523E40F8"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Part A – Largest single use of cash overall (2019–2021)</w:t>
      </w:r>
    </w:p>
    <w:p w14:paraId="394F435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From the cash flow statement, we look for the </w:t>
      </w:r>
      <w:r w:rsidRPr="0050656F">
        <w:rPr>
          <w:rFonts w:ascii="Calibri" w:hAnsi="Calibri" w:cs="Calibri"/>
          <w:b/>
          <w:bCs/>
          <w:sz w:val="28"/>
          <w:szCs w:val="28"/>
        </w:rPr>
        <w:t>largest cash outflow</w:t>
      </w:r>
      <w:r w:rsidRPr="0050656F">
        <w:rPr>
          <w:rFonts w:ascii="Calibri" w:hAnsi="Calibri" w:cs="Calibri"/>
          <w:sz w:val="28"/>
          <w:szCs w:val="28"/>
        </w:rPr>
        <w:t xml:space="preserve"> (biggest negative number).</w:t>
      </w:r>
    </w:p>
    <w:p w14:paraId="30D6FA8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The largest single use of cash is:</w:t>
      </w:r>
    </w:p>
    <w:p w14:paraId="42560767" w14:textId="77777777" w:rsidR="0050656F" w:rsidRPr="0050656F" w:rsidRDefault="0050656F" w:rsidP="00533413">
      <w:pPr>
        <w:numPr>
          <w:ilvl w:val="0"/>
          <w:numId w:val="144"/>
        </w:numPr>
        <w:spacing w:after="0"/>
        <w:rPr>
          <w:rFonts w:ascii="Calibri" w:hAnsi="Calibri" w:cs="Calibri"/>
          <w:sz w:val="28"/>
          <w:szCs w:val="28"/>
        </w:rPr>
      </w:pPr>
      <w:r w:rsidRPr="0050656F">
        <w:rPr>
          <w:rFonts w:ascii="Calibri" w:hAnsi="Calibri" w:cs="Calibri"/>
          <w:sz w:val="28"/>
          <w:szCs w:val="28"/>
        </w:rPr>
        <w:t>2019: payments for business acquisitions, net of cash acquired</w:t>
      </w:r>
      <w:r w:rsidRPr="0050656F">
        <w:rPr>
          <w:rFonts w:ascii="Calibri" w:hAnsi="Calibri" w:cs="Calibri"/>
          <w:sz w:val="28"/>
          <w:szCs w:val="28"/>
        </w:rPr>
        <w:br/>
        <w:t>(about 14.7 billion dollars)</w:t>
      </w:r>
    </w:p>
    <w:p w14:paraId="7966C5A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is larger than any single year’s capital expenditure line.</w:t>
      </w:r>
    </w:p>
    <w:p w14:paraId="76B932D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reflects strategy because Walmart:</w:t>
      </w:r>
    </w:p>
    <w:p w14:paraId="39E14617" w14:textId="77777777" w:rsidR="0050656F" w:rsidRPr="0050656F" w:rsidRDefault="0050656F" w:rsidP="00533413">
      <w:pPr>
        <w:numPr>
          <w:ilvl w:val="0"/>
          <w:numId w:val="145"/>
        </w:numPr>
        <w:spacing w:after="0"/>
        <w:rPr>
          <w:rFonts w:ascii="Calibri" w:hAnsi="Calibri" w:cs="Calibri"/>
          <w:sz w:val="28"/>
          <w:szCs w:val="28"/>
        </w:rPr>
      </w:pPr>
      <w:r w:rsidRPr="0050656F">
        <w:rPr>
          <w:rFonts w:ascii="Calibri" w:hAnsi="Calibri" w:cs="Calibri"/>
          <w:sz w:val="28"/>
          <w:szCs w:val="28"/>
        </w:rPr>
        <w:t>Spent heavily to acquire other businesses</w:t>
      </w:r>
    </w:p>
    <w:p w14:paraId="124AB94C" w14:textId="77777777" w:rsidR="0050656F" w:rsidRPr="0050656F" w:rsidRDefault="0050656F" w:rsidP="00533413">
      <w:pPr>
        <w:numPr>
          <w:ilvl w:val="0"/>
          <w:numId w:val="145"/>
        </w:numPr>
        <w:spacing w:after="0"/>
        <w:rPr>
          <w:rFonts w:ascii="Calibri" w:hAnsi="Calibri" w:cs="Calibri"/>
          <w:sz w:val="28"/>
          <w:szCs w:val="28"/>
        </w:rPr>
      </w:pPr>
      <w:r w:rsidRPr="0050656F">
        <w:rPr>
          <w:rFonts w:ascii="Calibri" w:hAnsi="Calibri" w:cs="Calibri"/>
          <w:sz w:val="28"/>
          <w:szCs w:val="28"/>
        </w:rPr>
        <w:t>Expanded in e-commerce and international markets</w:t>
      </w:r>
    </w:p>
    <w:p w14:paraId="57B36363" w14:textId="77777777" w:rsidR="0050656F" w:rsidRPr="0050656F" w:rsidRDefault="0050656F" w:rsidP="00533413">
      <w:pPr>
        <w:numPr>
          <w:ilvl w:val="0"/>
          <w:numId w:val="145"/>
        </w:numPr>
        <w:spacing w:after="0"/>
        <w:rPr>
          <w:rFonts w:ascii="Calibri" w:hAnsi="Calibri" w:cs="Calibri"/>
          <w:sz w:val="28"/>
          <w:szCs w:val="28"/>
        </w:rPr>
      </w:pPr>
      <w:r w:rsidRPr="0050656F">
        <w:rPr>
          <w:rFonts w:ascii="Calibri" w:hAnsi="Calibri" w:cs="Calibri"/>
          <w:sz w:val="28"/>
          <w:szCs w:val="28"/>
        </w:rPr>
        <w:t>Invested in digital capabilities and logistics</w:t>
      </w:r>
    </w:p>
    <w:p w14:paraId="17F8B17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In simple terms: Walmart is using cash to </w:t>
      </w:r>
      <w:r w:rsidRPr="0050656F">
        <w:rPr>
          <w:rFonts w:ascii="Calibri" w:hAnsi="Calibri" w:cs="Calibri"/>
          <w:b/>
          <w:bCs/>
          <w:sz w:val="28"/>
          <w:szCs w:val="28"/>
        </w:rPr>
        <w:t>buy growth and capabilities</w:t>
      </w:r>
      <w:r w:rsidRPr="0050656F">
        <w:rPr>
          <w:rFonts w:ascii="Calibri" w:hAnsi="Calibri" w:cs="Calibri"/>
          <w:sz w:val="28"/>
          <w:szCs w:val="28"/>
        </w:rPr>
        <w:t>.</w:t>
      </w:r>
    </w:p>
    <w:p w14:paraId="3ABC2C25"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Part B – Largest use of cash in financing activities</w:t>
      </w:r>
    </w:p>
    <w:p w14:paraId="5FF65717"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Within financing activities, key cash outflows are:</w:t>
      </w:r>
    </w:p>
    <w:p w14:paraId="0877EA6C" w14:textId="77777777" w:rsidR="0050656F" w:rsidRPr="0050656F" w:rsidRDefault="0050656F" w:rsidP="00533413">
      <w:pPr>
        <w:numPr>
          <w:ilvl w:val="0"/>
          <w:numId w:val="146"/>
        </w:numPr>
        <w:spacing w:after="0"/>
        <w:rPr>
          <w:rFonts w:ascii="Calibri" w:hAnsi="Calibri" w:cs="Calibri"/>
          <w:sz w:val="28"/>
          <w:szCs w:val="28"/>
        </w:rPr>
      </w:pPr>
      <w:r w:rsidRPr="0050656F">
        <w:rPr>
          <w:rFonts w:ascii="Calibri" w:hAnsi="Calibri" w:cs="Calibri"/>
          <w:sz w:val="28"/>
          <w:szCs w:val="28"/>
        </w:rPr>
        <w:t>Dividends</w:t>
      </w:r>
    </w:p>
    <w:p w14:paraId="7B68D546" w14:textId="77777777" w:rsidR="0050656F" w:rsidRPr="0050656F" w:rsidRDefault="0050656F" w:rsidP="00533413">
      <w:pPr>
        <w:numPr>
          <w:ilvl w:val="0"/>
          <w:numId w:val="146"/>
        </w:numPr>
        <w:spacing w:after="0"/>
        <w:rPr>
          <w:rFonts w:ascii="Calibri" w:hAnsi="Calibri" w:cs="Calibri"/>
          <w:sz w:val="28"/>
          <w:szCs w:val="28"/>
        </w:rPr>
      </w:pPr>
      <w:r w:rsidRPr="0050656F">
        <w:rPr>
          <w:rFonts w:ascii="Calibri" w:hAnsi="Calibri" w:cs="Calibri"/>
          <w:sz w:val="28"/>
          <w:szCs w:val="28"/>
        </w:rPr>
        <w:t>Share repurchases</w:t>
      </w:r>
    </w:p>
    <w:p w14:paraId="7FCAC66D" w14:textId="77777777" w:rsidR="0050656F" w:rsidRPr="0050656F" w:rsidRDefault="0050656F" w:rsidP="00533413">
      <w:pPr>
        <w:numPr>
          <w:ilvl w:val="0"/>
          <w:numId w:val="146"/>
        </w:numPr>
        <w:spacing w:after="0"/>
        <w:rPr>
          <w:rFonts w:ascii="Calibri" w:hAnsi="Calibri" w:cs="Calibri"/>
          <w:sz w:val="28"/>
          <w:szCs w:val="28"/>
        </w:rPr>
      </w:pPr>
      <w:r w:rsidRPr="0050656F">
        <w:rPr>
          <w:rFonts w:ascii="Calibri" w:hAnsi="Calibri" w:cs="Calibri"/>
          <w:sz w:val="28"/>
          <w:szCs w:val="28"/>
        </w:rPr>
        <w:t>Debt repayments</w:t>
      </w:r>
    </w:p>
    <w:p w14:paraId="212B484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Across 2019–2021, the largest single financing outflow is:</w:t>
      </w:r>
    </w:p>
    <w:p w14:paraId="14815976" w14:textId="77777777" w:rsidR="0050656F" w:rsidRPr="0050656F" w:rsidRDefault="0050656F" w:rsidP="00533413">
      <w:pPr>
        <w:numPr>
          <w:ilvl w:val="0"/>
          <w:numId w:val="147"/>
        </w:numPr>
        <w:spacing w:after="0"/>
        <w:rPr>
          <w:rFonts w:ascii="Calibri" w:hAnsi="Calibri" w:cs="Calibri"/>
          <w:sz w:val="28"/>
          <w:szCs w:val="28"/>
        </w:rPr>
      </w:pPr>
      <w:r w:rsidRPr="0050656F">
        <w:rPr>
          <w:rFonts w:ascii="Calibri" w:hAnsi="Calibri" w:cs="Calibri"/>
          <w:sz w:val="28"/>
          <w:szCs w:val="28"/>
        </w:rPr>
        <w:t>2019: purchase of company stock (share repurchases), about 7.4 billion dollars</w:t>
      </w:r>
    </w:p>
    <w:p w14:paraId="4151D32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suggests:</w:t>
      </w:r>
    </w:p>
    <w:p w14:paraId="7B1DECA8" w14:textId="77777777" w:rsidR="0050656F" w:rsidRPr="0050656F" w:rsidRDefault="0050656F" w:rsidP="00533413">
      <w:pPr>
        <w:numPr>
          <w:ilvl w:val="0"/>
          <w:numId w:val="148"/>
        </w:numPr>
        <w:spacing w:after="0"/>
        <w:rPr>
          <w:rFonts w:ascii="Calibri" w:hAnsi="Calibri" w:cs="Calibri"/>
          <w:sz w:val="28"/>
          <w:szCs w:val="28"/>
        </w:rPr>
      </w:pPr>
      <w:r w:rsidRPr="0050656F">
        <w:rPr>
          <w:rFonts w:ascii="Calibri" w:hAnsi="Calibri" w:cs="Calibri"/>
          <w:sz w:val="28"/>
          <w:szCs w:val="28"/>
        </w:rPr>
        <w:t>Walmart generates strong, steady cash flows</w:t>
      </w:r>
    </w:p>
    <w:p w14:paraId="460CEE67" w14:textId="77777777" w:rsidR="0050656F" w:rsidRPr="0050656F" w:rsidRDefault="0050656F" w:rsidP="00533413">
      <w:pPr>
        <w:numPr>
          <w:ilvl w:val="0"/>
          <w:numId w:val="148"/>
        </w:numPr>
        <w:spacing w:after="0"/>
        <w:rPr>
          <w:rFonts w:ascii="Calibri" w:hAnsi="Calibri" w:cs="Calibri"/>
          <w:sz w:val="28"/>
          <w:szCs w:val="28"/>
        </w:rPr>
      </w:pPr>
      <w:r w:rsidRPr="0050656F">
        <w:rPr>
          <w:rFonts w:ascii="Calibri" w:hAnsi="Calibri" w:cs="Calibri"/>
          <w:sz w:val="28"/>
          <w:szCs w:val="28"/>
        </w:rPr>
        <w:t>After investing in operations and acquisitions, it still has cash to return to shareholders via buybacks and dividends</w:t>
      </w:r>
    </w:p>
    <w:p w14:paraId="7922CB8B"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this points to a solid financial position, confidence in future performance, and a shareholder-friendly approach.</w:t>
      </w:r>
    </w:p>
    <w:p w14:paraId="46E7837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1F6882DC">
          <v:rect id="_x0000_i1789" style="width:0;height:1.5pt" o:hralign="center" o:hrstd="t" o:hr="t" fillcolor="#a0a0a0" stroked="f"/>
        </w:pict>
      </w:r>
    </w:p>
    <w:p w14:paraId="3AAA47EA"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6</w:t>
      </w:r>
    </w:p>
    <w:p w14:paraId="3195A8E3"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6. Examine the change in retained earnings from $83,943 million as of January 31, 2020, to $88,763 million as of January 31, 2021. Keep in mind that Walmart operates a stock repurchase program in which repurchased shares are “constructively retired and returned to an unissued status” (as stated in the Form 10-K). This differs from most companies, where stock repurchases are recorded as a deduction within shareholders’ equity under “treasury shares.” Do not worry if your reconciliation is close but does not exactly match the $88,763 million ending balance—companies often make minor adjustments not explicitly shown in the financial statements, which can be categorized as “other.”</w:t>
      </w:r>
    </w:p>
    <w:p w14:paraId="557CCDE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0770E6C0">
          <v:rect id="_x0000_i1790" style="width:0;height:1.5pt" o:hralign="center" o:hrstd="t" o:hr="t" fillcolor="#a0a0a0" stroked="f"/>
        </w:pict>
      </w:r>
    </w:p>
    <w:p w14:paraId="2FF2FA2B"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6</w:t>
      </w:r>
    </w:p>
    <w:p w14:paraId="17741DC3"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1 – Understand retained earnings</w:t>
      </w:r>
    </w:p>
    <w:p w14:paraId="5CA6890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Retained earnings represent:</w:t>
      </w:r>
    </w:p>
    <w:p w14:paraId="7BE3741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Total profits the company has earned over time</w:t>
      </w:r>
      <w:r w:rsidRPr="0050656F">
        <w:rPr>
          <w:rFonts w:ascii="Calibri" w:hAnsi="Calibri" w:cs="Calibri"/>
          <w:sz w:val="28"/>
          <w:szCs w:val="28"/>
        </w:rPr>
        <w:br/>
        <w:t>minus</w:t>
      </w:r>
      <w:r w:rsidRPr="0050656F">
        <w:rPr>
          <w:rFonts w:ascii="Calibri" w:hAnsi="Calibri" w:cs="Calibri"/>
          <w:sz w:val="28"/>
          <w:szCs w:val="28"/>
        </w:rPr>
        <w:br/>
        <w:t>Profits paid out as dividends (and in Walmart’s case, some share repurchases that are treated as retired).</w:t>
      </w:r>
    </w:p>
    <w:p w14:paraId="5FE93FB7"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Retained earnings change due to:</w:t>
      </w:r>
    </w:p>
    <w:p w14:paraId="123E3383" w14:textId="77777777" w:rsidR="0050656F" w:rsidRPr="0050656F" w:rsidRDefault="0050656F" w:rsidP="00533413">
      <w:pPr>
        <w:numPr>
          <w:ilvl w:val="0"/>
          <w:numId w:val="149"/>
        </w:numPr>
        <w:spacing w:after="0"/>
        <w:rPr>
          <w:rFonts w:ascii="Calibri" w:hAnsi="Calibri" w:cs="Calibri"/>
          <w:sz w:val="28"/>
          <w:szCs w:val="28"/>
        </w:rPr>
      </w:pPr>
      <w:r w:rsidRPr="0050656F">
        <w:rPr>
          <w:rFonts w:ascii="Calibri" w:hAnsi="Calibri" w:cs="Calibri"/>
          <w:sz w:val="28"/>
          <w:szCs w:val="28"/>
        </w:rPr>
        <w:t>Net income (adds to retained earnings)</w:t>
      </w:r>
    </w:p>
    <w:p w14:paraId="774AEEDF" w14:textId="77777777" w:rsidR="0050656F" w:rsidRPr="0050656F" w:rsidRDefault="0050656F" w:rsidP="00533413">
      <w:pPr>
        <w:numPr>
          <w:ilvl w:val="0"/>
          <w:numId w:val="149"/>
        </w:numPr>
        <w:spacing w:after="0"/>
        <w:rPr>
          <w:rFonts w:ascii="Calibri" w:hAnsi="Calibri" w:cs="Calibri"/>
          <w:sz w:val="28"/>
          <w:szCs w:val="28"/>
        </w:rPr>
      </w:pPr>
      <w:r w:rsidRPr="0050656F">
        <w:rPr>
          <w:rFonts w:ascii="Calibri" w:hAnsi="Calibri" w:cs="Calibri"/>
          <w:sz w:val="28"/>
          <w:szCs w:val="28"/>
        </w:rPr>
        <w:t>Dividends (reduce retained earnings)</w:t>
      </w:r>
    </w:p>
    <w:p w14:paraId="10BAC964" w14:textId="77777777" w:rsidR="0050656F" w:rsidRPr="0050656F" w:rsidRDefault="0050656F" w:rsidP="00533413">
      <w:pPr>
        <w:numPr>
          <w:ilvl w:val="0"/>
          <w:numId w:val="149"/>
        </w:numPr>
        <w:spacing w:after="0"/>
        <w:rPr>
          <w:rFonts w:ascii="Calibri" w:hAnsi="Calibri" w:cs="Calibri"/>
          <w:sz w:val="28"/>
          <w:szCs w:val="28"/>
        </w:rPr>
      </w:pPr>
      <w:r w:rsidRPr="0050656F">
        <w:rPr>
          <w:rFonts w:ascii="Calibri" w:hAnsi="Calibri" w:cs="Calibri"/>
          <w:sz w:val="28"/>
          <w:szCs w:val="28"/>
        </w:rPr>
        <w:t>Share repurchases (reduce retained earnings because shares are retired)</w:t>
      </w:r>
    </w:p>
    <w:p w14:paraId="68CCB5DA" w14:textId="77777777" w:rsidR="0050656F" w:rsidRPr="0050656F" w:rsidRDefault="0050656F" w:rsidP="00533413">
      <w:pPr>
        <w:numPr>
          <w:ilvl w:val="0"/>
          <w:numId w:val="149"/>
        </w:numPr>
        <w:spacing w:after="0"/>
        <w:rPr>
          <w:rFonts w:ascii="Calibri" w:hAnsi="Calibri" w:cs="Calibri"/>
          <w:sz w:val="28"/>
          <w:szCs w:val="28"/>
        </w:rPr>
      </w:pPr>
      <w:r w:rsidRPr="0050656F">
        <w:rPr>
          <w:rFonts w:ascii="Calibri" w:hAnsi="Calibri" w:cs="Calibri"/>
          <w:sz w:val="28"/>
          <w:szCs w:val="28"/>
        </w:rPr>
        <w:t>Other small adjustments</w:t>
      </w:r>
    </w:p>
    <w:p w14:paraId="106952B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General formula:</w:t>
      </w:r>
    </w:p>
    <w:p w14:paraId="3396631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Ending retained earnings</w:t>
      </w:r>
      <w:r w:rsidRPr="0050656F">
        <w:rPr>
          <w:rFonts w:ascii="Calibri" w:hAnsi="Calibri" w:cs="Calibri"/>
          <w:sz w:val="28"/>
          <w:szCs w:val="28"/>
        </w:rPr>
        <w:br/>
        <w:t>= Beginning retained earnings</w:t>
      </w:r>
    </w:p>
    <w:p w14:paraId="2B641677" w14:textId="77777777" w:rsidR="0050656F" w:rsidRPr="0050656F" w:rsidRDefault="0050656F" w:rsidP="00533413">
      <w:pPr>
        <w:numPr>
          <w:ilvl w:val="0"/>
          <w:numId w:val="150"/>
        </w:numPr>
        <w:spacing w:after="0"/>
        <w:rPr>
          <w:rFonts w:ascii="Calibri" w:hAnsi="Calibri" w:cs="Calibri"/>
          <w:sz w:val="28"/>
          <w:szCs w:val="28"/>
        </w:rPr>
      </w:pPr>
      <w:r w:rsidRPr="0050656F">
        <w:rPr>
          <w:rFonts w:ascii="Calibri" w:hAnsi="Calibri" w:cs="Calibri"/>
          <w:sz w:val="28"/>
          <w:szCs w:val="28"/>
        </w:rPr>
        <w:t>Net income</w:t>
      </w:r>
      <w:r w:rsidRPr="0050656F">
        <w:rPr>
          <w:rFonts w:ascii="Calibri" w:hAnsi="Calibri" w:cs="Calibri"/>
          <w:sz w:val="28"/>
          <w:szCs w:val="28"/>
        </w:rPr>
        <w:br/>
        <w:t>– Dividends</w:t>
      </w:r>
      <w:r w:rsidRPr="0050656F">
        <w:rPr>
          <w:rFonts w:ascii="Calibri" w:hAnsi="Calibri" w:cs="Calibri"/>
          <w:sz w:val="28"/>
          <w:szCs w:val="28"/>
        </w:rPr>
        <w:br/>
        <w:t>– Share repurchase impact</w:t>
      </w:r>
      <w:r w:rsidRPr="0050656F">
        <w:rPr>
          <w:rFonts w:ascii="Calibri" w:hAnsi="Calibri" w:cs="Calibri"/>
          <w:sz w:val="28"/>
          <w:szCs w:val="28"/>
        </w:rPr>
        <w:br/>
        <w:t>± Other</w:t>
      </w:r>
    </w:p>
    <w:p w14:paraId="39BE940B"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2 – Plug in Walmart’s numbers (millions)</w:t>
      </w:r>
    </w:p>
    <w:p w14:paraId="5F424867" w14:textId="77777777" w:rsidR="0050656F" w:rsidRPr="0050656F" w:rsidRDefault="0050656F" w:rsidP="00533413">
      <w:pPr>
        <w:numPr>
          <w:ilvl w:val="0"/>
          <w:numId w:val="151"/>
        </w:numPr>
        <w:spacing w:after="0"/>
        <w:rPr>
          <w:rFonts w:ascii="Calibri" w:hAnsi="Calibri" w:cs="Calibri"/>
          <w:sz w:val="28"/>
          <w:szCs w:val="28"/>
        </w:rPr>
      </w:pPr>
      <w:proofErr w:type="gramStart"/>
      <w:r w:rsidRPr="0050656F">
        <w:rPr>
          <w:rFonts w:ascii="Calibri" w:hAnsi="Calibri" w:cs="Calibri"/>
          <w:sz w:val="28"/>
          <w:szCs w:val="28"/>
        </w:rPr>
        <w:t>Beginning retained</w:t>
      </w:r>
      <w:proofErr w:type="gramEnd"/>
      <w:r w:rsidRPr="0050656F">
        <w:rPr>
          <w:rFonts w:ascii="Calibri" w:hAnsi="Calibri" w:cs="Calibri"/>
          <w:sz w:val="28"/>
          <w:szCs w:val="28"/>
        </w:rPr>
        <w:t xml:space="preserve"> earnings (Jan 31, 2020) = 83,943</w:t>
      </w:r>
    </w:p>
    <w:p w14:paraId="0CE09287" w14:textId="77777777" w:rsidR="0050656F" w:rsidRPr="0050656F" w:rsidRDefault="0050656F" w:rsidP="00533413">
      <w:pPr>
        <w:numPr>
          <w:ilvl w:val="0"/>
          <w:numId w:val="151"/>
        </w:numPr>
        <w:spacing w:after="0"/>
        <w:rPr>
          <w:rFonts w:ascii="Calibri" w:hAnsi="Calibri" w:cs="Calibri"/>
          <w:sz w:val="28"/>
          <w:szCs w:val="28"/>
        </w:rPr>
      </w:pPr>
      <w:r w:rsidRPr="0050656F">
        <w:rPr>
          <w:rFonts w:ascii="Calibri" w:hAnsi="Calibri" w:cs="Calibri"/>
          <w:sz w:val="28"/>
          <w:szCs w:val="28"/>
        </w:rPr>
        <w:t>Net income attributable to Walmart (2021) ≈ 13,510</w:t>
      </w:r>
    </w:p>
    <w:p w14:paraId="1E62093B" w14:textId="77777777" w:rsidR="0050656F" w:rsidRPr="0050656F" w:rsidRDefault="0050656F" w:rsidP="00533413">
      <w:pPr>
        <w:numPr>
          <w:ilvl w:val="0"/>
          <w:numId w:val="151"/>
        </w:numPr>
        <w:spacing w:after="0"/>
        <w:rPr>
          <w:rFonts w:ascii="Calibri" w:hAnsi="Calibri" w:cs="Calibri"/>
          <w:sz w:val="28"/>
          <w:szCs w:val="28"/>
        </w:rPr>
      </w:pPr>
      <w:r w:rsidRPr="0050656F">
        <w:rPr>
          <w:rFonts w:ascii="Calibri" w:hAnsi="Calibri" w:cs="Calibri"/>
          <w:sz w:val="28"/>
          <w:szCs w:val="28"/>
        </w:rPr>
        <w:t>Cash dividends declared ≈ 6,116</w:t>
      </w:r>
    </w:p>
    <w:p w14:paraId="3208DB26" w14:textId="77777777" w:rsidR="0050656F" w:rsidRPr="0050656F" w:rsidRDefault="0050656F" w:rsidP="00533413">
      <w:pPr>
        <w:numPr>
          <w:ilvl w:val="0"/>
          <w:numId w:val="151"/>
        </w:numPr>
        <w:spacing w:after="0"/>
        <w:rPr>
          <w:rFonts w:ascii="Calibri" w:hAnsi="Calibri" w:cs="Calibri"/>
          <w:sz w:val="28"/>
          <w:szCs w:val="28"/>
        </w:rPr>
      </w:pPr>
      <w:proofErr w:type="gramStart"/>
      <w:r w:rsidRPr="0050656F">
        <w:rPr>
          <w:rFonts w:ascii="Calibri" w:hAnsi="Calibri" w:cs="Calibri"/>
          <w:sz w:val="28"/>
          <w:szCs w:val="28"/>
        </w:rPr>
        <w:t>Share</w:t>
      </w:r>
      <w:proofErr w:type="gramEnd"/>
      <w:r w:rsidRPr="0050656F">
        <w:rPr>
          <w:rFonts w:ascii="Calibri" w:hAnsi="Calibri" w:cs="Calibri"/>
          <w:sz w:val="28"/>
          <w:szCs w:val="28"/>
        </w:rPr>
        <w:t xml:space="preserve"> repurchase impact ≈ 2,559</w:t>
      </w:r>
    </w:p>
    <w:p w14:paraId="18CC1BE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Now calculate:</w:t>
      </w:r>
    </w:p>
    <w:p w14:paraId="6957DB6A" w14:textId="77777777" w:rsidR="0050656F" w:rsidRPr="0050656F" w:rsidRDefault="0050656F" w:rsidP="00533413">
      <w:pPr>
        <w:numPr>
          <w:ilvl w:val="0"/>
          <w:numId w:val="152"/>
        </w:numPr>
        <w:spacing w:after="0"/>
        <w:rPr>
          <w:rFonts w:ascii="Calibri" w:hAnsi="Calibri" w:cs="Calibri"/>
          <w:sz w:val="28"/>
          <w:szCs w:val="28"/>
        </w:rPr>
      </w:pPr>
      <w:r w:rsidRPr="0050656F">
        <w:rPr>
          <w:rFonts w:ascii="Calibri" w:hAnsi="Calibri" w:cs="Calibri"/>
          <w:sz w:val="28"/>
          <w:szCs w:val="28"/>
        </w:rPr>
        <w:t>Add net income:</w:t>
      </w:r>
      <w:r w:rsidRPr="0050656F">
        <w:rPr>
          <w:rFonts w:ascii="Calibri" w:hAnsi="Calibri" w:cs="Calibri"/>
          <w:sz w:val="28"/>
          <w:szCs w:val="28"/>
        </w:rPr>
        <w:br/>
        <w:t>83,943 + 13,510 = 97,453</w:t>
      </w:r>
    </w:p>
    <w:p w14:paraId="6A895190" w14:textId="77777777" w:rsidR="0050656F" w:rsidRPr="0050656F" w:rsidRDefault="0050656F" w:rsidP="00533413">
      <w:pPr>
        <w:numPr>
          <w:ilvl w:val="0"/>
          <w:numId w:val="152"/>
        </w:numPr>
        <w:spacing w:after="0"/>
        <w:rPr>
          <w:rFonts w:ascii="Calibri" w:hAnsi="Calibri" w:cs="Calibri"/>
          <w:sz w:val="28"/>
          <w:szCs w:val="28"/>
        </w:rPr>
      </w:pPr>
      <w:r w:rsidRPr="0050656F">
        <w:rPr>
          <w:rFonts w:ascii="Calibri" w:hAnsi="Calibri" w:cs="Calibri"/>
          <w:sz w:val="28"/>
          <w:szCs w:val="28"/>
        </w:rPr>
        <w:t>Subtract dividends:</w:t>
      </w:r>
      <w:r w:rsidRPr="0050656F">
        <w:rPr>
          <w:rFonts w:ascii="Calibri" w:hAnsi="Calibri" w:cs="Calibri"/>
          <w:sz w:val="28"/>
          <w:szCs w:val="28"/>
        </w:rPr>
        <w:br/>
        <w:t>97,453 – 6,116 = 91,337</w:t>
      </w:r>
    </w:p>
    <w:p w14:paraId="310AFC45" w14:textId="77777777" w:rsidR="0050656F" w:rsidRPr="0050656F" w:rsidRDefault="0050656F" w:rsidP="00533413">
      <w:pPr>
        <w:numPr>
          <w:ilvl w:val="0"/>
          <w:numId w:val="152"/>
        </w:numPr>
        <w:spacing w:after="0"/>
        <w:rPr>
          <w:rFonts w:ascii="Calibri" w:hAnsi="Calibri" w:cs="Calibri"/>
          <w:sz w:val="28"/>
          <w:szCs w:val="28"/>
        </w:rPr>
      </w:pPr>
      <w:r w:rsidRPr="0050656F">
        <w:rPr>
          <w:rFonts w:ascii="Calibri" w:hAnsi="Calibri" w:cs="Calibri"/>
          <w:sz w:val="28"/>
          <w:szCs w:val="28"/>
        </w:rPr>
        <w:t>Subtract share repurchase impact:</w:t>
      </w:r>
      <w:r w:rsidRPr="0050656F">
        <w:rPr>
          <w:rFonts w:ascii="Calibri" w:hAnsi="Calibri" w:cs="Calibri"/>
          <w:sz w:val="28"/>
          <w:szCs w:val="28"/>
        </w:rPr>
        <w:br/>
        <w:t>91,337 – 2,559 = 88,778</w:t>
      </w:r>
    </w:p>
    <w:p w14:paraId="0D7CBFA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Reported ending retained earnings = 88,763</w:t>
      </w:r>
    </w:p>
    <w:p w14:paraId="05D23D2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The difference is 15 million, which is small and consistent with the idea of “other” adjustments that are not shown line by line.</w:t>
      </w:r>
    </w:p>
    <w:p w14:paraId="6D8174FB"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3 – Why do share repurchases reduce retained earnings at Walmart?</w:t>
      </w:r>
    </w:p>
    <w:p w14:paraId="1A71C3A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Most companies show share repurchases as treasury stock in equity.</w:t>
      </w:r>
    </w:p>
    <w:p w14:paraId="196B00D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Walmart instead:</w:t>
      </w:r>
    </w:p>
    <w:p w14:paraId="390BC332" w14:textId="77777777" w:rsidR="0050656F" w:rsidRPr="0050656F" w:rsidRDefault="0050656F" w:rsidP="00533413">
      <w:pPr>
        <w:numPr>
          <w:ilvl w:val="0"/>
          <w:numId w:val="153"/>
        </w:numPr>
        <w:spacing w:after="0"/>
        <w:rPr>
          <w:rFonts w:ascii="Calibri" w:hAnsi="Calibri" w:cs="Calibri"/>
          <w:sz w:val="28"/>
          <w:szCs w:val="28"/>
        </w:rPr>
      </w:pPr>
      <w:r w:rsidRPr="0050656F">
        <w:rPr>
          <w:rFonts w:ascii="Calibri" w:hAnsi="Calibri" w:cs="Calibri"/>
          <w:sz w:val="28"/>
          <w:szCs w:val="28"/>
        </w:rPr>
        <w:t>Treats repurchased shares as “constructively retired” and returned to unissued status</w:t>
      </w:r>
    </w:p>
    <w:p w14:paraId="134C2A83" w14:textId="77777777" w:rsidR="0050656F" w:rsidRPr="0050656F" w:rsidRDefault="0050656F" w:rsidP="00533413">
      <w:pPr>
        <w:numPr>
          <w:ilvl w:val="0"/>
          <w:numId w:val="153"/>
        </w:numPr>
        <w:spacing w:after="0"/>
        <w:rPr>
          <w:rFonts w:ascii="Calibri" w:hAnsi="Calibri" w:cs="Calibri"/>
          <w:sz w:val="28"/>
          <w:szCs w:val="28"/>
        </w:rPr>
      </w:pPr>
      <w:r w:rsidRPr="0050656F">
        <w:rPr>
          <w:rFonts w:ascii="Calibri" w:hAnsi="Calibri" w:cs="Calibri"/>
          <w:sz w:val="28"/>
          <w:szCs w:val="28"/>
        </w:rPr>
        <w:t>This makes share repurchases behave more like a permanent payout</w:t>
      </w:r>
    </w:p>
    <w:p w14:paraId="6C0792CB" w14:textId="77777777" w:rsidR="0050656F" w:rsidRPr="0050656F" w:rsidRDefault="0050656F" w:rsidP="00533413">
      <w:pPr>
        <w:numPr>
          <w:ilvl w:val="0"/>
          <w:numId w:val="153"/>
        </w:numPr>
        <w:spacing w:after="0"/>
        <w:rPr>
          <w:rFonts w:ascii="Calibri" w:hAnsi="Calibri" w:cs="Calibri"/>
          <w:sz w:val="28"/>
          <w:szCs w:val="28"/>
        </w:rPr>
      </w:pPr>
      <w:r w:rsidRPr="0050656F">
        <w:rPr>
          <w:rFonts w:ascii="Calibri" w:hAnsi="Calibri" w:cs="Calibri"/>
          <w:sz w:val="28"/>
          <w:szCs w:val="28"/>
        </w:rPr>
        <w:t>The cost is taken from retained earnings (and sometimes other equity accounts)</w:t>
      </w:r>
    </w:p>
    <w:p w14:paraId="79976037"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retained earnings increased mainly because of strong net income, partially offset by dividends and share repurchases, with a small “other” adjustment to match the official 88,763 figure.</w:t>
      </w:r>
    </w:p>
    <w:p w14:paraId="3F532287" w14:textId="12FC6A61" w:rsidR="0050656F" w:rsidRPr="0050656F" w:rsidRDefault="0050656F" w:rsidP="00533413">
      <w:pPr>
        <w:spacing w:after="0"/>
        <w:rPr>
          <w:rFonts w:ascii="Calibri" w:hAnsi="Calibri" w:cs="Calibri"/>
          <w:sz w:val="28"/>
          <w:szCs w:val="28"/>
        </w:rPr>
      </w:pPr>
    </w:p>
    <w:p w14:paraId="73607B51" w14:textId="77777777" w:rsidR="0050656F" w:rsidRPr="0050656F" w:rsidRDefault="0050656F" w:rsidP="00533413">
      <w:pPr>
        <w:spacing w:after="0"/>
        <w:rPr>
          <w:rFonts w:ascii="Calibri" w:hAnsi="Calibri" w:cs="Calibri"/>
          <w:b/>
          <w:bCs/>
          <w:color w:val="EE0000"/>
          <w:sz w:val="28"/>
          <w:szCs w:val="28"/>
        </w:rPr>
      </w:pPr>
      <w:r w:rsidRPr="0050656F">
        <w:rPr>
          <w:rFonts w:ascii="Calibri" w:hAnsi="Calibri" w:cs="Calibri"/>
          <w:b/>
          <w:bCs/>
          <w:color w:val="EE0000"/>
          <w:sz w:val="28"/>
          <w:szCs w:val="28"/>
        </w:rPr>
        <w:t>Question 7</w:t>
      </w:r>
    </w:p>
    <w:p w14:paraId="5767D04E"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 xml:space="preserve">7. Conduct a DuPont analysis of Walmart’s return on assets (ROA) and return on equity (ROE) for 2021. Define ROE based on total equity, which includes both Walmart’s shareholders’ equity and non-controlling interests. In your analysis, </w:t>
      </w:r>
      <w:proofErr w:type="gramStart"/>
      <w:r w:rsidRPr="0050656F">
        <w:rPr>
          <w:rFonts w:ascii="Calibri" w:hAnsi="Calibri" w:cs="Calibri"/>
          <w:b/>
          <w:bCs/>
          <w:sz w:val="28"/>
          <w:szCs w:val="28"/>
        </w:rPr>
        <w:t>clearly demonstrate</w:t>
      </w:r>
      <w:proofErr w:type="gramEnd"/>
      <w:r w:rsidRPr="0050656F">
        <w:rPr>
          <w:rFonts w:ascii="Calibri" w:hAnsi="Calibri" w:cs="Calibri"/>
          <w:b/>
          <w:bCs/>
          <w:sz w:val="28"/>
          <w:szCs w:val="28"/>
        </w:rPr>
        <w:t xml:space="preserve"> how profitability, efficiency, and financial leverage contribute to these performance metrics.</w:t>
      </w:r>
    </w:p>
    <w:p w14:paraId="44AF202B" w14:textId="0DFBE13C" w:rsidR="0050656F" w:rsidRPr="0050656F" w:rsidRDefault="0050656F" w:rsidP="00533413">
      <w:pPr>
        <w:spacing w:after="0"/>
        <w:rPr>
          <w:rFonts w:ascii="Calibri" w:hAnsi="Calibri" w:cs="Calibri"/>
          <w:sz w:val="28"/>
          <w:szCs w:val="28"/>
        </w:rPr>
      </w:pPr>
    </w:p>
    <w:p w14:paraId="0D71F7AD" w14:textId="77777777" w:rsidR="0050656F" w:rsidRPr="0050656F" w:rsidRDefault="0050656F" w:rsidP="00533413">
      <w:pPr>
        <w:spacing w:after="0"/>
        <w:rPr>
          <w:rFonts w:ascii="Calibri" w:hAnsi="Calibri" w:cs="Calibri"/>
          <w:b/>
          <w:bCs/>
          <w:color w:val="EE0000"/>
          <w:sz w:val="28"/>
          <w:szCs w:val="28"/>
        </w:rPr>
      </w:pPr>
      <w:r w:rsidRPr="0050656F">
        <w:rPr>
          <w:rFonts w:ascii="Calibri" w:hAnsi="Calibri" w:cs="Calibri"/>
          <w:b/>
          <w:bCs/>
          <w:color w:val="EE0000"/>
          <w:sz w:val="28"/>
          <w:szCs w:val="28"/>
        </w:rPr>
        <w:t>Answer 7</w:t>
      </w:r>
    </w:p>
    <w:p w14:paraId="68376A7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DuPont formula:</w:t>
      </w:r>
    </w:p>
    <w:p w14:paraId="30FBF6B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ROE = Profit margin × Asset turnover × Financial leverage</w:t>
      </w:r>
    </w:p>
    <w:p w14:paraId="4D3415F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Where:</w:t>
      </w:r>
    </w:p>
    <w:p w14:paraId="623B252E" w14:textId="77777777" w:rsidR="0050656F" w:rsidRPr="0050656F" w:rsidRDefault="0050656F" w:rsidP="00533413">
      <w:pPr>
        <w:numPr>
          <w:ilvl w:val="0"/>
          <w:numId w:val="154"/>
        </w:numPr>
        <w:spacing w:after="0"/>
        <w:rPr>
          <w:rFonts w:ascii="Calibri" w:hAnsi="Calibri" w:cs="Calibri"/>
          <w:sz w:val="28"/>
          <w:szCs w:val="28"/>
        </w:rPr>
      </w:pPr>
      <w:r w:rsidRPr="0050656F">
        <w:rPr>
          <w:rFonts w:ascii="Calibri" w:hAnsi="Calibri" w:cs="Calibri"/>
          <w:sz w:val="28"/>
          <w:szCs w:val="28"/>
        </w:rPr>
        <w:t>Profit margin = net income ÷ net sales</w:t>
      </w:r>
    </w:p>
    <w:p w14:paraId="120E3300" w14:textId="77777777" w:rsidR="0050656F" w:rsidRPr="0050656F" w:rsidRDefault="0050656F" w:rsidP="00533413">
      <w:pPr>
        <w:numPr>
          <w:ilvl w:val="0"/>
          <w:numId w:val="154"/>
        </w:numPr>
        <w:spacing w:after="0"/>
        <w:rPr>
          <w:rFonts w:ascii="Calibri" w:hAnsi="Calibri" w:cs="Calibri"/>
          <w:sz w:val="28"/>
          <w:szCs w:val="28"/>
        </w:rPr>
      </w:pPr>
      <w:r w:rsidRPr="0050656F">
        <w:rPr>
          <w:rFonts w:ascii="Calibri" w:hAnsi="Calibri" w:cs="Calibri"/>
          <w:sz w:val="28"/>
          <w:szCs w:val="28"/>
        </w:rPr>
        <w:t>Asset turnover = net sales ÷ average total assets</w:t>
      </w:r>
    </w:p>
    <w:p w14:paraId="45C73FF2" w14:textId="77777777" w:rsidR="0050656F" w:rsidRPr="0050656F" w:rsidRDefault="0050656F" w:rsidP="00533413">
      <w:pPr>
        <w:numPr>
          <w:ilvl w:val="0"/>
          <w:numId w:val="154"/>
        </w:numPr>
        <w:spacing w:after="0"/>
        <w:rPr>
          <w:rFonts w:ascii="Calibri" w:hAnsi="Calibri" w:cs="Calibri"/>
          <w:sz w:val="28"/>
          <w:szCs w:val="28"/>
        </w:rPr>
      </w:pPr>
      <w:r w:rsidRPr="0050656F">
        <w:rPr>
          <w:rFonts w:ascii="Calibri" w:hAnsi="Calibri" w:cs="Calibri"/>
          <w:sz w:val="28"/>
          <w:szCs w:val="28"/>
        </w:rPr>
        <w:t>Financial leverage (equity multiplier) = average total assets ÷ average total equity</w:t>
      </w:r>
    </w:p>
    <w:p w14:paraId="07ED028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Each part:</w:t>
      </w:r>
    </w:p>
    <w:p w14:paraId="2A87BAAF" w14:textId="77777777" w:rsidR="0050656F" w:rsidRPr="0050656F" w:rsidRDefault="0050656F" w:rsidP="00533413">
      <w:pPr>
        <w:numPr>
          <w:ilvl w:val="0"/>
          <w:numId w:val="155"/>
        </w:numPr>
        <w:spacing w:after="0"/>
        <w:rPr>
          <w:rFonts w:ascii="Calibri" w:hAnsi="Calibri" w:cs="Calibri"/>
          <w:sz w:val="28"/>
          <w:szCs w:val="28"/>
        </w:rPr>
      </w:pPr>
      <w:r w:rsidRPr="0050656F">
        <w:rPr>
          <w:rFonts w:ascii="Calibri" w:hAnsi="Calibri" w:cs="Calibri"/>
          <w:sz w:val="28"/>
          <w:szCs w:val="28"/>
        </w:rPr>
        <w:t>Profit margin → profitability</w:t>
      </w:r>
    </w:p>
    <w:p w14:paraId="34118EC9" w14:textId="77777777" w:rsidR="0050656F" w:rsidRPr="0050656F" w:rsidRDefault="0050656F" w:rsidP="00533413">
      <w:pPr>
        <w:numPr>
          <w:ilvl w:val="0"/>
          <w:numId w:val="155"/>
        </w:numPr>
        <w:spacing w:after="0"/>
        <w:rPr>
          <w:rFonts w:ascii="Calibri" w:hAnsi="Calibri" w:cs="Calibri"/>
          <w:sz w:val="28"/>
          <w:szCs w:val="28"/>
        </w:rPr>
      </w:pPr>
      <w:r w:rsidRPr="0050656F">
        <w:rPr>
          <w:rFonts w:ascii="Calibri" w:hAnsi="Calibri" w:cs="Calibri"/>
          <w:sz w:val="28"/>
          <w:szCs w:val="28"/>
        </w:rPr>
        <w:t>Asset turnover → how efficiently assets are used</w:t>
      </w:r>
    </w:p>
    <w:p w14:paraId="209F8C3D" w14:textId="77777777" w:rsidR="0050656F" w:rsidRPr="0050656F" w:rsidRDefault="0050656F" w:rsidP="00533413">
      <w:pPr>
        <w:numPr>
          <w:ilvl w:val="0"/>
          <w:numId w:val="155"/>
        </w:numPr>
        <w:spacing w:after="0"/>
        <w:rPr>
          <w:rFonts w:ascii="Calibri" w:hAnsi="Calibri" w:cs="Calibri"/>
          <w:sz w:val="28"/>
          <w:szCs w:val="28"/>
        </w:rPr>
      </w:pPr>
      <w:r w:rsidRPr="0050656F">
        <w:rPr>
          <w:rFonts w:ascii="Calibri" w:hAnsi="Calibri" w:cs="Calibri"/>
          <w:sz w:val="28"/>
          <w:szCs w:val="28"/>
        </w:rPr>
        <w:t>Financial leverage → how much debt is used compared to equity</w:t>
      </w:r>
    </w:p>
    <w:p w14:paraId="23D3C41F"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1 – Profit margin</w:t>
      </w:r>
    </w:p>
    <w:p w14:paraId="0E17A97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Use consolidated net income and net sales:</w:t>
      </w:r>
    </w:p>
    <w:p w14:paraId="3CCBEEC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Profit margin = 13,706 ÷ 555,233 ≈ 0.0247 = </w:t>
      </w:r>
      <w:r w:rsidRPr="0050656F">
        <w:rPr>
          <w:rFonts w:ascii="Calibri" w:hAnsi="Calibri" w:cs="Calibri"/>
          <w:b/>
          <w:bCs/>
          <w:sz w:val="28"/>
          <w:szCs w:val="28"/>
        </w:rPr>
        <w:t>2.47%</w:t>
      </w:r>
    </w:p>
    <w:p w14:paraId="7695026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Meaning: Walmart keeps about 2.47 cents of profit for each 1 dollar of sales.</w:t>
      </w:r>
    </w:p>
    <w:p w14:paraId="4D89A0F3"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2 – Asset turnover</w:t>
      </w:r>
    </w:p>
    <w:p w14:paraId="33F07666"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First compute average total assets:</w:t>
      </w:r>
    </w:p>
    <w:p w14:paraId="2AFB050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Total assets 2021 = 252,496</w:t>
      </w:r>
      <w:r w:rsidRPr="0050656F">
        <w:rPr>
          <w:rFonts w:ascii="Calibri" w:hAnsi="Calibri" w:cs="Calibri"/>
          <w:sz w:val="28"/>
          <w:szCs w:val="28"/>
        </w:rPr>
        <w:br/>
        <w:t>Total assets 2020 = 236,495</w:t>
      </w:r>
    </w:p>
    <w:p w14:paraId="7AFC3BB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Average total assets = (252,496 + 236,495) ÷ 2 ≈ 244,496</w:t>
      </w:r>
    </w:p>
    <w:p w14:paraId="398D11A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Asset turnover = 555,233 ÷ 244,496 ≈ </w:t>
      </w:r>
      <w:r w:rsidRPr="0050656F">
        <w:rPr>
          <w:rFonts w:ascii="Calibri" w:hAnsi="Calibri" w:cs="Calibri"/>
          <w:b/>
          <w:bCs/>
          <w:sz w:val="28"/>
          <w:szCs w:val="28"/>
        </w:rPr>
        <w:t>2.27</w:t>
      </w:r>
    </w:p>
    <w:p w14:paraId="73EB633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Meaning: Walmart generates about 2.27 dollars of sales for each 1 dollar of assets.</w:t>
      </w:r>
    </w:p>
    <w:p w14:paraId="284A71F4"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3 – Financial leverage (equity multiplier)</w:t>
      </w:r>
    </w:p>
    <w:p w14:paraId="4B02550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Use total equity including non-controlling interests:</w:t>
      </w:r>
    </w:p>
    <w:p w14:paraId="338436D9"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Total equity 2021 ≈ 87,531</w:t>
      </w:r>
      <w:r w:rsidRPr="0050656F">
        <w:rPr>
          <w:rFonts w:ascii="Calibri" w:hAnsi="Calibri" w:cs="Calibri"/>
          <w:sz w:val="28"/>
          <w:szCs w:val="28"/>
        </w:rPr>
        <w:br/>
        <w:t>Total equity 2020 ≈ 81,552</w:t>
      </w:r>
    </w:p>
    <w:p w14:paraId="7238E5BE"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Average total equity = (87,531 + 81,552) ÷ 2 ≈ 84,542</w:t>
      </w:r>
    </w:p>
    <w:p w14:paraId="0BD28BB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 xml:space="preserve">Financial leverage = 244,496 ÷ 84,542 ≈ </w:t>
      </w:r>
      <w:r w:rsidRPr="0050656F">
        <w:rPr>
          <w:rFonts w:ascii="Calibri" w:hAnsi="Calibri" w:cs="Calibri"/>
          <w:b/>
          <w:bCs/>
          <w:sz w:val="28"/>
          <w:szCs w:val="28"/>
        </w:rPr>
        <w:t>2.89</w:t>
      </w:r>
    </w:p>
    <w:p w14:paraId="2747596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Meaning: each 1 dollar of equity supports about 2.89 dollars of assets, due to the use of debt.</w:t>
      </w:r>
    </w:p>
    <w:p w14:paraId="773CACE9"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4 – ROA and ROE</w:t>
      </w:r>
    </w:p>
    <w:p w14:paraId="6DC25C3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ROA (return on assets):</w:t>
      </w:r>
      <w:r w:rsidRPr="0050656F">
        <w:rPr>
          <w:rFonts w:ascii="Calibri" w:hAnsi="Calibri" w:cs="Calibri"/>
          <w:sz w:val="28"/>
          <w:szCs w:val="28"/>
        </w:rPr>
        <w:br/>
        <w:t>ROA = net income ÷ average total assets</w:t>
      </w:r>
      <w:r w:rsidRPr="0050656F">
        <w:rPr>
          <w:rFonts w:ascii="Calibri" w:hAnsi="Calibri" w:cs="Calibri"/>
          <w:sz w:val="28"/>
          <w:szCs w:val="28"/>
        </w:rPr>
        <w:br/>
        <w:t xml:space="preserve">ROA = 13,706 ÷ 244,496 ≈ 0.056 = </w:t>
      </w:r>
      <w:r w:rsidRPr="0050656F">
        <w:rPr>
          <w:rFonts w:ascii="Calibri" w:hAnsi="Calibri" w:cs="Calibri"/>
          <w:b/>
          <w:bCs/>
          <w:sz w:val="28"/>
          <w:szCs w:val="28"/>
        </w:rPr>
        <w:t>5.6%</w:t>
      </w:r>
    </w:p>
    <w:p w14:paraId="545836F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ROE (return on equity) via DuPont:</w:t>
      </w:r>
      <w:r w:rsidRPr="0050656F">
        <w:rPr>
          <w:rFonts w:ascii="Calibri" w:hAnsi="Calibri" w:cs="Calibri"/>
          <w:sz w:val="28"/>
          <w:szCs w:val="28"/>
        </w:rPr>
        <w:br/>
        <w:t xml:space="preserve">ROE ≈ 0.0247 × 2.27 × 2.89 ≈ 0.162 = </w:t>
      </w:r>
      <w:r w:rsidRPr="0050656F">
        <w:rPr>
          <w:rFonts w:ascii="Calibri" w:hAnsi="Calibri" w:cs="Calibri"/>
          <w:b/>
          <w:bCs/>
          <w:sz w:val="28"/>
          <w:szCs w:val="28"/>
        </w:rPr>
        <w:t>16.2%</w:t>
      </w:r>
    </w:p>
    <w:p w14:paraId="5740A5B9"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5 – Interpretation</w:t>
      </w:r>
    </w:p>
    <w:p w14:paraId="662292CE" w14:textId="77777777" w:rsidR="0050656F" w:rsidRPr="0050656F" w:rsidRDefault="0050656F" w:rsidP="00533413">
      <w:pPr>
        <w:numPr>
          <w:ilvl w:val="0"/>
          <w:numId w:val="156"/>
        </w:numPr>
        <w:spacing w:after="0"/>
        <w:rPr>
          <w:rFonts w:ascii="Calibri" w:hAnsi="Calibri" w:cs="Calibri"/>
          <w:sz w:val="28"/>
          <w:szCs w:val="28"/>
        </w:rPr>
      </w:pPr>
      <w:r w:rsidRPr="0050656F">
        <w:rPr>
          <w:rFonts w:ascii="Calibri" w:hAnsi="Calibri" w:cs="Calibri"/>
          <w:sz w:val="28"/>
          <w:szCs w:val="28"/>
        </w:rPr>
        <w:t>Profit margin (~2.5%) is low, but normal for retail</w:t>
      </w:r>
    </w:p>
    <w:p w14:paraId="5766D88E" w14:textId="77777777" w:rsidR="0050656F" w:rsidRPr="0050656F" w:rsidRDefault="0050656F" w:rsidP="00533413">
      <w:pPr>
        <w:numPr>
          <w:ilvl w:val="0"/>
          <w:numId w:val="156"/>
        </w:numPr>
        <w:spacing w:after="0"/>
        <w:rPr>
          <w:rFonts w:ascii="Calibri" w:hAnsi="Calibri" w:cs="Calibri"/>
          <w:sz w:val="28"/>
          <w:szCs w:val="28"/>
        </w:rPr>
      </w:pPr>
      <w:r w:rsidRPr="0050656F">
        <w:rPr>
          <w:rFonts w:ascii="Calibri" w:hAnsi="Calibri" w:cs="Calibri"/>
          <w:sz w:val="28"/>
          <w:szCs w:val="28"/>
        </w:rPr>
        <w:t>Asset turnover (~2.27) is high → very efficient use of assets</w:t>
      </w:r>
    </w:p>
    <w:p w14:paraId="1F8E92C2" w14:textId="77777777" w:rsidR="0050656F" w:rsidRPr="0050656F" w:rsidRDefault="0050656F" w:rsidP="00533413">
      <w:pPr>
        <w:numPr>
          <w:ilvl w:val="0"/>
          <w:numId w:val="156"/>
        </w:numPr>
        <w:spacing w:after="0"/>
        <w:rPr>
          <w:rFonts w:ascii="Calibri" w:hAnsi="Calibri" w:cs="Calibri"/>
          <w:sz w:val="28"/>
          <w:szCs w:val="28"/>
        </w:rPr>
      </w:pPr>
      <w:r w:rsidRPr="0050656F">
        <w:rPr>
          <w:rFonts w:ascii="Calibri" w:hAnsi="Calibri" w:cs="Calibri"/>
          <w:sz w:val="28"/>
          <w:szCs w:val="28"/>
        </w:rPr>
        <w:t>Financial leverage (~2.9) shows moderate use of debt</w:t>
      </w:r>
    </w:p>
    <w:p w14:paraId="3BA0E7C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Walmart’s strong ROE (around 16%) is driven mainly by high asset turnover and moderate leverage, not by high profit margins.</w:t>
      </w:r>
    </w:p>
    <w:p w14:paraId="26E8AC3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45090A3E">
          <v:rect id="_x0000_i1793" style="width:0;height:1.5pt" o:hralign="center" o:hrstd="t" o:hr="t" fillcolor="#a0a0a0" stroked="f"/>
        </w:pict>
      </w:r>
    </w:p>
    <w:p w14:paraId="472280AF"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8</w:t>
      </w:r>
    </w:p>
    <w:p w14:paraId="11AF8BD9"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8. Calculate the current ratio and liabilities-to-assets ratio for 2020 and 2021. Discuss the changes observed in these ratios over the two years.</w:t>
      </w:r>
    </w:p>
    <w:p w14:paraId="1694C83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06DAC5C4">
          <v:rect id="_x0000_i1794" style="width:0;height:1.5pt" o:hralign="center" o:hrstd="t" o:hr="t" fillcolor="#a0a0a0" stroked="f"/>
        </w:pict>
      </w:r>
    </w:p>
    <w:p w14:paraId="64D2C624"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8</w:t>
      </w:r>
    </w:p>
    <w:p w14:paraId="05084832"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Part A – Current ratio</w:t>
      </w:r>
    </w:p>
    <w:p w14:paraId="29C655F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Formula:</w:t>
      </w:r>
    </w:p>
    <w:p w14:paraId="38DCE096" w14:textId="77777777" w:rsidR="0050656F" w:rsidRPr="0050656F" w:rsidRDefault="0050656F" w:rsidP="00533413">
      <w:pPr>
        <w:spacing w:after="0"/>
        <w:rPr>
          <w:rFonts w:ascii="Calibri" w:hAnsi="Calibri" w:cs="Calibri"/>
          <w:sz w:val="28"/>
          <w:szCs w:val="28"/>
          <w:lang w:val="fr-FR"/>
        </w:rPr>
      </w:pPr>
      <w:proofErr w:type="spellStart"/>
      <w:r w:rsidRPr="0050656F">
        <w:rPr>
          <w:rFonts w:ascii="Calibri" w:hAnsi="Calibri" w:cs="Calibri"/>
          <w:sz w:val="28"/>
          <w:szCs w:val="28"/>
          <w:lang w:val="fr-FR"/>
        </w:rPr>
        <w:t>Current</w:t>
      </w:r>
      <w:proofErr w:type="spellEnd"/>
      <w:r w:rsidRPr="0050656F">
        <w:rPr>
          <w:rFonts w:ascii="Calibri" w:hAnsi="Calibri" w:cs="Calibri"/>
          <w:sz w:val="28"/>
          <w:szCs w:val="28"/>
          <w:lang w:val="fr-FR"/>
        </w:rPr>
        <w:t xml:space="preserve"> ratio = </w:t>
      </w:r>
      <w:proofErr w:type="spellStart"/>
      <w:r w:rsidRPr="0050656F">
        <w:rPr>
          <w:rFonts w:ascii="Calibri" w:hAnsi="Calibri" w:cs="Calibri"/>
          <w:sz w:val="28"/>
          <w:szCs w:val="28"/>
          <w:lang w:val="fr-FR"/>
        </w:rPr>
        <w:t>current</w:t>
      </w:r>
      <w:proofErr w:type="spellEnd"/>
      <w:r w:rsidRPr="0050656F">
        <w:rPr>
          <w:rFonts w:ascii="Calibri" w:hAnsi="Calibri" w:cs="Calibri"/>
          <w:sz w:val="28"/>
          <w:szCs w:val="28"/>
          <w:lang w:val="fr-FR"/>
        </w:rPr>
        <w:t xml:space="preserve"> assets ÷ </w:t>
      </w:r>
      <w:proofErr w:type="spellStart"/>
      <w:r w:rsidRPr="0050656F">
        <w:rPr>
          <w:rFonts w:ascii="Calibri" w:hAnsi="Calibri" w:cs="Calibri"/>
          <w:sz w:val="28"/>
          <w:szCs w:val="28"/>
          <w:lang w:val="fr-FR"/>
        </w:rPr>
        <w:t>current</w:t>
      </w:r>
      <w:proofErr w:type="spellEnd"/>
      <w:r w:rsidRPr="0050656F">
        <w:rPr>
          <w:rFonts w:ascii="Calibri" w:hAnsi="Calibri" w:cs="Calibri"/>
          <w:sz w:val="28"/>
          <w:szCs w:val="28"/>
          <w:lang w:val="fr-FR"/>
        </w:rPr>
        <w:t xml:space="preserve"> </w:t>
      </w:r>
      <w:proofErr w:type="spellStart"/>
      <w:r w:rsidRPr="0050656F">
        <w:rPr>
          <w:rFonts w:ascii="Calibri" w:hAnsi="Calibri" w:cs="Calibri"/>
          <w:sz w:val="28"/>
          <w:szCs w:val="28"/>
          <w:lang w:val="fr-FR"/>
        </w:rPr>
        <w:t>liabilities</w:t>
      </w:r>
      <w:proofErr w:type="spellEnd"/>
    </w:p>
    <w:p w14:paraId="0CA0BE0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division answers:</w:t>
      </w:r>
      <w:r w:rsidRPr="0050656F">
        <w:rPr>
          <w:rFonts w:ascii="Calibri" w:hAnsi="Calibri" w:cs="Calibri"/>
          <w:sz w:val="28"/>
          <w:szCs w:val="28"/>
        </w:rPr>
        <w:br/>
        <w:t>“For each 1 dollar of short-term obligations, how many dollars of short-term assets does Walmart have?”</w:t>
      </w:r>
    </w:p>
    <w:p w14:paraId="0DA5C1D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Given (millions):</w:t>
      </w:r>
    </w:p>
    <w:p w14:paraId="2B0B408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p>
    <w:p w14:paraId="69B6936A" w14:textId="77777777" w:rsidR="0050656F" w:rsidRPr="0050656F" w:rsidRDefault="0050656F" w:rsidP="00533413">
      <w:pPr>
        <w:numPr>
          <w:ilvl w:val="0"/>
          <w:numId w:val="157"/>
        </w:numPr>
        <w:spacing w:after="0"/>
        <w:rPr>
          <w:rFonts w:ascii="Calibri" w:hAnsi="Calibri" w:cs="Calibri"/>
          <w:sz w:val="28"/>
          <w:szCs w:val="28"/>
        </w:rPr>
      </w:pPr>
      <w:r w:rsidRPr="0050656F">
        <w:rPr>
          <w:rFonts w:ascii="Calibri" w:hAnsi="Calibri" w:cs="Calibri"/>
          <w:sz w:val="28"/>
          <w:szCs w:val="28"/>
        </w:rPr>
        <w:t>Current assets = 90,067</w:t>
      </w:r>
    </w:p>
    <w:p w14:paraId="1C4241B2" w14:textId="77777777" w:rsidR="0050656F" w:rsidRPr="0050656F" w:rsidRDefault="0050656F" w:rsidP="00533413">
      <w:pPr>
        <w:numPr>
          <w:ilvl w:val="0"/>
          <w:numId w:val="157"/>
        </w:numPr>
        <w:spacing w:after="0"/>
        <w:rPr>
          <w:rFonts w:ascii="Calibri" w:hAnsi="Calibri" w:cs="Calibri"/>
          <w:sz w:val="28"/>
          <w:szCs w:val="28"/>
        </w:rPr>
      </w:pPr>
      <w:r w:rsidRPr="0050656F">
        <w:rPr>
          <w:rFonts w:ascii="Calibri" w:hAnsi="Calibri" w:cs="Calibri"/>
          <w:sz w:val="28"/>
          <w:szCs w:val="28"/>
        </w:rPr>
        <w:t>Current liabilities = 92,645</w:t>
      </w:r>
    </w:p>
    <w:p w14:paraId="34DF0AA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p>
    <w:p w14:paraId="6BA78878" w14:textId="77777777" w:rsidR="0050656F" w:rsidRPr="0050656F" w:rsidRDefault="0050656F" w:rsidP="00533413">
      <w:pPr>
        <w:numPr>
          <w:ilvl w:val="0"/>
          <w:numId w:val="158"/>
        </w:numPr>
        <w:spacing w:after="0"/>
        <w:rPr>
          <w:rFonts w:ascii="Calibri" w:hAnsi="Calibri" w:cs="Calibri"/>
          <w:sz w:val="28"/>
          <w:szCs w:val="28"/>
        </w:rPr>
      </w:pPr>
      <w:r w:rsidRPr="0050656F">
        <w:rPr>
          <w:rFonts w:ascii="Calibri" w:hAnsi="Calibri" w:cs="Calibri"/>
          <w:sz w:val="28"/>
          <w:szCs w:val="28"/>
        </w:rPr>
        <w:t>Current assets = 61,806</w:t>
      </w:r>
    </w:p>
    <w:p w14:paraId="152B5676" w14:textId="77777777" w:rsidR="0050656F" w:rsidRPr="0050656F" w:rsidRDefault="0050656F" w:rsidP="00533413">
      <w:pPr>
        <w:numPr>
          <w:ilvl w:val="0"/>
          <w:numId w:val="158"/>
        </w:numPr>
        <w:spacing w:after="0"/>
        <w:rPr>
          <w:rFonts w:ascii="Calibri" w:hAnsi="Calibri" w:cs="Calibri"/>
          <w:sz w:val="28"/>
          <w:szCs w:val="28"/>
        </w:rPr>
      </w:pPr>
      <w:r w:rsidRPr="0050656F">
        <w:rPr>
          <w:rFonts w:ascii="Calibri" w:hAnsi="Calibri" w:cs="Calibri"/>
          <w:sz w:val="28"/>
          <w:szCs w:val="28"/>
        </w:rPr>
        <w:t>Current liabilities = 77,790</w:t>
      </w:r>
    </w:p>
    <w:p w14:paraId="3AA0B1E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r w:rsidRPr="0050656F">
        <w:rPr>
          <w:rFonts w:ascii="Calibri" w:hAnsi="Calibri" w:cs="Calibri"/>
          <w:sz w:val="28"/>
          <w:szCs w:val="28"/>
        </w:rPr>
        <w:br/>
        <w:t xml:space="preserve">Current ratio = 90,067 ÷ 92,645 ≈ </w:t>
      </w:r>
      <w:r w:rsidRPr="0050656F">
        <w:rPr>
          <w:rFonts w:ascii="Calibri" w:hAnsi="Calibri" w:cs="Calibri"/>
          <w:b/>
          <w:bCs/>
          <w:sz w:val="28"/>
          <w:szCs w:val="28"/>
        </w:rPr>
        <w:t>0.97</w:t>
      </w:r>
    </w:p>
    <w:p w14:paraId="41D4C36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r w:rsidRPr="0050656F">
        <w:rPr>
          <w:rFonts w:ascii="Calibri" w:hAnsi="Calibri" w:cs="Calibri"/>
          <w:sz w:val="28"/>
          <w:szCs w:val="28"/>
        </w:rPr>
        <w:br/>
        <w:t xml:space="preserve">Current ratio = 61,806 ÷ 77,790 ≈ </w:t>
      </w:r>
      <w:r w:rsidRPr="0050656F">
        <w:rPr>
          <w:rFonts w:ascii="Calibri" w:hAnsi="Calibri" w:cs="Calibri"/>
          <w:b/>
          <w:bCs/>
          <w:sz w:val="28"/>
          <w:szCs w:val="28"/>
        </w:rPr>
        <w:t>0.79</w:t>
      </w:r>
    </w:p>
    <w:p w14:paraId="1A583463" w14:textId="77777777" w:rsidR="0050656F" w:rsidRPr="0050656F" w:rsidRDefault="0050656F" w:rsidP="00533413">
      <w:pPr>
        <w:spacing w:after="0"/>
        <w:rPr>
          <w:rFonts w:ascii="Calibri" w:hAnsi="Calibri" w:cs="Calibri"/>
          <w:sz w:val="28"/>
          <w:szCs w:val="28"/>
        </w:rPr>
      </w:pPr>
      <w:proofErr w:type="gramStart"/>
      <w:r w:rsidRPr="0050656F">
        <w:rPr>
          <w:rFonts w:ascii="Calibri" w:hAnsi="Calibri" w:cs="Calibri"/>
          <w:sz w:val="28"/>
          <w:szCs w:val="28"/>
        </w:rPr>
        <w:t>So</w:t>
      </w:r>
      <w:proofErr w:type="gramEnd"/>
      <w:r w:rsidRPr="0050656F">
        <w:rPr>
          <w:rFonts w:ascii="Calibri" w:hAnsi="Calibri" w:cs="Calibri"/>
          <w:sz w:val="28"/>
          <w:szCs w:val="28"/>
        </w:rPr>
        <w:t xml:space="preserve"> liquidity improved from 0.79 to 0.97. For a retailer, a ratio under 1 is common because cash comes in quickly from customers.</w:t>
      </w:r>
    </w:p>
    <w:p w14:paraId="44DE6CC4"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Part B – Liabilities-to-assets ratio</w:t>
      </w:r>
    </w:p>
    <w:p w14:paraId="23FF7AE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We use total liabilities and total assets:</w:t>
      </w:r>
    </w:p>
    <w:p w14:paraId="1B1A2E9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p>
    <w:p w14:paraId="5679D4FB" w14:textId="77777777" w:rsidR="0050656F" w:rsidRPr="0050656F" w:rsidRDefault="0050656F" w:rsidP="00533413">
      <w:pPr>
        <w:numPr>
          <w:ilvl w:val="0"/>
          <w:numId w:val="159"/>
        </w:numPr>
        <w:spacing w:after="0"/>
        <w:rPr>
          <w:rFonts w:ascii="Calibri" w:hAnsi="Calibri" w:cs="Calibri"/>
          <w:sz w:val="28"/>
          <w:szCs w:val="28"/>
        </w:rPr>
      </w:pPr>
      <w:r w:rsidRPr="0050656F">
        <w:rPr>
          <w:rFonts w:ascii="Calibri" w:hAnsi="Calibri" w:cs="Calibri"/>
          <w:sz w:val="28"/>
          <w:szCs w:val="28"/>
        </w:rPr>
        <w:t>Liabilities = 164,965</w:t>
      </w:r>
    </w:p>
    <w:p w14:paraId="1AEC8CA2" w14:textId="77777777" w:rsidR="0050656F" w:rsidRPr="0050656F" w:rsidRDefault="0050656F" w:rsidP="00533413">
      <w:pPr>
        <w:numPr>
          <w:ilvl w:val="0"/>
          <w:numId w:val="159"/>
        </w:numPr>
        <w:spacing w:after="0"/>
        <w:rPr>
          <w:rFonts w:ascii="Calibri" w:hAnsi="Calibri" w:cs="Calibri"/>
          <w:sz w:val="28"/>
          <w:szCs w:val="28"/>
        </w:rPr>
      </w:pPr>
      <w:r w:rsidRPr="0050656F">
        <w:rPr>
          <w:rFonts w:ascii="Calibri" w:hAnsi="Calibri" w:cs="Calibri"/>
          <w:sz w:val="28"/>
          <w:szCs w:val="28"/>
        </w:rPr>
        <w:t>Assets = 252,496</w:t>
      </w:r>
    </w:p>
    <w:p w14:paraId="7FDBE87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p>
    <w:p w14:paraId="3271C6E4" w14:textId="77777777" w:rsidR="0050656F" w:rsidRPr="0050656F" w:rsidRDefault="0050656F" w:rsidP="00533413">
      <w:pPr>
        <w:numPr>
          <w:ilvl w:val="0"/>
          <w:numId w:val="160"/>
        </w:numPr>
        <w:spacing w:after="0"/>
        <w:rPr>
          <w:rFonts w:ascii="Calibri" w:hAnsi="Calibri" w:cs="Calibri"/>
          <w:sz w:val="28"/>
          <w:szCs w:val="28"/>
        </w:rPr>
      </w:pPr>
      <w:r w:rsidRPr="0050656F">
        <w:rPr>
          <w:rFonts w:ascii="Calibri" w:hAnsi="Calibri" w:cs="Calibri"/>
          <w:sz w:val="28"/>
          <w:szCs w:val="28"/>
        </w:rPr>
        <w:t>Liabilities = 154,943</w:t>
      </w:r>
    </w:p>
    <w:p w14:paraId="51E7F25E" w14:textId="77777777" w:rsidR="0050656F" w:rsidRPr="0050656F" w:rsidRDefault="0050656F" w:rsidP="00533413">
      <w:pPr>
        <w:numPr>
          <w:ilvl w:val="0"/>
          <w:numId w:val="160"/>
        </w:numPr>
        <w:spacing w:after="0"/>
        <w:rPr>
          <w:rFonts w:ascii="Calibri" w:hAnsi="Calibri" w:cs="Calibri"/>
          <w:sz w:val="28"/>
          <w:szCs w:val="28"/>
        </w:rPr>
      </w:pPr>
      <w:r w:rsidRPr="0050656F">
        <w:rPr>
          <w:rFonts w:ascii="Calibri" w:hAnsi="Calibri" w:cs="Calibri"/>
          <w:sz w:val="28"/>
          <w:szCs w:val="28"/>
        </w:rPr>
        <w:t>Assets = 236,495</w:t>
      </w:r>
    </w:p>
    <w:p w14:paraId="4A49DC4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Formula:</w:t>
      </w:r>
    </w:p>
    <w:p w14:paraId="0E95AC9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Liabilities-to-assets ratio = total liabilities ÷ total assets</w:t>
      </w:r>
    </w:p>
    <w:p w14:paraId="1F0A5022"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division answers:</w:t>
      </w:r>
      <w:r w:rsidRPr="0050656F">
        <w:rPr>
          <w:rFonts w:ascii="Calibri" w:hAnsi="Calibri" w:cs="Calibri"/>
          <w:sz w:val="28"/>
          <w:szCs w:val="28"/>
        </w:rPr>
        <w:br/>
        <w:t>“What percentage of assets is financed by debt?”</w:t>
      </w:r>
    </w:p>
    <w:p w14:paraId="69B0DBD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2021:</w:t>
      </w:r>
      <w:r w:rsidRPr="0050656F">
        <w:rPr>
          <w:rFonts w:ascii="Calibri" w:hAnsi="Calibri" w:cs="Calibri"/>
          <w:sz w:val="28"/>
          <w:szCs w:val="28"/>
        </w:rPr>
        <w:br/>
        <w:t xml:space="preserve">164,965 ÷ 252,496 ≈ 0.653 = </w:t>
      </w:r>
      <w:r w:rsidRPr="0050656F">
        <w:rPr>
          <w:rFonts w:ascii="Calibri" w:hAnsi="Calibri" w:cs="Calibri"/>
          <w:b/>
          <w:bCs/>
          <w:sz w:val="28"/>
          <w:szCs w:val="28"/>
        </w:rPr>
        <w:t>65.3%</w:t>
      </w:r>
    </w:p>
    <w:p w14:paraId="40EE25B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2020:</w:t>
      </w:r>
      <w:r w:rsidRPr="0050656F">
        <w:rPr>
          <w:rFonts w:ascii="Calibri" w:hAnsi="Calibri" w:cs="Calibri"/>
          <w:sz w:val="28"/>
          <w:szCs w:val="28"/>
        </w:rPr>
        <w:br/>
        <w:t xml:space="preserve">154,943 ÷ 236,495 ≈ 0.655 = </w:t>
      </w:r>
      <w:r w:rsidRPr="0050656F">
        <w:rPr>
          <w:rFonts w:ascii="Calibri" w:hAnsi="Calibri" w:cs="Calibri"/>
          <w:b/>
          <w:bCs/>
          <w:sz w:val="28"/>
          <w:szCs w:val="28"/>
        </w:rPr>
        <w:t>65.5%</w:t>
      </w:r>
    </w:p>
    <w:p w14:paraId="0B28AA55"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Overall interpretation</w:t>
      </w:r>
    </w:p>
    <w:p w14:paraId="321B26BE" w14:textId="77777777" w:rsidR="0050656F" w:rsidRPr="0050656F" w:rsidRDefault="0050656F" w:rsidP="00533413">
      <w:pPr>
        <w:numPr>
          <w:ilvl w:val="0"/>
          <w:numId w:val="161"/>
        </w:numPr>
        <w:spacing w:after="0"/>
        <w:rPr>
          <w:rFonts w:ascii="Calibri" w:hAnsi="Calibri" w:cs="Calibri"/>
          <w:sz w:val="28"/>
          <w:szCs w:val="28"/>
        </w:rPr>
      </w:pPr>
      <w:r w:rsidRPr="0050656F">
        <w:rPr>
          <w:rFonts w:ascii="Calibri" w:hAnsi="Calibri" w:cs="Calibri"/>
          <w:sz w:val="28"/>
          <w:szCs w:val="28"/>
        </w:rPr>
        <w:t>Current ratio: improved (0.79 → 0.97), so short-term liquidity is stronger</w:t>
      </w:r>
    </w:p>
    <w:p w14:paraId="56AA12C6" w14:textId="77777777" w:rsidR="0050656F" w:rsidRPr="0050656F" w:rsidRDefault="0050656F" w:rsidP="00533413">
      <w:pPr>
        <w:numPr>
          <w:ilvl w:val="0"/>
          <w:numId w:val="161"/>
        </w:numPr>
        <w:spacing w:after="0"/>
        <w:rPr>
          <w:rFonts w:ascii="Calibri" w:hAnsi="Calibri" w:cs="Calibri"/>
          <w:sz w:val="28"/>
          <w:szCs w:val="28"/>
        </w:rPr>
      </w:pPr>
      <w:r w:rsidRPr="0050656F">
        <w:rPr>
          <w:rFonts w:ascii="Calibri" w:hAnsi="Calibri" w:cs="Calibri"/>
          <w:sz w:val="28"/>
          <w:szCs w:val="28"/>
        </w:rPr>
        <w:t>Liabilities-to-assets: slightly decreased (65.5% → 65.3%), so leverage is almost the same, but a bit lower</w:t>
      </w:r>
    </w:p>
    <w:p w14:paraId="559F284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Walmart’s financial structure became a little safer, with better liquidity and a tiny reduction in leverage.</w:t>
      </w:r>
    </w:p>
    <w:p w14:paraId="55D8BFF3"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11E1B07F">
          <v:rect id="_x0000_i1795" style="width:0;height:1.5pt" o:hralign="center" o:hrstd="t" o:hr="t" fillcolor="#a0a0a0" stroked="f"/>
        </w:pict>
      </w:r>
    </w:p>
    <w:p w14:paraId="7748A1CB"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9</w:t>
      </w:r>
    </w:p>
    <w:p w14:paraId="3873E4C1"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9. Walmart makes substantial investments in operating capacity through property, plant, and equipment, as well as wholly and partially owned subsidiaries. The company also operates internationally. Did Walmart recognize any impairment of property, plant, and equipment or goodwill during the fiscal year ending January 31, 2021? Why is it important for us to understand this information?</w:t>
      </w:r>
    </w:p>
    <w:p w14:paraId="511B8B44"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1A3CA5C5">
          <v:rect id="_x0000_i1796" style="width:0;height:1.5pt" o:hralign="center" o:hrstd="t" o:hr="t" fillcolor="#a0a0a0" stroked="f"/>
        </w:pict>
      </w:r>
    </w:p>
    <w:p w14:paraId="28BA90A9"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9</w:t>
      </w:r>
    </w:p>
    <w:p w14:paraId="184C7EE2"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1 – Impairments in 2021</w:t>
      </w:r>
    </w:p>
    <w:p w14:paraId="49AC75A0"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Yes, Walmart did recognize impairment charges in 2021.</w:t>
      </w:r>
    </w:p>
    <w:p w14:paraId="78294693" w14:textId="77777777" w:rsidR="0050656F" w:rsidRPr="0050656F" w:rsidRDefault="0050656F" w:rsidP="00533413">
      <w:pPr>
        <w:numPr>
          <w:ilvl w:val="0"/>
          <w:numId w:val="162"/>
        </w:numPr>
        <w:spacing w:after="0"/>
        <w:rPr>
          <w:rFonts w:ascii="Calibri" w:hAnsi="Calibri" w:cs="Calibri"/>
          <w:sz w:val="28"/>
          <w:szCs w:val="28"/>
        </w:rPr>
      </w:pPr>
      <w:r w:rsidRPr="0050656F">
        <w:rPr>
          <w:rFonts w:ascii="Calibri" w:hAnsi="Calibri" w:cs="Calibri"/>
          <w:sz w:val="28"/>
          <w:szCs w:val="28"/>
        </w:rPr>
        <w:t>These were mostly related to certain international operations and businesses held for sale.</w:t>
      </w:r>
    </w:p>
    <w:p w14:paraId="6285723B" w14:textId="77777777" w:rsidR="0050656F" w:rsidRPr="0050656F" w:rsidRDefault="0050656F" w:rsidP="00533413">
      <w:pPr>
        <w:numPr>
          <w:ilvl w:val="0"/>
          <w:numId w:val="162"/>
        </w:numPr>
        <w:spacing w:after="0"/>
        <w:rPr>
          <w:rFonts w:ascii="Calibri" w:hAnsi="Calibri" w:cs="Calibri"/>
          <w:sz w:val="28"/>
          <w:szCs w:val="28"/>
        </w:rPr>
      </w:pPr>
      <w:r w:rsidRPr="0050656F">
        <w:rPr>
          <w:rFonts w:ascii="Calibri" w:hAnsi="Calibri" w:cs="Calibri"/>
          <w:sz w:val="28"/>
          <w:szCs w:val="28"/>
        </w:rPr>
        <w:t>They affected long-lived assets such as property and equipment and right-of-use assets.</w:t>
      </w:r>
    </w:p>
    <w:p w14:paraId="347C32F3" w14:textId="77777777" w:rsidR="0050656F" w:rsidRPr="0050656F" w:rsidRDefault="0050656F" w:rsidP="00533413">
      <w:pPr>
        <w:numPr>
          <w:ilvl w:val="0"/>
          <w:numId w:val="162"/>
        </w:numPr>
        <w:spacing w:after="0"/>
        <w:rPr>
          <w:rFonts w:ascii="Calibri" w:hAnsi="Calibri" w:cs="Calibri"/>
          <w:sz w:val="28"/>
          <w:szCs w:val="28"/>
        </w:rPr>
      </w:pPr>
      <w:r w:rsidRPr="0050656F">
        <w:rPr>
          <w:rFonts w:ascii="Calibri" w:hAnsi="Calibri" w:cs="Calibri"/>
          <w:sz w:val="28"/>
          <w:szCs w:val="28"/>
        </w:rPr>
        <w:t xml:space="preserve">Goodwill overall was not broadly impaired; management concluded that fair values still </w:t>
      </w:r>
      <w:proofErr w:type="gramStart"/>
      <w:r w:rsidRPr="0050656F">
        <w:rPr>
          <w:rFonts w:ascii="Calibri" w:hAnsi="Calibri" w:cs="Calibri"/>
          <w:sz w:val="28"/>
          <w:szCs w:val="28"/>
        </w:rPr>
        <w:t>exceeded</w:t>
      </w:r>
      <w:proofErr w:type="gramEnd"/>
      <w:r w:rsidRPr="0050656F">
        <w:rPr>
          <w:rFonts w:ascii="Calibri" w:hAnsi="Calibri" w:cs="Calibri"/>
          <w:sz w:val="28"/>
          <w:szCs w:val="28"/>
        </w:rPr>
        <w:t xml:space="preserve"> carrying values for major units.</w:t>
      </w:r>
    </w:p>
    <w:p w14:paraId="1BBB753D"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Step 2 – Why it matters</w:t>
      </w:r>
    </w:p>
    <w:p w14:paraId="018D5A4A"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Impairment means:</w:t>
      </w:r>
      <w:r w:rsidRPr="0050656F">
        <w:rPr>
          <w:rFonts w:ascii="Calibri" w:hAnsi="Calibri" w:cs="Calibri"/>
          <w:sz w:val="28"/>
          <w:szCs w:val="28"/>
        </w:rPr>
        <w:br/>
        <w:t>“An asset is now worth less than the amount recorded on the books.”</w:t>
      </w:r>
    </w:p>
    <w:p w14:paraId="26CD740B"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is important because:</w:t>
      </w:r>
    </w:p>
    <w:p w14:paraId="32E99574" w14:textId="77777777" w:rsidR="0050656F" w:rsidRPr="0050656F" w:rsidRDefault="0050656F" w:rsidP="00533413">
      <w:pPr>
        <w:numPr>
          <w:ilvl w:val="0"/>
          <w:numId w:val="163"/>
        </w:numPr>
        <w:spacing w:after="0"/>
        <w:rPr>
          <w:rFonts w:ascii="Calibri" w:hAnsi="Calibri" w:cs="Calibri"/>
          <w:sz w:val="28"/>
          <w:szCs w:val="28"/>
        </w:rPr>
      </w:pPr>
      <w:r w:rsidRPr="0050656F">
        <w:rPr>
          <w:rFonts w:ascii="Calibri" w:hAnsi="Calibri" w:cs="Calibri"/>
          <w:sz w:val="28"/>
          <w:szCs w:val="28"/>
        </w:rPr>
        <w:t>Impairments reduce net income in the year they are recorded.</w:t>
      </w:r>
    </w:p>
    <w:p w14:paraId="46173EBF" w14:textId="77777777" w:rsidR="0050656F" w:rsidRPr="0050656F" w:rsidRDefault="0050656F" w:rsidP="00533413">
      <w:pPr>
        <w:numPr>
          <w:ilvl w:val="0"/>
          <w:numId w:val="163"/>
        </w:numPr>
        <w:spacing w:after="0"/>
        <w:rPr>
          <w:rFonts w:ascii="Calibri" w:hAnsi="Calibri" w:cs="Calibri"/>
          <w:sz w:val="28"/>
          <w:szCs w:val="28"/>
        </w:rPr>
      </w:pPr>
      <w:r w:rsidRPr="0050656F">
        <w:rPr>
          <w:rFonts w:ascii="Calibri" w:hAnsi="Calibri" w:cs="Calibri"/>
          <w:sz w:val="28"/>
          <w:szCs w:val="28"/>
        </w:rPr>
        <w:t>They indicate that some past investments did not perform as expected.</w:t>
      </w:r>
    </w:p>
    <w:p w14:paraId="04CEFF0B" w14:textId="77777777" w:rsidR="0050656F" w:rsidRPr="0050656F" w:rsidRDefault="0050656F" w:rsidP="00533413">
      <w:pPr>
        <w:numPr>
          <w:ilvl w:val="0"/>
          <w:numId w:val="163"/>
        </w:numPr>
        <w:spacing w:after="0"/>
        <w:rPr>
          <w:rFonts w:ascii="Calibri" w:hAnsi="Calibri" w:cs="Calibri"/>
          <w:sz w:val="28"/>
          <w:szCs w:val="28"/>
        </w:rPr>
      </w:pPr>
      <w:r w:rsidRPr="0050656F">
        <w:rPr>
          <w:rFonts w:ascii="Calibri" w:hAnsi="Calibri" w:cs="Calibri"/>
          <w:sz w:val="28"/>
          <w:szCs w:val="28"/>
        </w:rPr>
        <w:t>They may highlight weaker business segments or markets.</w:t>
      </w:r>
    </w:p>
    <w:p w14:paraId="141AF61B" w14:textId="77777777" w:rsidR="0050656F" w:rsidRPr="0050656F" w:rsidRDefault="0050656F" w:rsidP="00533413">
      <w:pPr>
        <w:numPr>
          <w:ilvl w:val="0"/>
          <w:numId w:val="163"/>
        </w:numPr>
        <w:spacing w:after="0"/>
        <w:rPr>
          <w:rFonts w:ascii="Calibri" w:hAnsi="Calibri" w:cs="Calibri"/>
          <w:sz w:val="28"/>
          <w:szCs w:val="28"/>
        </w:rPr>
      </w:pPr>
      <w:r w:rsidRPr="0050656F">
        <w:rPr>
          <w:rFonts w:ascii="Calibri" w:hAnsi="Calibri" w:cs="Calibri"/>
          <w:sz w:val="28"/>
          <w:szCs w:val="28"/>
        </w:rPr>
        <w:t>Users of financial statements need to separate one-time impairment effects from normal operating performance.</w:t>
      </w:r>
    </w:p>
    <w:p w14:paraId="69602A9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understanding impairments helps you judge the quality of earnings – what part is recurring vs. what is due to one-time write-downs.</w:t>
      </w:r>
    </w:p>
    <w:p w14:paraId="294FF42C"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23B041CC">
          <v:rect id="_x0000_i1797" style="width:0;height:1.5pt" o:hralign="center" o:hrstd="t" o:hr="t" fillcolor="#a0a0a0" stroked="f"/>
        </w:pict>
      </w:r>
    </w:p>
    <w:p w14:paraId="7B5710BA"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Question 10</w:t>
      </w:r>
    </w:p>
    <w:p w14:paraId="56299A1E"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10. Identify who is responsible for preparing Walmart’s financial statements and who serves as the auditor. Explain the auditor’s responsibilities in conducting the audit and state the auditor’s opinion on Walmart’s financial statements. Finally, discuss the implications of this opinion for your evaluation of Walmart’s financials.</w:t>
      </w:r>
    </w:p>
    <w:p w14:paraId="150A5621"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pict w14:anchorId="3BD8F0AC">
          <v:rect id="_x0000_i1798" style="width:0;height:1.5pt" o:hralign="center" o:hrstd="t" o:hr="t" fillcolor="#a0a0a0" stroked="f"/>
        </w:pict>
      </w:r>
    </w:p>
    <w:p w14:paraId="4896F2AD" w14:textId="77777777" w:rsidR="0050656F" w:rsidRPr="0050656F" w:rsidRDefault="0050656F" w:rsidP="00533413">
      <w:pPr>
        <w:spacing w:after="0"/>
        <w:rPr>
          <w:rFonts w:ascii="Calibri" w:hAnsi="Calibri" w:cs="Calibri"/>
          <w:b/>
          <w:bCs/>
          <w:sz w:val="28"/>
          <w:szCs w:val="28"/>
        </w:rPr>
      </w:pPr>
      <w:r w:rsidRPr="0050656F">
        <w:rPr>
          <w:rFonts w:ascii="Calibri" w:hAnsi="Calibri" w:cs="Calibri"/>
          <w:b/>
          <w:bCs/>
          <w:sz w:val="28"/>
          <w:szCs w:val="28"/>
        </w:rPr>
        <w:t>Answer 10</w:t>
      </w:r>
    </w:p>
    <w:p w14:paraId="61E8A3A6"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Who prepares the financial statements?</w:t>
      </w:r>
    </w:p>
    <w:p w14:paraId="34DAF81D" w14:textId="77777777" w:rsidR="0050656F" w:rsidRPr="0050656F" w:rsidRDefault="0050656F" w:rsidP="00533413">
      <w:pPr>
        <w:numPr>
          <w:ilvl w:val="0"/>
          <w:numId w:val="164"/>
        </w:numPr>
        <w:spacing w:after="0"/>
        <w:rPr>
          <w:rFonts w:ascii="Calibri" w:hAnsi="Calibri" w:cs="Calibri"/>
          <w:sz w:val="28"/>
          <w:szCs w:val="28"/>
        </w:rPr>
      </w:pPr>
      <w:r w:rsidRPr="0050656F">
        <w:rPr>
          <w:rFonts w:ascii="Calibri" w:hAnsi="Calibri" w:cs="Calibri"/>
          <w:sz w:val="28"/>
          <w:szCs w:val="28"/>
        </w:rPr>
        <w:t>Walmart’s management prepares the financial statements.</w:t>
      </w:r>
    </w:p>
    <w:p w14:paraId="4F6D3E16" w14:textId="77777777" w:rsidR="0050656F" w:rsidRPr="0050656F" w:rsidRDefault="0050656F" w:rsidP="00533413">
      <w:pPr>
        <w:numPr>
          <w:ilvl w:val="0"/>
          <w:numId w:val="164"/>
        </w:numPr>
        <w:spacing w:after="0"/>
        <w:rPr>
          <w:rFonts w:ascii="Calibri" w:hAnsi="Calibri" w:cs="Calibri"/>
          <w:sz w:val="28"/>
          <w:szCs w:val="28"/>
        </w:rPr>
      </w:pPr>
      <w:r w:rsidRPr="0050656F">
        <w:rPr>
          <w:rFonts w:ascii="Calibri" w:hAnsi="Calibri" w:cs="Calibri"/>
          <w:sz w:val="28"/>
          <w:szCs w:val="28"/>
        </w:rPr>
        <w:t>They are responsible for:</w:t>
      </w:r>
    </w:p>
    <w:p w14:paraId="2CF3ABC2" w14:textId="77777777" w:rsidR="0050656F" w:rsidRPr="0050656F" w:rsidRDefault="0050656F" w:rsidP="00533413">
      <w:pPr>
        <w:numPr>
          <w:ilvl w:val="1"/>
          <w:numId w:val="164"/>
        </w:numPr>
        <w:spacing w:after="0"/>
        <w:rPr>
          <w:rFonts w:ascii="Calibri" w:hAnsi="Calibri" w:cs="Calibri"/>
          <w:sz w:val="28"/>
          <w:szCs w:val="28"/>
        </w:rPr>
      </w:pPr>
      <w:r w:rsidRPr="0050656F">
        <w:rPr>
          <w:rFonts w:ascii="Calibri" w:hAnsi="Calibri" w:cs="Calibri"/>
          <w:sz w:val="28"/>
          <w:szCs w:val="28"/>
        </w:rPr>
        <w:t>Selecting accounting policies</w:t>
      </w:r>
    </w:p>
    <w:p w14:paraId="1B10FC2F" w14:textId="77777777" w:rsidR="0050656F" w:rsidRPr="0050656F" w:rsidRDefault="0050656F" w:rsidP="00533413">
      <w:pPr>
        <w:numPr>
          <w:ilvl w:val="1"/>
          <w:numId w:val="164"/>
        </w:numPr>
        <w:spacing w:after="0"/>
        <w:rPr>
          <w:rFonts w:ascii="Calibri" w:hAnsi="Calibri" w:cs="Calibri"/>
          <w:sz w:val="28"/>
          <w:szCs w:val="28"/>
        </w:rPr>
      </w:pPr>
      <w:r w:rsidRPr="0050656F">
        <w:rPr>
          <w:rFonts w:ascii="Calibri" w:hAnsi="Calibri" w:cs="Calibri"/>
          <w:sz w:val="28"/>
          <w:szCs w:val="28"/>
        </w:rPr>
        <w:t>Recording and summarizing transactions</w:t>
      </w:r>
    </w:p>
    <w:p w14:paraId="75A74E38" w14:textId="77777777" w:rsidR="0050656F" w:rsidRPr="0050656F" w:rsidRDefault="0050656F" w:rsidP="00533413">
      <w:pPr>
        <w:numPr>
          <w:ilvl w:val="1"/>
          <w:numId w:val="164"/>
        </w:numPr>
        <w:spacing w:after="0"/>
        <w:rPr>
          <w:rFonts w:ascii="Calibri" w:hAnsi="Calibri" w:cs="Calibri"/>
          <w:sz w:val="28"/>
          <w:szCs w:val="28"/>
        </w:rPr>
      </w:pPr>
      <w:r w:rsidRPr="0050656F">
        <w:rPr>
          <w:rFonts w:ascii="Calibri" w:hAnsi="Calibri" w:cs="Calibri"/>
          <w:sz w:val="28"/>
          <w:szCs w:val="28"/>
        </w:rPr>
        <w:t>Ensuring the statements follow U.S. GAAP</w:t>
      </w:r>
    </w:p>
    <w:p w14:paraId="2E70AE8F" w14:textId="77777777" w:rsidR="0050656F" w:rsidRPr="0050656F" w:rsidRDefault="0050656F" w:rsidP="00533413">
      <w:pPr>
        <w:numPr>
          <w:ilvl w:val="1"/>
          <w:numId w:val="164"/>
        </w:numPr>
        <w:spacing w:after="0"/>
        <w:rPr>
          <w:rFonts w:ascii="Calibri" w:hAnsi="Calibri" w:cs="Calibri"/>
          <w:sz w:val="28"/>
          <w:szCs w:val="28"/>
        </w:rPr>
      </w:pPr>
      <w:r w:rsidRPr="0050656F">
        <w:rPr>
          <w:rFonts w:ascii="Calibri" w:hAnsi="Calibri" w:cs="Calibri"/>
          <w:sz w:val="28"/>
          <w:szCs w:val="28"/>
        </w:rPr>
        <w:t>Maintaining internal controls over financial reporting</w:t>
      </w:r>
    </w:p>
    <w:p w14:paraId="33E5734D"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Who is the auditor?</w:t>
      </w:r>
    </w:p>
    <w:p w14:paraId="0485122A" w14:textId="77777777" w:rsidR="0050656F" w:rsidRPr="0050656F" w:rsidRDefault="0050656F" w:rsidP="00533413">
      <w:pPr>
        <w:numPr>
          <w:ilvl w:val="0"/>
          <w:numId w:val="165"/>
        </w:numPr>
        <w:spacing w:after="0"/>
        <w:rPr>
          <w:rFonts w:ascii="Calibri" w:hAnsi="Calibri" w:cs="Calibri"/>
          <w:sz w:val="28"/>
          <w:szCs w:val="28"/>
        </w:rPr>
      </w:pPr>
      <w:r w:rsidRPr="0050656F">
        <w:rPr>
          <w:rFonts w:ascii="Calibri" w:hAnsi="Calibri" w:cs="Calibri"/>
          <w:sz w:val="28"/>
          <w:szCs w:val="28"/>
        </w:rPr>
        <w:t>The external independent auditor is Ernst &amp; Young LLP (EY).</w:t>
      </w:r>
    </w:p>
    <w:p w14:paraId="001689C9"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Auditor’s responsibilities</w:t>
      </w:r>
    </w:p>
    <w:p w14:paraId="7BB0A42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EY must:</w:t>
      </w:r>
    </w:p>
    <w:p w14:paraId="42967EF4" w14:textId="77777777" w:rsidR="0050656F" w:rsidRPr="0050656F" w:rsidRDefault="0050656F" w:rsidP="00533413">
      <w:pPr>
        <w:numPr>
          <w:ilvl w:val="0"/>
          <w:numId w:val="166"/>
        </w:numPr>
        <w:spacing w:after="0"/>
        <w:rPr>
          <w:rFonts w:ascii="Calibri" w:hAnsi="Calibri" w:cs="Calibri"/>
          <w:sz w:val="28"/>
          <w:szCs w:val="28"/>
        </w:rPr>
      </w:pPr>
      <w:r w:rsidRPr="0050656F">
        <w:rPr>
          <w:rFonts w:ascii="Calibri" w:hAnsi="Calibri" w:cs="Calibri"/>
          <w:sz w:val="28"/>
          <w:szCs w:val="28"/>
        </w:rPr>
        <w:t>Audit the financial statements under PCAOB standards</w:t>
      </w:r>
    </w:p>
    <w:p w14:paraId="229137D3" w14:textId="77777777" w:rsidR="0050656F" w:rsidRPr="0050656F" w:rsidRDefault="0050656F" w:rsidP="00533413">
      <w:pPr>
        <w:numPr>
          <w:ilvl w:val="0"/>
          <w:numId w:val="166"/>
        </w:numPr>
        <w:spacing w:after="0"/>
        <w:rPr>
          <w:rFonts w:ascii="Calibri" w:hAnsi="Calibri" w:cs="Calibri"/>
          <w:sz w:val="28"/>
          <w:szCs w:val="28"/>
        </w:rPr>
      </w:pPr>
      <w:r w:rsidRPr="0050656F">
        <w:rPr>
          <w:rFonts w:ascii="Calibri" w:hAnsi="Calibri" w:cs="Calibri"/>
          <w:sz w:val="28"/>
          <w:szCs w:val="28"/>
        </w:rPr>
        <w:t>Obtain reasonable assurance that the financial statements are free from material misstatement (fraud or error)</w:t>
      </w:r>
    </w:p>
    <w:p w14:paraId="381763AF" w14:textId="77777777" w:rsidR="0050656F" w:rsidRPr="0050656F" w:rsidRDefault="0050656F" w:rsidP="00533413">
      <w:pPr>
        <w:numPr>
          <w:ilvl w:val="0"/>
          <w:numId w:val="166"/>
        </w:numPr>
        <w:spacing w:after="0"/>
        <w:rPr>
          <w:rFonts w:ascii="Calibri" w:hAnsi="Calibri" w:cs="Calibri"/>
          <w:sz w:val="28"/>
          <w:szCs w:val="28"/>
        </w:rPr>
      </w:pPr>
      <w:r w:rsidRPr="0050656F">
        <w:rPr>
          <w:rFonts w:ascii="Calibri" w:hAnsi="Calibri" w:cs="Calibri"/>
          <w:sz w:val="28"/>
          <w:szCs w:val="28"/>
        </w:rPr>
        <w:t>Evaluate whether the financial statements present fairly, in all material respects, the company’s financial position and results in accordance with U.S. GAAP</w:t>
      </w:r>
    </w:p>
    <w:p w14:paraId="7457F5BB" w14:textId="77777777" w:rsidR="0050656F" w:rsidRPr="0050656F" w:rsidRDefault="0050656F" w:rsidP="00533413">
      <w:pPr>
        <w:numPr>
          <w:ilvl w:val="0"/>
          <w:numId w:val="166"/>
        </w:numPr>
        <w:spacing w:after="0"/>
        <w:rPr>
          <w:rFonts w:ascii="Calibri" w:hAnsi="Calibri" w:cs="Calibri"/>
          <w:sz w:val="28"/>
          <w:szCs w:val="28"/>
        </w:rPr>
      </w:pPr>
      <w:r w:rsidRPr="0050656F">
        <w:rPr>
          <w:rFonts w:ascii="Calibri" w:hAnsi="Calibri" w:cs="Calibri"/>
          <w:sz w:val="28"/>
          <w:szCs w:val="28"/>
        </w:rPr>
        <w:t>Audit internal control over financial reporting and issue a separate opinion on its effectiveness</w:t>
      </w:r>
    </w:p>
    <w:p w14:paraId="6D7AF9DF"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In short, the auditor checks whether users can rely on the numbers.</w:t>
      </w:r>
    </w:p>
    <w:p w14:paraId="21D0D26E"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Auditor’s opinion</w:t>
      </w:r>
    </w:p>
    <w:p w14:paraId="63258785"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For the year ended January 31, 2021, EY issued:</w:t>
      </w:r>
    </w:p>
    <w:p w14:paraId="31CCF70C" w14:textId="77777777" w:rsidR="0050656F" w:rsidRPr="0050656F" w:rsidRDefault="0050656F" w:rsidP="00533413">
      <w:pPr>
        <w:numPr>
          <w:ilvl w:val="0"/>
          <w:numId w:val="167"/>
        </w:numPr>
        <w:spacing w:after="0"/>
        <w:rPr>
          <w:rFonts w:ascii="Calibri" w:hAnsi="Calibri" w:cs="Calibri"/>
          <w:sz w:val="28"/>
          <w:szCs w:val="28"/>
        </w:rPr>
      </w:pPr>
      <w:r w:rsidRPr="0050656F">
        <w:rPr>
          <w:rFonts w:ascii="Calibri" w:hAnsi="Calibri" w:cs="Calibri"/>
          <w:sz w:val="28"/>
          <w:szCs w:val="28"/>
        </w:rPr>
        <w:t>An unqualified (“clean”) opinion on the consolidated financial statements</w:t>
      </w:r>
    </w:p>
    <w:p w14:paraId="1F2E5942" w14:textId="77777777" w:rsidR="0050656F" w:rsidRPr="0050656F" w:rsidRDefault="0050656F" w:rsidP="00533413">
      <w:pPr>
        <w:numPr>
          <w:ilvl w:val="0"/>
          <w:numId w:val="167"/>
        </w:numPr>
        <w:spacing w:after="0"/>
        <w:rPr>
          <w:rFonts w:ascii="Calibri" w:hAnsi="Calibri" w:cs="Calibri"/>
          <w:sz w:val="28"/>
          <w:szCs w:val="28"/>
        </w:rPr>
      </w:pPr>
      <w:r w:rsidRPr="0050656F">
        <w:rPr>
          <w:rFonts w:ascii="Calibri" w:hAnsi="Calibri" w:cs="Calibri"/>
          <w:sz w:val="28"/>
          <w:szCs w:val="28"/>
        </w:rPr>
        <w:t>A clean opinion on internal control over financial reporting</w:t>
      </w:r>
    </w:p>
    <w:p w14:paraId="502300E8"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This means EY believes the financial statements present fairly, in all material respects, in accordance with U.S. GAAP.</w:t>
      </w:r>
    </w:p>
    <w:p w14:paraId="69E6AC81" w14:textId="77777777" w:rsidR="0050656F" w:rsidRPr="0050656F" w:rsidRDefault="0050656F" w:rsidP="00533413">
      <w:pPr>
        <w:spacing w:after="0"/>
        <w:rPr>
          <w:rFonts w:ascii="Calibri" w:hAnsi="Calibri" w:cs="Calibri"/>
          <w:sz w:val="28"/>
          <w:szCs w:val="28"/>
        </w:rPr>
      </w:pPr>
      <w:r w:rsidRPr="0050656F">
        <w:rPr>
          <w:rFonts w:ascii="Calibri" w:hAnsi="Calibri" w:cs="Calibri"/>
          <w:b/>
          <w:bCs/>
          <w:sz w:val="28"/>
          <w:szCs w:val="28"/>
        </w:rPr>
        <w:t>Implications for evaluation</w:t>
      </w:r>
    </w:p>
    <w:p w14:paraId="5174C41A"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For someone analyzing Walmart:</w:t>
      </w:r>
    </w:p>
    <w:p w14:paraId="0794013A" w14:textId="77777777" w:rsidR="0050656F" w:rsidRPr="0050656F" w:rsidRDefault="0050656F" w:rsidP="00533413">
      <w:pPr>
        <w:numPr>
          <w:ilvl w:val="0"/>
          <w:numId w:val="168"/>
        </w:numPr>
        <w:spacing w:after="0"/>
        <w:rPr>
          <w:rFonts w:ascii="Calibri" w:hAnsi="Calibri" w:cs="Calibri"/>
          <w:sz w:val="28"/>
          <w:szCs w:val="28"/>
        </w:rPr>
      </w:pPr>
      <w:r w:rsidRPr="0050656F">
        <w:rPr>
          <w:rFonts w:ascii="Calibri" w:hAnsi="Calibri" w:cs="Calibri"/>
          <w:sz w:val="28"/>
          <w:szCs w:val="28"/>
        </w:rPr>
        <w:t>A clean opinion gives confidence that the numbers are reliable</w:t>
      </w:r>
    </w:p>
    <w:p w14:paraId="53FFB123" w14:textId="77777777" w:rsidR="0050656F" w:rsidRPr="0050656F" w:rsidRDefault="0050656F" w:rsidP="00533413">
      <w:pPr>
        <w:numPr>
          <w:ilvl w:val="0"/>
          <w:numId w:val="168"/>
        </w:numPr>
        <w:spacing w:after="0"/>
        <w:rPr>
          <w:rFonts w:ascii="Calibri" w:hAnsi="Calibri" w:cs="Calibri"/>
          <w:sz w:val="28"/>
          <w:szCs w:val="28"/>
        </w:rPr>
      </w:pPr>
      <w:r w:rsidRPr="0050656F">
        <w:rPr>
          <w:rFonts w:ascii="Calibri" w:hAnsi="Calibri" w:cs="Calibri"/>
          <w:sz w:val="28"/>
          <w:szCs w:val="28"/>
        </w:rPr>
        <w:t xml:space="preserve">There are no major known issues in </w:t>
      </w:r>
      <w:proofErr w:type="gramStart"/>
      <w:r w:rsidRPr="0050656F">
        <w:rPr>
          <w:rFonts w:ascii="Calibri" w:hAnsi="Calibri" w:cs="Calibri"/>
          <w:sz w:val="28"/>
          <w:szCs w:val="28"/>
        </w:rPr>
        <w:t>the accounting</w:t>
      </w:r>
      <w:proofErr w:type="gramEnd"/>
      <w:r w:rsidRPr="0050656F">
        <w:rPr>
          <w:rFonts w:ascii="Calibri" w:hAnsi="Calibri" w:cs="Calibri"/>
          <w:sz w:val="28"/>
          <w:szCs w:val="28"/>
        </w:rPr>
        <w:t xml:space="preserve"> or controls</w:t>
      </w:r>
    </w:p>
    <w:p w14:paraId="133B65DB" w14:textId="77777777" w:rsidR="0050656F" w:rsidRPr="0050656F" w:rsidRDefault="0050656F" w:rsidP="00533413">
      <w:pPr>
        <w:numPr>
          <w:ilvl w:val="0"/>
          <w:numId w:val="168"/>
        </w:numPr>
        <w:spacing w:after="0"/>
        <w:rPr>
          <w:rFonts w:ascii="Calibri" w:hAnsi="Calibri" w:cs="Calibri"/>
          <w:sz w:val="28"/>
          <w:szCs w:val="28"/>
        </w:rPr>
      </w:pPr>
      <w:r w:rsidRPr="0050656F">
        <w:rPr>
          <w:rFonts w:ascii="Calibri" w:hAnsi="Calibri" w:cs="Calibri"/>
          <w:sz w:val="28"/>
          <w:szCs w:val="28"/>
        </w:rPr>
        <w:t>You can focus on interpreting the business performance itself</w:t>
      </w:r>
    </w:p>
    <w:p w14:paraId="68BF49BD" w14:textId="77777777" w:rsidR="0050656F" w:rsidRPr="0050656F" w:rsidRDefault="0050656F" w:rsidP="00533413">
      <w:pPr>
        <w:spacing w:after="0"/>
        <w:rPr>
          <w:rFonts w:ascii="Calibri" w:hAnsi="Calibri" w:cs="Calibri"/>
          <w:sz w:val="28"/>
          <w:szCs w:val="28"/>
        </w:rPr>
      </w:pPr>
      <w:r w:rsidRPr="0050656F">
        <w:rPr>
          <w:rFonts w:ascii="Calibri" w:hAnsi="Calibri" w:cs="Calibri"/>
          <w:sz w:val="28"/>
          <w:szCs w:val="28"/>
        </w:rPr>
        <w:t>My opinion: because the statements have a clean audit opinion, I would be comfortable basing my analysis and decisions on Walmart’s reported financials.</w:t>
      </w:r>
    </w:p>
    <w:p w14:paraId="1BCC03CA" w14:textId="77777777" w:rsidR="00A869CB" w:rsidRPr="0050656F" w:rsidRDefault="00A869CB" w:rsidP="00533413">
      <w:pPr>
        <w:spacing w:after="0"/>
        <w:rPr>
          <w:rFonts w:ascii="Calibri" w:hAnsi="Calibri" w:cs="Calibri"/>
          <w:sz w:val="28"/>
          <w:szCs w:val="28"/>
        </w:rPr>
      </w:pPr>
    </w:p>
    <w:sectPr w:rsidR="00A869CB" w:rsidRPr="00506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5C9"/>
    <w:multiLevelType w:val="multilevel"/>
    <w:tmpl w:val="3AEA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2124"/>
    <w:multiLevelType w:val="multilevel"/>
    <w:tmpl w:val="26F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A6AAB"/>
    <w:multiLevelType w:val="multilevel"/>
    <w:tmpl w:val="E416A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45F57"/>
    <w:multiLevelType w:val="multilevel"/>
    <w:tmpl w:val="A1B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73A1D"/>
    <w:multiLevelType w:val="multilevel"/>
    <w:tmpl w:val="58C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B1116"/>
    <w:multiLevelType w:val="multilevel"/>
    <w:tmpl w:val="6C2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27137"/>
    <w:multiLevelType w:val="multilevel"/>
    <w:tmpl w:val="159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56210"/>
    <w:multiLevelType w:val="multilevel"/>
    <w:tmpl w:val="B54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B7D4D"/>
    <w:multiLevelType w:val="multilevel"/>
    <w:tmpl w:val="6758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61B11"/>
    <w:multiLevelType w:val="multilevel"/>
    <w:tmpl w:val="094C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728B9"/>
    <w:multiLevelType w:val="multilevel"/>
    <w:tmpl w:val="D43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70746"/>
    <w:multiLevelType w:val="multilevel"/>
    <w:tmpl w:val="74B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71D20"/>
    <w:multiLevelType w:val="multilevel"/>
    <w:tmpl w:val="386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37916"/>
    <w:multiLevelType w:val="multilevel"/>
    <w:tmpl w:val="2E14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D1A8C"/>
    <w:multiLevelType w:val="multilevel"/>
    <w:tmpl w:val="4052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413B0A"/>
    <w:multiLevelType w:val="multilevel"/>
    <w:tmpl w:val="498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94DD0"/>
    <w:multiLevelType w:val="multilevel"/>
    <w:tmpl w:val="DE1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61040"/>
    <w:multiLevelType w:val="multilevel"/>
    <w:tmpl w:val="251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02638"/>
    <w:multiLevelType w:val="multilevel"/>
    <w:tmpl w:val="BBB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0111C"/>
    <w:multiLevelType w:val="multilevel"/>
    <w:tmpl w:val="1722B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C14304"/>
    <w:multiLevelType w:val="multilevel"/>
    <w:tmpl w:val="64A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E10A7"/>
    <w:multiLevelType w:val="multilevel"/>
    <w:tmpl w:val="239A2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0A0564"/>
    <w:multiLevelType w:val="multilevel"/>
    <w:tmpl w:val="E9D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B4FA9"/>
    <w:multiLevelType w:val="multilevel"/>
    <w:tmpl w:val="75AC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A0A6B"/>
    <w:multiLevelType w:val="multilevel"/>
    <w:tmpl w:val="DEC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100A1"/>
    <w:multiLevelType w:val="multilevel"/>
    <w:tmpl w:val="B2DE9E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100266"/>
    <w:multiLevelType w:val="multilevel"/>
    <w:tmpl w:val="5A6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667A43"/>
    <w:multiLevelType w:val="multilevel"/>
    <w:tmpl w:val="7AA4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8D2B7F"/>
    <w:multiLevelType w:val="multilevel"/>
    <w:tmpl w:val="D3C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926135"/>
    <w:multiLevelType w:val="multilevel"/>
    <w:tmpl w:val="FC1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643ABD"/>
    <w:multiLevelType w:val="multilevel"/>
    <w:tmpl w:val="57F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E0703"/>
    <w:multiLevelType w:val="multilevel"/>
    <w:tmpl w:val="5C2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0609F8"/>
    <w:multiLevelType w:val="multilevel"/>
    <w:tmpl w:val="2A3A4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AC58D6"/>
    <w:multiLevelType w:val="multilevel"/>
    <w:tmpl w:val="B3E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983098"/>
    <w:multiLevelType w:val="multilevel"/>
    <w:tmpl w:val="EFF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F0A31"/>
    <w:multiLevelType w:val="multilevel"/>
    <w:tmpl w:val="340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EB4393"/>
    <w:multiLevelType w:val="multilevel"/>
    <w:tmpl w:val="226A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62B78"/>
    <w:multiLevelType w:val="multilevel"/>
    <w:tmpl w:val="BE6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0C03E0"/>
    <w:multiLevelType w:val="multilevel"/>
    <w:tmpl w:val="A39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14396D"/>
    <w:multiLevelType w:val="multilevel"/>
    <w:tmpl w:val="957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3A39B8"/>
    <w:multiLevelType w:val="multilevel"/>
    <w:tmpl w:val="174C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1A600C"/>
    <w:multiLevelType w:val="multilevel"/>
    <w:tmpl w:val="07D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0B7589"/>
    <w:multiLevelType w:val="multilevel"/>
    <w:tmpl w:val="B63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E3A45"/>
    <w:multiLevelType w:val="multilevel"/>
    <w:tmpl w:val="5CBA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2B0CC2"/>
    <w:multiLevelType w:val="multilevel"/>
    <w:tmpl w:val="240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3B0B0F"/>
    <w:multiLevelType w:val="multilevel"/>
    <w:tmpl w:val="BE5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03F7B"/>
    <w:multiLevelType w:val="multilevel"/>
    <w:tmpl w:val="00A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42443C"/>
    <w:multiLevelType w:val="multilevel"/>
    <w:tmpl w:val="E31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16F16"/>
    <w:multiLevelType w:val="multilevel"/>
    <w:tmpl w:val="BAE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DC3D38"/>
    <w:multiLevelType w:val="multilevel"/>
    <w:tmpl w:val="8DF0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EF1BE1"/>
    <w:multiLevelType w:val="multilevel"/>
    <w:tmpl w:val="7CE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73242"/>
    <w:multiLevelType w:val="multilevel"/>
    <w:tmpl w:val="98B8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505BC"/>
    <w:multiLevelType w:val="multilevel"/>
    <w:tmpl w:val="682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E743B4"/>
    <w:multiLevelType w:val="multilevel"/>
    <w:tmpl w:val="176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2F2012"/>
    <w:multiLevelType w:val="multilevel"/>
    <w:tmpl w:val="1C9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490E79"/>
    <w:multiLevelType w:val="multilevel"/>
    <w:tmpl w:val="D1D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9E3886"/>
    <w:multiLevelType w:val="multilevel"/>
    <w:tmpl w:val="44B08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DF0767"/>
    <w:multiLevelType w:val="multilevel"/>
    <w:tmpl w:val="613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396221"/>
    <w:multiLevelType w:val="multilevel"/>
    <w:tmpl w:val="903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B16D70"/>
    <w:multiLevelType w:val="multilevel"/>
    <w:tmpl w:val="52D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EF25A7"/>
    <w:multiLevelType w:val="multilevel"/>
    <w:tmpl w:val="75D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515616"/>
    <w:multiLevelType w:val="multilevel"/>
    <w:tmpl w:val="9D3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9374A"/>
    <w:multiLevelType w:val="multilevel"/>
    <w:tmpl w:val="B14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012266"/>
    <w:multiLevelType w:val="multilevel"/>
    <w:tmpl w:val="A7F2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1C201D"/>
    <w:multiLevelType w:val="multilevel"/>
    <w:tmpl w:val="76D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9B3390"/>
    <w:multiLevelType w:val="multilevel"/>
    <w:tmpl w:val="A06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021665"/>
    <w:multiLevelType w:val="multilevel"/>
    <w:tmpl w:val="C74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383318"/>
    <w:multiLevelType w:val="multilevel"/>
    <w:tmpl w:val="B1F48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3D78F0"/>
    <w:multiLevelType w:val="multilevel"/>
    <w:tmpl w:val="E28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795C2A"/>
    <w:multiLevelType w:val="multilevel"/>
    <w:tmpl w:val="03F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AD0EF0"/>
    <w:multiLevelType w:val="multilevel"/>
    <w:tmpl w:val="857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006E84"/>
    <w:multiLevelType w:val="multilevel"/>
    <w:tmpl w:val="F6E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524821"/>
    <w:multiLevelType w:val="multilevel"/>
    <w:tmpl w:val="D1F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823DBE"/>
    <w:multiLevelType w:val="multilevel"/>
    <w:tmpl w:val="EAF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0F0603"/>
    <w:multiLevelType w:val="multilevel"/>
    <w:tmpl w:val="B386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8E0BC8"/>
    <w:multiLevelType w:val="multilevel"/>
    <w:tmpl w:val="4A8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E866AD"/>
    <w:multiLevelType w:val="multilevel"/>
    <w:tmpl w:val="8A1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7D0B32"/>
    <w:multiLevelType w:val="multilevel"/>
    <w:tmpl w:val="66D6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B913C7"/>
    <w:multiLevelType w:val="multilevel"/>
    <w:tmpl w:val="F94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707E4F"/>
    <w:multiLevelType w:val="multilevel"/>
    <w:tmpl w:val="FA8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742B7C"/>
    <w:multiLevelType w:val="multilevel"/>
    <w:tmpl w:val="FD265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7D3FF0"/>
    <w:multiLevelType w:val="multilevel"/>
    <w:tmpl w:val="1C2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FB1A93"/>
    <w:multiLevelType w:val="multilevel"/>
    <w:tmpl w:val="49A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6D1A67"/>
    <w:multiLevelType w:val="multilevel"/>
    <w:tmpl w:val="2D1C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DC4559"/>
    <w:multiLevelType w:val="multilevel"/>
    <w:tmpl w:val="56E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4923F0"/>
    <w:multiLevelType w:val="multilevel"/>
    <w:tmpl w:val="CB9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59162A"/>
    <w:multiLevelType w:val="multilevel"/>
    <w:tmpl w:val="2170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6654E7"/>
    <w:multiLevelType w:val="multilevel"/>
    <w:tmpl w:val="F42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9724DF"/>
    <w:multiLevelType w:val="multilevel"/>
    <w:tmpl w:val="731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C476B2"/>
    <w:multiLevelType w:val="multilevel"/>
    <w:tmpl w:val="A15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001D44"/>
    <w:multiLevelType w:val="multilevel"/>
    <w:tmpl w:val="E876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93080F"/>
    <w:multiLevelType w:val="multilevel"/>
    <w:tmpl w:val="A30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A41972"/>
    <w:multiLevelType w:val="multilevel"/>
    <w:tmpl w:val="ABA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34366C"/>
    <w:multiLevelType w:val="multilevel"/>
    <w:tmpl w:val="310A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E3A3F83"/>
    <w:multiLevelType w:val="multilevel"/>
    <w:tmpl w:val="941C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9E5ABF"/>
    <w:multiLevelType w:val="multilevel"/>
    <w:tmpl w:val="44D6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B5468D"/>
    <w:multiLevelType w:val="multilevel"/>
    <w:tmpl w:val="8DCA2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0F03E0"/>
    <w:multiLevelType w:val="multilevel"/>
    <w:tmpl w:val="B9C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62124F"/>
    <w:multiLevelType w:val="multilevel"/>
    <w:tmpl w:val="09C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4A4BF9"/>
    <w:multiLevelType w:val="multilevel"/>
    <w:tmpl w:val="AE8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B44C4F"/>
    <w:multiLevelType w:val="multilevel"/>
    <w:tmpl w:val="8F1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33538C"/>
    <w:multiLevelType w:val="multilevel"/>
    <w:tmpl w:val="DEC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5B5BDC"/>
    <w:multiLevelType w:val="multilevel"/>
    <w:tmpl w:val="9BD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6B3512"/>
    <w:multiLevelType w:val="multilevel"/>
    <w:tmpl w:val="3E18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CD5575"/>
    <w:multiLevelType w:val="multilevel"/>
    <w:tmpl w:val="5DE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722C48"/>
    <w:multiLevelType w:val="multilevel"/>
    <w:tmpl w:val="224E6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EA17F6"/>
    <w:multiLevelType w:val="multilevel"/>
    <w:tmpl w:val="F49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2A2AEF"/>
    <w:multiLevelType w:val="multilevel"/>
    <w:tmpl w:val="A1EEA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E174A7"/>
    <w:multiLevelType w:val="multilevel"/>
    <w:tmpl w:val="DA00B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611FA9"/>
    <w:multiLevelType w:val="multilevel"/>
    <w:tmpl w:val="B60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A4295B"/>
    <w:multiLevelType w:val="multilevel"/>
    <w:tmpl w:val="A95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05225B"/>
    <w:multiLevelType w:val="multilevel"/>
    <w:tmpl w:val="8CC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08197E"/>
    <w:multiLevelType w:val="multilevel"/>
    <w:tmpl w:val="670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272AD1"/>
    <w:multiLevelType w:val="multilevel"/>
    <w:tmpl w:val="B09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2F622D"/>
    <w:multiLevelType w:val="multilevel"/>
    <w:tmpl w:val="54E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9F1EE7"/>
    <w:multiLevelType w:val="multilevel"/>
    <w:tmpl w:val="659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CF36B9"/>
    <w:multiLevelType w:val="multilevel"/>
    <w:tmpl w:val="349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E75D4D"/>
    <w:multiLevelType w:val="multilevel"/>
    <w:tmpl w:val="302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D57E5F"/>
    <w:multiLevelType w:val="multilevel"/>
    <w:tmpl w:val="AD0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F419A8"/>
    <w:multiLevelType w:val="multilevel"/>
    <w:tmpl w:val="CE0A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8E3140"/>
    <w:multiLevelType w:val="multilevel"/>
    <w:tmpl w:val="67D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3547B2"/>
    <w:multiLevelType w:val="multilevel"/>
    <w:tmpl w:val="845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2B13D2"/>
    <w:multiLevelType w:val="multilevel"/>
    <w:tmpl w:val="078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305002"/>
    <w:multiLevelType w:val="multilevel"/>
    <w:tmpl w:val="5FB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7A79A1"/>
    <w:multiLevelType w:val="multilevel"/>
    <w:tmpl w:val="E3E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F36169"/>
    <w:multiLevelType w:val="multilevel"/>
    <w:tmpl w:val="A37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A47BFC"/>
    <w:multiLevelType w:val="multilevel"/>
    <w:tmpl w:val="710A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4641F8"/>
    <w:multiLevelType w:val="multilevel"/>
    <w:tmpl w:val="0AA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DE12B5"/>
    <w:multiLevelType w:val="multilevel"/>
    <w:tmpl w:val="C92E7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0268C9"/>
    <w:multiLevelType w:val="multilevel"/>
    <w:tmpl w:val="47BE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1807EB"/>
    <w:multiLevelType w:val="multilevel"/>
    <w:tmpl w:val="C68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C21336"/>
    <w:multiLevelType w:val="multilevel"/>
    <w:tmpl w:val="873E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E2495F"/>
    <w:multiLevelType w:val="multilevel"/>
    <w:tmpl w:val="2DB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585C09"/>
    <w:multiLevelType w:val="multilevel"/>
    <w:tmpl w:val="031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EF6324"/>
    <w:multiLevelType w:val="multilevel"/>
    <w:tmpl w:val="572E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413095"/>
    <w:multiLevelType w:val="multilevel"/>
    <w:tmpl w:val="EF8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EF30E6"/>
    <w:multiLevelType w:val="multilevel"/>
    <w:tmpl w:val="571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674766"/>
    <w:multiLevelType w:val="multilevel"/>
    <w:tmpl w:val="C27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D53509"/>
    <w:multiLevelType w:val="multilevel"/>
    <w:tmpl w:val="A48E6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B514454"/>
    <w:multiLevelType w:val="multilevel"/>
    <w:tmpl w:val="12F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72528A"/>
    <w:multiLevelType w:val="multilevel"/>
    <w:tmpl w:val="911A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844CE0"/>
    <w:multiLevelType w:val="multilevel"/>
    <w:tmpl w:val="DA9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B06771"/>
    <w:multiLevelType w:val="multilevel"/>
    <w:tmpl w:val="48D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DC7E5C"/>
    <w:multiLevelType w:val="multilevel"/>
    <w:tmpl w:val="E1A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9C58C7"/>
    <w:multiLevelType w:val="multilevel"/>
    <w:tmpl w:val="1B1C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C56E99"/>
    <w:multiLevelType w:val="multilevel"/>
    <w:tmpl w:val="6D64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E94D4B"/>
    <w:multiLevelType w:val="multilevel"/>
    <w:tmpl w:val="EDC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E184F7E"/>
    <w:multiLevelType w:val="multilevel"/>
    <w:tmpl w:val="9A5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C70F86"/>
    <w:multiLevelType w:val="multilevel"/>
    <w:tmpl w:val="5D0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002B30"/>
    <w:multiLevelType w:val="multilevel"/>
    <w:tmpl w:val="2C1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134980"/>
    <w:multiLevelType w:val="multilevel"/>
    <w:tmpl w:val="FF9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5E1081"/>
    <w:multiLevelType w:val="multilevel"/>
    <w:tmpl w:val="A5E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A95CF8"/>
    <w:multiLevelType w:val="multilevel"/>
    <w:tmpl w:val="DC0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936641"/>
    <w:multiLevelType w:val="multilevel"/>
    <w:tmpl w:val="1A40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6F5889"/>
    <w:multiLevelType w:val="multilevel"/>
    <w:tmpl w:val="9890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4D23C3"/>
    <w:multiLevelType w:val="multilevel"/>
    <w:tmpl w:val="75B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6A6823"/>
    <w:multiLevelType w:val="multilevel"/>
    <w:tmpl w:val="C5F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FB0AD3"/>
    <w:multiLevelType w:val="multilevel"/>
    <w:tmpl w:val="C78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4D510F"/>
    <w:multiLevelType w:val="multilevel"/>
    <w:tmpl w:val="C0D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557485"/>
    <w:multiLevelType w:val="multilevel"/>
    <w:tmpl w:val="B8B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B50B1D"/>
    <w:multiLevelType w:val="multilevel"/>
    <w:tmpl w:val="F51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DA51A3"/>
    <w:multiLevelType w:val="multilevel"/>
    <w:tmpl w:val="3AA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33202C"/>
    <w:multiLevelType w:val="multilevel"/>
    <w:tmpl w:val="D0E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3F4C5D"/>
    <w:multiLevelType w:val="multilevel"/>
    <w:tmpl w:val="804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E81879"/>
    <w:multiLevelType w:val="multilevel"/>
    <w:tmpl w:val="372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075974"/>
    <w:multiLevelType w:val="multilevel"/>
    <w:tmpl w:val="08A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B13EAE"/>
    <w:multiLevelType w:val="multilevel"/>
    <w:tmpl w:val="C09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D702B7"/>
    <w:multiLevelType w:val="multilevel"/>
    <w:tmpl w:val="8B5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114076">
    <w:abstractNumId w:val="28"/>
  </w:num>
  <w:num w:numId="2" w16cid:durableId="1347442658">
    <w:abstractNumId w:val="49"/>
  </w:num>
  <w:num w:numId="3" w16cid:durableId="1965303542">
    <w:abstractNumId w:val="76"/>
  </w:num>
  <w:num w:numId="4" w16cid:durableId="1386682755">
    <w:abstractNumId w:val="110"/>
  </w:num>
  <w:num w:numId="5" w16cid:durableId="422723216">
    <w:abstractNumId w:val="111"/>
  </w:num>
  <w:num w:numId="6" w16cid:durableId="441802881">
    <w:abstractNumId w:val="103"/>
  </w:num>
  <w:num w:numId="7" w16cid:durableId="127212215">
    <w:abstractNumId w:val="37"/>
  </w:num>
  <w:num w:numId="8" w16cid:durableId="777798723">
    <w:abstractNumId w:val="11"/>
  </w:num>
  <w:num w:numId="9" w16cid:durableId="1769154670">
    <w:abstractNumId w:val="147"/>
  </w:num>
  <w:num w:numId="10" w16cid:durableId="1860195783">
    <w:abstractNumId w:val="63"/>
  </w:num>
  <w:num w:numId="11" w16cid:durableId="181208550">
    <w:abstractNumId w:val="141"/>
  </w:num>
  <w:num w:numId="12" w16cid:durableId="866677530">
    <w:abstractNumId w:val="89"/>
  </w:num>
  <w:num w:numId="13" w16cid:durableId="290745577">
    <w:abstractNumId w:val="22"/>
  </w:num>
  <w:num w:numId="14" w16cid:durableId="1498813089">
    <w:abstractNumId w:val="3"/>
  </w:num>
  <w:num w:numId="15" w16cid:durableId="746851872">
    <w:abstractNumId w:val="134"/>
  </w:num>
  <w:num w:numId="16" w16cid:durableId="1190335692">
    <w:abstractNumId w:val="29"/>
  </w:num>
  <w:num w:numId="17" w16cid:durableId="1920020449">
    <w:abstractNumId w:val="167"/>
  </w:num>
  <w:num w:numId="18" w16cid:durableId="1292174009">
    <w:abstractNumId w:val="2"/>
  </w:num>
  <w:num w:numId="19" w16cid:durableId="1658529790">
    <w:abstractNumId w:val="44"/>
  </w:num>
  <w:num w:numId="20" w16cid:durableId="1694459929">
    <w:abstractNumId w:val="133"/>
  </w:num>
  <w:num w:numId="21" w16cid:durableId="1390223429">
    <w:abstractNumId w:val="88"/>
  </w:num>
  <w:num w:numId="22" w16cid:durableId="890381329">
    <w:abstractNumId w:val="75"/>
  </w:num>
  <w:num w:numId="23" w16cid:durableId="83766784">
    <w:abstractNumId w:val="124"/>
  </w:num>
  <w:num w:numId="24" w16cid:durableId="1486320210">
    <w:abstractNumId w:val="145"/>
  </w:num>
  <w:num w:numId="25" w16cid:durableId="32703822">
    <w:abstractNumId w:val="163"/>
  </w:num>
  <w:num w:numId="26" w16cid:durableId="1325474238">
    <w:abstractNumId w:val="60"/>
  </w:num>
  <w:num w:numId="27" w16cid:durableId="2014527639">
    <w:abstractNumId w:val="34"/>
  </w:num>
  <w:num w:numId="28" w16cid:durableId="1669022100">
    <w:abstractNumId w:val="30"/>
  </w:num>
  <w:num w:numId="29" w16cid:durableId="1116681111">
    <w:abstractNumId w:val="14"/>
  </w:num>
  <w:num w:numId="30" w16cid:durableId="653098666">
    <w:abstractNumId w:val="125"/>
  </w:num>
  <w:num w:numId="31" w16cid:durableId="688334095">
    <w:abstractNumId w:val="12"/>
  </w:num>
  <w:num w:numId="32" w16cid:durableId="1971206554">
    <w:abstractNumId w:val="136"/>
  </w:num>
  <w:num w:numId="33" w16cid:durableId="147525386">
    <w:abstractNumId w:val="159"/>
  </w:num>
  <w:num w:numId="34" w16cid:durableId="2144542378">
    <w:abstractNumId w:val="66"/>
  </w:num>
  <w:num w:numId="35" w16cid:durableId="1488551478">
    <w:abstractNumId w:val="4"/>
  </w:num>
  <w:num w:numId="36" w16cid:durableId="595557729">
    <w:abstractNumId w:val="55"/>
  </w:num>
  <w:num w:numId="37" w16cid:durableId="1801917029">
    <w:abstractNumId w:val="104"/>
  </w:num>
  <w:num w:numId="38" w16cid:durableId="1712420186">
    <w:abstractNumId w:val="149"/>
  </w:num>
  <w:num w:numId="39" w16cid:durableId="152529609">
    <w:abstractNumId w:val="101"/>
  </w:num>
  <w:num w:numId="40" w16cid:durableId="53550311">
    <w:abstractNumId w:val="123"/>
  </w:num>
  <w:num w:numId="41" w16cid:durableId="609514912">
    <w:abstractNumId w:val="15"/>
  </w:num>
  <w:num w:numId="42" w16cid:durableId="1199902527">
    <w:abstractNumId w:val="77"/>
  </w:num>
  <w:num w:numId="43" w16cid:durableId="761342673">
    <w:abstractNumId w:val="27"/>
  </w:num>
  <w:num w:numId="44" w16cid:durableId="1981887527">
    <w:abstractNumId w:val="105"/>
  </w:num>
  <w:num w:numId="45" w16cid:durableId="951594221">
    <w:abstractNumId w:val="140"/>
  </w:num>
  <w:num w:numId="46" w16cid:durableId="1408041181">
    <w:abstractNumId w:val="56"/>
  </w:num>
  <w:num w:numId="47" w16cid:durableId="889657466">
    <w:abstractNumId w:val="107"/>
  </w:num>
  <w:num w:numId="48" w16cid:durableId="500894269">
    <w:abstractNumId w:val="42"/>
  </w:num>
  <w:num w:numId="49" w16cid:durableId="691302315">
    <w:abstractNumId w:val="108"/>
  </w:num>
  <w:num w:numId="50" w16cid:durableId="689256289">
    <w:abstractNumId w:val="98"/>
  </w:num>
  <w:num w:numId="51" w16cid:durableId="1780830880">
    <w:abstractNumId w:val="94"/>
  </w:num>
  <w:num w:numId="52" w16cid:durableId="59639362">
    <w:abstractNumId w:val="31"/>
  </w:num>
  <w:num w:numId="53" w16cid:durableId="27922361">
    <w:abstractNumId w:val="87"/>
  </w:num>
  <w:num w:numId="54" w16cid:durableId="1033922461">
    <w:abstractNumId w:val="109"/>
  </w:num>
  <w:num w:numId="55" w16cid:durableId="241447699">
    <w:abstractNumId w:val="86"/>
  </w:num>
  <w:num w:numId="56" w16cid:durableId="2113276684">
    <w:abstractNumId w:val="50"/>
  </w:num>
  <w:num w:numId="57" w16cid:durableId="1881892299">
    <w:abstractNumId w:val="153"/>
  </w:num>
  <w:num w:numId="58" w16cid:durableId="1710955994">
    <w:abstractNumId w:val="118"/>
  </w:num>
  <w:num w:numId="59" w16cid:durableId="344089949">
    <w:abstractNumId w:val="150"/>
  </w:num>
  <w:num w:numId="60" w16cid:durableId="161244048">
    <w:abstractNumId w:val="154"/>
  </w:num>
  <w:num w:numId="61" w16cid:durableId="1144154761">
    <w:abstractNumId w:val="82"/>
  </w:num>
  <w:num w:numId="62" w16cid:durableId="1999268501">
    <w:abstractNumId w:val="137"/>
  </w:num>
  <w:num w:numId="63" w16cid:durableId="1039743251">
    <w:abstractNumId w:val="36"/>
  </w:num>
  <w:num w:numId="64" w16cid:durableId="1100101695">
    <w:abstractNumId w:val="100"/>
  </w:num>
  <w:num w:numId="65" w16cid:durableId="1683319591">
    <w:abstractNumId w:val="7"/>
  </w:num>
  <w:num w:numId="66" w16cid:durableId="2127499958">
    <w:abstractNumId w:val="156"/>
  </w:num>
  <w:num w:numId="67" w16cid:durableId="1203133124">
    <w:abstractNumId w:val="17"/>
  </w:num>
  <w:num w:numId="68" w16cid:durableId="269357499">
    <w:abstractNumId w:val="144"/>
  </w:num>
  <w:num w:numId="69" w16cid:durableId="101728889">
    <w:abstractNumId w:val="127"/>
  </w:num>
  <w:num w:numId="70" w16cid:durableId="1916470714">
    <w:abstractNumId w:val="139"/>
  </w:num>
  <w:num w:numId="71" w16cid:durableId="512299612">
    <w:abstractNumId w:val="99"/>
  </w:num>
  <w:num w:numId="72" w16cid:durableId="1514757768">
    <w:abstractNumId w:val="5"/>
  </w:num>
  <w:num w:numId="73" w16cid:durableId="513232084">
    <w:abstractNumId w:val="130"/>
  </w:num>
  <w:num w:numId="74" w16cid:durableId="1050418189">
    <w:abstractNumId w:val="61"/>
  </w:num>
  <w:num w:numId="75" w16cid:durableId="1189024391">
    <w:abstractNumId w:val="121"/>
  </w:num>
  <w:num w:numId="76" w16cid:durableId="1542548666">
    <w:abstractNumId w:val="160"/>
  </w:num>
  <w:num w:numId="77" w16cid:durableId="948895769">
    <w:abstractNumId w:val="162"/>
  </w:num>
  <w:num w:numId="78" w16cid:durableId="159389603">
    <w:abstractNumId w:val="166"/>
  </w:num>
  <w:num w:numId="79" w16cid:durableId="337118235">
    <w:abstractNumId w:val="151"/>
  </w:num>
  <w:num w:numId="80" w16cid:durableId="114375966">
    <w:abstractNumId w:val="106"/>
  </w:num>
  <w:num w:numId="81" w16cid:durableId="185096482">
    <w:abstractNumId w:val="155"/>
  </w:num>
  <w:num w:numId="82" w16cid:durableId="854415881">
    <w:abstractNumId w:val="69"/>
  </w:num>
  <w:num w:numId="83" w16cid:durableId="802624003">
    <w:abstractNumId w:val="95"/>
  </w:num>
  <w:num w:numId="84" w16cid:durableId="523444713">
    <w:abstractNumId w:val="47"/>
  </w:num>
  <w:num w:numId="85" w16cid:durableId="243076929">
    <w:abstractNumId w:val="20"/>
  </w:num>
  <w:num w:numId="86" w16cid:durableId="600458770">
    <w:abstractNumId w:val="131"/>
  </w:num>
  <w:num w:numId="87" w16cid:durableId="1707675257">
    <w:abstractNumId w:val="148"/>
  </w:num>
  <w:num w:numId="88" w16cid:durableId="1900283554">
    <w:abstractNumId w:val="126"/>
  </w:num>
  <w:num w:numId="89" w16cid:durableId="1221555159">
    <w:abstractNumId w:val="32"/>
  </w:num>
  <w:num w:numId="90" w16cid:durableId="510994437">
    <w:abstractNumId w:val="116"/>
  </w:num>
  <w:num w:numId="91" w16cid:durableId="1933080958">
    <w:abstractNumId w:val="161"/>
  </w:num>
  <w:num w:numId="92" w16cid:durableId="474563264">
    <w:abstractNumId w:val="64"/>
  </w:num>
  <w:num w:numId="93" w16cid:durableId="1197699992">
    <w:abstractNumId w:val="158"/>
  </w:num>
  <w:num w:numId="94" w16cid:durableId="910966763">
    <w:abstractNumId w:val="143"/>
  </w:num>
  <w:num w:numId="95" w16cid:durableId="352806342">
    <w:abstractNumId w:val="128"/>
  </w:num>
  <w:num w:numId="96" w16cid:durableId="1656446253">
    <w:abstractNumId w:val="73"/>
  </w:num>
  <w:num w:numId="97" w16cid:durableId="222183536">
    <w:abstractNumId w:val="117"/>
  </w:num>
  <w:num w:numId="98" w16cid:durableId="1493450014">
    <w:abstractNumId w:val="96"/>
  </w:num>
  <w:num w:numId="99" w16cid:durableId="873809210">
    <w:abstractNumId w:val="112"/>
  </w:num>
  <w:num w:numId="100" w16cid:durableId="141166183">
    <w:abstractNumId w:val="10"/>
  </w:num>
  <w:num w:numId="101" w16cid:durableId="1879776018">
    <w:abstractNumId w:val="115"/>
  </w:num>
  <w:num w:numId="102" w16cid:durableId="420638358">
    <w:abstractNumId w:val="54"/>
  </w:num>
  <w:num w:numId="103" w16cid:durableId="2017267089">
    <w:abstractNumId w:val="81"/>
  </w:num>
  <w:num w:numId="104" w16cid:durableId="512110014">
    <w:abstractNumId w:val="40"/>
  </w:num>
  <w:num w:numId="105" w16cid:durableId="1718041269">
    <w:abstractNumId w:val="25"/>
  </w:num>
  <w:num w:numId="106" w16cid:durableId="1403983755">
    <w:abstractNumId w:val="138"/>
  </w:num>
  <w:num w:numId="107" w16cid:durableId="1921405002">
    <w:abstractNumId w:val="142"/>
  </w:num>
  <w:num w:numId="108" w16cid:durableId="1493713545">
    <w:abstractNumId w:val="157"/>
  </w:num>
  <w:num w:numId="109" w16cid:durableId="1061903539">
    <w:abstractNumId w:val="79"/>
  </w:num>
  <w:num w:numId="110" w16cid:durableId="468791203">
    <w:abstractNumId w:val="33"/>
  </w:num>
  <w:num w:numId="111" w16cid:durableId="809370820">
    <w:abstractNumId w:val="58"/>
  </w:num>
  <w:num w:numId="112" w16cid:durableId="875511702">
    <w:abstractNumId w:val="152"/>
  </w:num>
  <w:num w:numId="113" w16cid:durableId="569928735">
    <w:abstractNumId w:val="52"/>
  </w:num>
  <w:num w:numId="114" w16cid:durableId="2039695862">
    <w:abstractNumId w:val="70"/>
  </w:num>
  <w:num w:numId="115" w16cid:durableId="1627004681">
    <w:abstractNumId w:val="39"/>
  </w:num>
  <w:num w:numId="116" w16cid:durableId="607085364">
    <w:abstractNumId w:val="83"/>
  </w:num>
  <w:num w:numId="117" w16cid:durableId="2012105406">
    <w:abstractNumId w:val="13"/>
  </w:num>
  <w:num w:numId="118" w16cid:durableId="1875773738">
    <w:abstractNumId w:val="19"/>
  </w:num>
  <w:num w:numId="119" w16cid:durableId="425156529">
    <w:abstractNumId w:val="80"/>
  </w:num>
  <w:num w:numId="120" w16cid:durableId="1595436397">
    <w:abstractNumId w:val="78"/>
  </w:num>
  <w:num w:numId="121" w16cid:durableId="1702129131">
    <w:abstractNumId w:val="92"/>
  </w:num>
  <w:num w:numId="122" w16cid:durableId="560410783">
    <w:abstractNumId w:val="26"/>
  </w:num>
  <w:num w:numId="123" w16cid:durableId="1857110839">
    <w:abstractNumId w:val="9"/>
  </w:num>
  <w:num w:numId="124" w16cid:durableId="1687367239">
    <w:abstractNumId w:val="24"/>
  </w:num>
  <w:num w:numId="125" w16cid:durableId="1952668519">
    <w:abstractNumId w:val="43"/>
  </w:num>
  <w:num w:numId="126" w16cid:durableId="631636186">
    <w:abstractNumId w:val="102"/>
  </w:num>
  <w:num w:numId="127" w16cid:durableId="844128453">
    <w:abstractNumId w:val="119"/>
  </w:num>
  <w:num w:numId="128" w16cid:durableId="1511335863">
    <w:abstractNumId w:val="53"/>
  </w:num>
  <w:num w:numId="129" w16cid:durableId="898828267">
    <w:abstractNumId w:val="129"/>
  </w:num>
  <w:num w:numId="130" w16cid:durableId="396900709">
    <w:abstractNumId w:val="165"/>
  </w:num>
  <w:num w:numId="131" w16cid:durableId="1551384590">
    <w:abstractNumId w:val="8"/>
  </w:num>
  <w:num w:numId="132" w16cid:durableId="1490168221">
    <w:abstractNumId w:val="45"/>
  </w:num>
  <w:num w:numId="133" w16cid:durableId="67926014">
    <w:abstractNumId w:val="62"/>
  </w:num>
  <w:num w:numId="134" w16cid:durableId="1836993807">
    <w:abstractNumId w:val="23"/>
  </w:num>
  <w:num w:numId="135" w16cid:durableId="1631978600">
    <w:abstractNumId w:val="18"/>
  </w:num>
  <w:num w:numId="136" w16cid:durableId="1291283908">
    <w:abstractNumId w:val="84"/>
  </w:num>
  <w:num w:numId="137" w16cid:durableId="985166275">
    <w:abstractNumId w:val="68"/>
  </w:num>
  <w:num w:numId="138" w16cid:durableId="1040471846">
    <w:abstractNumId w:val="48"/>
  </w:num>
  <w:num w:numId="139" w16cid:durableId="1856188181">
    <w:abstractNumId w:val="21"/>
  </w:num>
  <w:num w:numId="140" w16cid:durableId="1859465492">
    <w:abstractNumId w:val="0"/>
  </w:num>
  <w:num w:numId="141" w16cid:durableId="2101099351">
    <w:abstractNumId w:val="164"/>
  </w:num>
  <w:num w:numId="142" w16cid:durableId="84500739">
    <w:abstractNumId w:val="65"/>
  </w:num>
  <w:num w:numId="143" w16cid:durableId="1091967871">
    <w:abstractNumId w:val="6"/>
  </w:num>
  <w:num w:numId="144" w16cid:durableId="2093307490">
    <w:abstractNumId w:val="1"/>
  </w:num>
  <w:num w:numId="145" w16cid:durableId="1591088330">
    <w:abstractNumId w:val="72"/>
  </w:num>
  <w:num w:numId="146" w16cid:durableId="1417633066">
    <w:abstractNumId w:val="51"/>
  </w:num>
  <w:num w:numId="147" w16cid:durableId="1558398191">
    <w:abstractNumId w:val="120"/>
  </w:num>
  <w:num w:numId="148" w16cid:durableId="806777619">
    <w:abstractNumId w:val="85"/>
  </w:num>
  <w:num w:numId="149" w16cid:durableId="1658344564">
    <w:abstractNumId w:val="132"/>
  </w:num>
  <w:num w:numId="150" w16cid:durableId="658264463">
    <w:abstractNumId w:val="35"/>
  </w:num>
  <w:num w:numId="151" w16cid:durableId="183981417">
    <w:abstractNumId w:val="59"/>
  </w:num>
  <w:num w:numId="152" w16cid:durableId="1358462731">
    <w:abstractNumId w:val="146"/>
  </w:num>
  <w:num w:numId="153" w16cid:durableId="799613093">
    <w:abstractNumId w:val="46"/>
  </w:num>
  <w:num w:numId="154" w16cid:durableId="2119985216">
    <w:abstractNumId w:val="16"/>
  </w:num>
  <w:num w:numId="155" w16cid:durableId="1248728707">
    <w:abstractNumId w:val="57"/>
  </w:num>
  <w:num w:numId="156" w16cid:durableId="411044635">
    <w:abstractNumId w:val="113"/>
  </w:num>
  <w:num w:numId="157" w16cid:durableId="417874668">
    <w:abstractNumId w:val="91"/>
  </w:num>
  <w:num w:numId="158" w16cid:durableId="1766345491">
    <w:abstractNumId w:val="41"/>
  </w:num>
  <w:num w:numId="159" w16cid:durableId="751008813">
    <w:abstractNumId w:val="114"/>
  </w:num>
  <w:num w:numId="160" w16cid:durableId="938685268">
    <w:abstractNumId w:val="38"/>
  </w:num>
  <w:num w:numId="161" w16cid:durableId="482282741">
    <w:abstractNumId w:val="135"/>
  </w:num>
  <w:num w:numId="162" w16cid:durableId="178666738">
    <w:abstractNumId w:val="74"/>
  </w:num>
  <w:num w:numId="163" w16cid:durableId="2053000601">
    <w:abstractNumId w:val="93"/>
  </w:num>
  <w:num w:numId="164" w16cid:durableId="194925158">
    <w:abstractNumId w:val="67"/>
  </w:num>
  <w:num w:numId="165" w16cid:durableId="2081243374">
    <w:abstractNumId w:val="122"/>
  </w:num>
  <w:num w:numId="166" w16cid:durableId="878320109">
    <w:abstractNumId w:val="71"/>
  </w:num>
  <w:num w:numId="167" w16cid:durableId="783380222">
    <w:abstractNumId w:val="90"/>
  </w:num>
  <w:num w:numId="168" w16cid:durableId="187302901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82"/>
    <w:rsid w:val="0050656F"/>
    <w:rsid w:val="00533413"/>
    <w:rsid w:val="005C1682"/>
    <w:rsid w:val="00807B99"/>
    <w:rsid w:val="00A869CB"/>
    <w:rsid w:val="00B5032E"/>
    <w:rsid w:val="00BA1FCA"/>
    <w:rsid w:val="00FC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F0E7"/>
  <w15:chartTrackingRefBased/>
  <w15:docId w15:val="{999B4673-9D9A-4E9D-9E8E-DB5394069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682"/>
    <w:rPr>
      <w:rFonts w:eastAsiaTheme="majorEastAsia" w:cstheme="majorBidi"/>
      <w:color w:val="272727" w:themeColor="text1" w:themeTint="D8"/>
    </w:rPr>
  </w:style>
  <w:style w:type="paragraph" w:styleId="Title">
    <w:name w:val="Title"/>
    <w:basedOn w:val="Normal"/>
    <w:next w:val="Normal"/>
    <w:link w:val="TitleChar"/>
    <w:uiPriority w:val="10"/>
    <w:qFormat/>
    <w:rsid w:val="005C1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682"/>
    <w:pPr>
      <w:spacing w:before="160"/>
      <w:jc w:val="center"/>
    </w:pPr>
    <w:rPr>
      <w:i/>
      <w:iCs/>
      <w:color w:val="404040" w:themeColor="text1" w:themeTint="BF"/>
    </w:rPr>
  </w:style>
  <w:style w:type="character" w:customStyle="1" w:styleId="QuoteChar">
    <w:name w:val="Quote Char"/>
    <w:basedOn w:val="DefaultParagraphFont"/>
    <w:link w:val="Quote"/>
    <w:uiPriority w:val="29"/>
    <w:rsid w:val="005C1682"/>
    <w:rPr>
      <w:i/>
      <w:iCs/>
      <w:color w:val="404040" w:themeColor="text1" w:themeTint="BF"/>
    </w:rPr>
  </w:style>
  <w:style w:type="paragraph" w:styleId="ListParagraph">
    <w:name w:val="List Paragraph"/>
    <w:basedOn w:val="Normal"/>
    <w:uiPriority w:val="34"/>
    <w:qFormat/>
    <w:rsid w:val="005C1682"/>
    <w:pPr>
      <w:ind w:left="720"/>
      <w:contextualSpacing/>
    </w:pPr>
  </w:style>
  <w:style w:type="character" w:styleId="IntenseEmphasis">
    <w:name w:val="Intense Emphasis"/>
    <w:basedOn w:val="DefaultParagraphFont"/>
    <w:uiPriority w:val="21"/>
    <w:qFormat/>
    <w:rsid w:val="005C1682"/>
    <w:rPr>
      <w:i/>
      <w:iCs/>
      <w:color w:val="0F4761" w:themeColor="accent1" w:themeShade="BF"/>
    </w:rPr>
  </w:style>
  <w:style w:type="paragraph" w:styleId="IntenseQuote">
    <w:name w:val="Intense Quote"/>
    <w:basedOn w:val="Normal"/>
    <w:next w:val="Normal"/>
    <w:link w:val="IntenseQuoteChar"/>
    <w:uiPriority w:val="30"/>
    <w:qFormat/>
    <w:rsid w:val="005C1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682"/>
    <w:rPr>
      <w:i/>
      <w:iCs/>
      <w:color w:val="0F4761" w:themeColor="accent1" w:themeShade="BF"/>
    </w:rPr>
  </w:style>
  <w:style w:type="character" w:styleId="IntenseReference">
    <w:name w:val="Intense Reference"/>
    <w:basedOn w:val="DefaultParagraphFont"/>
    <w:uiPriority w:val="32"/>
    <w:qFormat/>
    <w:rsid w:val="005C1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2909</Words>
  <Characters>16438</Characters>
  <Application>Microsoft Office Word</Application>
  <DocSecurity>0</DocSecurity>
  <Lines>657</Lines>
  <Paragraphs>460</Paragraphs>
  <ScaleCrop>false</ScaleCrop>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Rituparna Bera</dc:creator>
  <cp:keywords/>
  <dc:description/>
  <cp:lastModifiedBy>Rituparna Bera</cp:lastModifiedBy>
  <cp:revision>3</cp:revision>
  <dcterms:created xsi:type="dcterms:W3CDTF">2025-11-20T04:36:00Z</dcterms:created>
  <dcterms:modified xsi:type="dcterms:W3CDTF">2025-11-20T05:16:00Z</dcterms:modified>
</cp:coreProperties>
</file>