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D937" w14:textId="00C777B4" w:rsidR="005D5F28" w:rsidRPr="005D5F28" w:rsidRDefault="009A18E2" w:rsidP="005D5F28">
      <w:pPr>
        <w:rPr>
          <w:b/>
          <w:bCs/>
        </w:rPr>
      </w:pPr>
      <w:r>
        <w:rPr>
          <w:b/>
          <w:bCs/>
        </w:rPr>
        <w:t>M</w:t>
      </w:r>
      <w:r w:rsidRPr="005D5F28">
        <w:rPr>
          <w:b/>
          <w:bCs/>
        </w:rPr>
        <w:t>arketing</w:t>
      </w:r>
      <w:r w:rsidR="005D5F28" w:rsidRPr="005D5F28">
        <w:rPr>
          <w:b/>
          <w:bCs/>
        </w:rPr>
        <w:t xml:space="preserve"> Class Concepts – Quick Reference with Explanations</w:t>
      </w:r>
    </w:p>
    <w:p w14:paraId="7B08DA16" w14:textId="77777777" w:rsidR="005D5F28" w:rsidRPr="005D5F28" w:rsidRDefault="00000000" w:rsidP="005D5F28">
      <w:r>
        <w:pict w14:anchorId="165D59D1">
          <v:rect id="_x0000_i1026" style="width:0;height:1.5pt" o:hralign="center" o:hrstd="t" o:hr="t" fillcolor="#a0a0a0" stroked="f"/>
        </w:pict>
      </w:r>
    </w:p>
    <w:p w14:paraId="1DA3664B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Unit 1 – Fundamentals of Marketing &amp; MCV</w:t>
      </w:r>
    </w:p>
    <w:p w14:paraId="20981F18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MCV vs. Traditional Marketing</w:t>
      </w:r>
      <w:r w:rsidRPr="005D5F28">
        <w:t xml:space="preserve"> – Traditional marketing pushes products for revenue. MCV (Managing Customer Value) focuses on long-term relationships, balancing effectiveness with efficiency, and embedding value thinking across the organization.</w:t>
      </w:r>
    </w:p>
    <w:p w14:paraId="06ED9904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VTC (Value to Customer)</w:t>
      </w:r>
      <w:r w:rsidRPr="005D5F28">
        <w:t xml:space="preserve"> – The benefit a product provides to the buyer.</w:t>
      </w:r>
    </w:p>
    <w:p w14:paraId="6413D1E4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Economic</w:t>
      </w:r>
      <w:r w:rsidRPr="005D5F28">
        <w:t>: quantifiable upfront (e.g., cost savings).</w:t>
      </w:r>
    </w:p>
    <w:p w14:paraId="676814CE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Experiential</w:t>
      </w:r>
      <w:r w:rsidRPr="005D5F28">
        <w:t>: emotional or usability benefits realized after purchase.</w:t>
      </w:r>
    </w:p>
    <w:p w14:paraId="1EF32224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VOC (Value of Customer)</w:t>
      </w:r>
      <w:r w:rsidRPr="005D5F28">
        <w:t xml:space="preserve"> – The worth of a customer to the firm (e.g., lifetime value, referral power, influence).</w:t>
      </w:r>
    </w:p>
    <w:p w14:paraId="707189DB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Differentiation Value</w:t>
      </w:r>
      <w:r w:rsidRPr="005D5F28">
        <w:t xml:space="preserve"> – Positive differences that add value vs. negative ones that create costs relative to alternatives.</w:t>
      </w:r>
    </w:p>
    <w:p w14:paraId="4EC27B09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STP (Segmentation, Targeting, Positioning)</w:t>
      </w:r>
      <w:r w:rsidRPr="005D5F28">
        <w:t xml:space="preserve"> – Segment customers into groups, choose which to target, and craft positioning that appeals to them.</w:t>
      </w:r>
    </w:p>
    <w:p w14:paraId="15F6F871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Positioning Statement</w:t>
      </w:r>
      <w:r w:rsidRPr="005D5F28">
        <w:t xml:space="preserve"> – A structured articulation of target customer, main benefit, secondary benefit, support, and competitive advantage. Used internally to guide strategy.</w:t>
      </w:r>
    </w:p>
    <w:p w14:paraId="3EA5B74E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4Ps of Marketing</w:t>
      </w:r>
      <w:r w:rsidRPr="005D5F28">
        <w:t xml:space="preserve"> – The tactical toolkit: Product, Price, Place (distribution), Promotion.</w:t>
      </w:r>
    </w:p>
    <w:p w14:paraId="76760446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Fair/Unfair Pricing &amp; Framing</w:t>
      </w:r>
      <w:r w:rsidRPr="005D5F28">
        <w:t xml:space="preserve"> – Perceptions of fairness can be managed with framing, cost explanations, or giving choice.</w:t>
      </w:r>
    </w:p>
    <w:p w14:paraId="288EE293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Competition Types</w:t>
      </w:r>
      <w:r w:rsidRPr="005D5F28">
        <w:t xml:space="preserve"> –</w:t>
      </w:r>
    </w:p>
    <w:p w14:paraId="0C96DFAC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Superficial</w:t>
      </w:r>
      <w:r w:rsidRPr="005D5F28">
        <w:t>: similar products.</w:t>
      </w:r>
    </w:p>
    <w:p w14:paraId="130F7ACA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Conceptual</w:t>
      </w:r>
      <w:r w:rsidRPr="005D5F28">
        <w:t>: alternatives that achieve the same goal.</w:t>
      </w:r>
    </w:p>
    <w:p w14:paraId="53E65ECA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Extensional</w:t>
      </w:r>
      <w:r w:rsidRPr="005D5F28">
        <w:t>: compete for wallet share (e.g., Netflix vs. dining out).</w:t>
      </w:r>
    </w:p>
    <w:p w14:paraId="47CF4931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Market Attractiveness (TAM/SAM/SOM)</w:t>
      </w:r>
      <w:r w:rsidRPr="005D5F28">
        <w:t xml:space="preserve"> –</w:t>
      </w:r>
    </w:p>
    <w:p w14:paraId="7637C686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TAM</w:t>
      </w:r>
      <w:r w:rsidRPr="005D5F28">
        <w:t>: total possible market.</w:t>
      </w:r>
    </w:p>
    <w:p w14:paraId="54C7E7D5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SAM</w:t>
      </w:r>
      <w:r w:rsidRPr="005D5F28">
        <w:t>: portion you can serve.</w:t>
      </w:r>
    </w:p>
    <w:p w14:paraId="1415B89D" w14:textId="77777777" w:rsidR="005D5F28" w:rsidRPr="005D5F28" w:rsidRDefault="005D5F28" w:rsidP="005D5F28">
      <w:pPr>
        <w:numPr>
          <w:ilvl w:val="1"/>
          <w:numId w:val="1"/>
        </w:numPr>
      </w:pPr>
      <w:r w:rsidRPr="005D5F28">
        <w:rPr>
          <w:i/>
          <w:iCs/>
        </w:rPr>
        <w:t>SOM</w:t>
      </w:r>
      <w:r w:rsidRPr="005D5F28">
        <w:t>: portion you can realistically capture.</w:t>
      </w:r>
    </w:p>
    <w:p w14:paraId="20581789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Retail Metaphor for VOC</w:t>
      </w:r>
      <w:r w:rsidRPr="005D5F28">
        <w:t xml:space="preserve"> – Customer value comes from traffic × conversion × basket size × loyalty.</w:t>
      </w:r>
    </w:p>
    <w:p w14:paraId="6E8B9498" w14:textId="77777777" w:rsidR="005D5F28" w:rsidRPr="005D5F28" w:rsidRDefault="005D5F28" w:rsidP="005D5F28">
      <w:pPr>
        <w:numPr>
          <w:ilvl w:val="0"/>
          <w:numId w:val="1"/>
        </w:numPr>
      </w:pPr>
      <w:r w:rsidRPr="005D5F28">
        <w:rPr>
          <w:b/>
          <w:bCs/>
        </w:rPr>
        <w:t>Case: Calyx &amp; Corolla</w:t>
      </w:r>
      <w:r w:rsidRPr="005D5F28">
        <w:t xml:space="preserve"> – Differentiated by cutting out intermediaries, changing the flower distribution chain.</w:t>
      </w:r>
    </w:p>
    <w:p w14:paraId="7BD08367" w14:textId="77777777" w:rsidR="005D5F28" w:rsidRPr="005D5F28" w:rsidRDefault="00000000" w:rsidP="005D5F28">
      <w:r>
        <w:lastRenderedPageBreak/>
        <w:pict w14:anchorId="164B5DB4">
          <v:rect id="_x0000_i1027" style="width:0;height:1.5pt" o:hralign="center" o:hrstd="t" o:hr="t" fillcolor="#a0a0a0" stroked="f"/>
        </w:pict>
      </w:r>
    </w:p>
    <w:p w14:paraId="094DEDBF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Unit 2 – Going to Market &amp; Growing the Market</w:t>
      </w:r>
    </w:p>
    <w:p w14:paraId="0DA67E73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Tweeter Case</w:t>
      </w:r>
      <w:r w:rsidRPr="005D5F28">
        <w:t xml:space="preserve"> – Electronics retailer, used Automatic Price Protection (APP) and Everyday Fair Pricing to build trust and fight perception of being expensive.</w:t>
      </w:r>
    </w:p>
    <w:p w14:paraId="474DAEE2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RetiSpec Case</w:t>
      </w:r>
      <w:r w:rsidRPr="005D5F28">
        <w:t xml:space="preserve"> – Healthcare startup aiming to detect Alzheimer’s early using AI retinal imaging. Shows challenges of stakeholder adoption, pricing, and positioning.</w:t>
      </w:r>
    </w:p>
    <w:p w14:paraId="0A3AFB48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Three Sins of Marketing</w:t>
      </w:r>
      <w:r w:rsidRPr="005D5F28">
        <w:t xml:space="preserve"> –</w:t>
      </w:r>
    </w:p>
    <w:p w14:paraId="13C6B135" w14:textId="77777777" w:rsidR="005D5F28" w:rsidRPr="005D5F28" w:rsidRDefault="005D5F28" w:rsidP="005D5F28">
      <w:pPr>
        <w:numPr>
          <w:ilvl w:val="1"/>
          <w:numId w:val="2"/>
        </w:numPr>
      </w:pPr>
      <w:r w:rsidRPr="005D5F28">
        <w:rPr>
          <w:i/>
          <w:iCs/>
        </w:rPr>
        <w:t>Projection Sin</w:t>
      </w:r>
      <w:r w:rsidRPr="005D5F28">
        <w:t>: assuming customers think like you.</w:t>
      </w:r>
    </w:p>
    <w:p w14:paraId="4888ECA2" w14:textId="77777777" w:rsidR="005D5F28" w:rsidRPr="005D5F28" w:rsidRDefault="005D5F28" w:rsidP="005D5F28">
      <w:pPr>
        <w:numPr>
          <w:ilvl w:val="1"/>
          <w:numId w:val="2"/>
        </w:numPr>
      </w:pPr>
      <w:r w:rsidRPr="005D5F28">
        <w:rPr>
          <w:i/>
          <w:iCs/>
        </w:rPr>
        <w:t>Single-Effect Sin</w:t>
      </w:r>
      <w:r w:rsidRPr="005D5F28">
        <w:t>: ignoring multiple simultaneous effects.</w:t>
      </w:r>
    </w:p>
    <w:p w14:paraId="47EAED66" w14:textId="77777777" w:rsidR="005D5F28" w:rsidRPr="005D5F28" w:rsidRDefault="005D5F28" w:rsidP="005D5F28">
      <w:pPr>
        <w:numPr>
          <w:ilvl w:val="1"/>
          <w:numId w:val="2"/>
        </w:numPr>
      </w:pPr>
      <w:r w:rsidRPr="005D5F28">
        <w:rPr>
          <w:i/>
          <w:iCs/>
        </w:rPr>
        <w:t>Portability-of-Success Sin</w:t>
      </w:r>
      <w:r w:rsidRPr="005D5F28">
        <w:t>: assuming past strategies work in new contexts.</w:t>
      </w:r>
    </w:p>
    <w:p w14:paraId="1AA24723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Empiricism (Test–Learn–Adapt)</w:t>
      </w:r>
      <w:r w:rsidRPr="005D5F28">
        <w:t xml:space="preserve"> – Pilot, measure, iterate rather than relying only on assumptions.</w:t>
      </w:r>
    </w:p>
    <w:p w14:paraId="5E8FBE76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Product Levels</w:t>
      </w:r>
      <w:r w:rsidRPr="005D5F28">
        <w:t xml:space="preserve"> – </w:t>
      </w:r>
      <w:r w:rsidRPr="005D5F28">
        <w:rPr>
          <w:i/>
          <w:iCs/>
        </w:rPr>
        <w:t>Core</w:t>
      </w:r>
      <w:r w:rsidRPr="005D5F28">
        <w:t xml:space="preserve"> = basic function; </w:t>
      </w:r>
      <w:r w:rsidRPr="005D5F28">
        <w:rPr>
          <w:i/>
          <w:iCs/>
        </w:rPr>
        <w:t>Augmented</w:t>
      </w:r>
      <w:r w:rsidRPr="005D5F28">
        <w:t xml:space="preserve"> = added services/benefits (warranties, after-sales).</w:t>
      </w:r>
    </w:p>
    <w:p w14:paraId="4B8AB046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Differentiation</w:t>
      </w:r>
      <w:r w:rsidRPr="005D5F28">
        <w:t xml:space="preserve"> –</w:t>
      </w:r>
    </w:p>
    <w:p w14:paraId="22994D7D" w14:textId="77777777" w:rsidR="005D5F28" w:rsidRPr="005D5F28" w:rsidRDefault="005D5F28" w:rsidP="005D5F28">
      <w:pPr>
        <w:numPr>
          <w:ilvl w:val="1"/>
          <w:numId w:val="3"/>
        </w:numPr>
      </w:pPr>
      <w:r w:rsidRPr="005D5F28">
        <w:rPr>
          <w:i/>
          <w:iCs/>
        </w:rPr>
        <w:t>Horizontal</w:t>
      </w:r>
      <w:r w:rsidRPr="005D5F28">
        <w:t>: differences in taste (color, design).</w:t>
      </w:r>
    </w:p>
    <w:p w14:paraId="6E3E8900" w14:textId="77777777" w:rsidR="005D5F28" w:rsidRPr="005D5F28" w:rsidRDefault="005D5F28" w:rsidP="005D5F28">
      <w:pPr>
        <w:numPr>
          <w:ilvl w:val="1"/>
          <w:numId w:val="3"/>
        </w:numPr>
      </w:pPr>
      <w:r w:rsidRPr="005D5F28">
        <w:rPr>
          <w:i/>
          <w:iCs/>
        </w:rPr>
        <w:t>Vertical</w:t>
      </w:r>
      <w:r w:rsidRPr="005D5F28">
        <w:t>: differences in quality (speed, reliability).</w:t>
      </w:r>
    </w:p>
    <w:p w14:paraId="701AC7F9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CAB Framework</w:t>
      </w:r>
      <w:r w:rsidRPr="005D5F28">
        <w:t xml:space="preserve"> – Marketing communication moves consumers through:</w:t>
      </w:r>
    </w:p>
    <w:p w14:paraId="4E7688C7" w14:textId="77777777" w:rsidR="005D5F28" w:rsidRPr="005D5F28" w:rsidRDefault="005D5F28" w:rsidP="005D5F28">
      <w:pPr>
        <w:numPr>
          <w:ilvl w:val="1"/>
          <w:numId w:val="4"/>
        </w:numPr>
      </w:pPr>
      <w:r w:rsidRPr="005D5F28">
        <w:rPr>
          <w:i/>
          <w:iCs/>
        </w:rPr>
        <w:t>Cognitive</w:t>
      </w:r>
      <w:r w:rsidRPr="005D5F28">
        <w:t>: awareness.</w:t>
      </w:r>
    </w:p>
    <w:p w14:paraId="346A14BC" w14:textId="77777777" w:rsidR="005D5F28" w:rsidRPr="005D5F28" w:rsidRDefault="005D5F28" w:rsidP="005D5F28">
      <w:pPr>
        <w:numPr>
          <w:ilvl w:val="1"/>
          <w:numId w:val="4"/>
        </w:numPr>
      </w:pPr>
      <w:r w:rsidRPr="005D5F28">
        <w:rPr>
          <w:i/>
          <w:iCs/>
        </w:rPr>
        <w:t>Affective</w:t>
      </w:r>
      <w:r w:rsidRPr="005D5F28">
        <w:t>: feelings.</w:t>
      </w:r>
    </w:p>
    <w:p w14:paraId="64AA2CFD" w14:textId="77777777" w:rsidR="005D5F28" w:rsidRPr="005D5F28" w:rsidRDefault="005D5F28" w:rsidP="005D5F28">
      <w:pPr>
        <w:numPr>
          <w:ilvl w:val="1"/>
          <w:numId w:val="4"/>
        </w:numPr>
      </w:pPr>
      <w:r w:rsidRPr="005D5F28">
        <w:rPr>
          <w:i/>
          <w:iCs/>
        </w:rPr>
        <w:t>Behavioural</w:t>
      </w:r>
      <w:r w:rsidRPr="005D5F28">
        <w:t>: purchase/action.</w:t>
      </w:r>
    </w:p>
    <w:p w14:paraId="6F8CC4B1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Appeals</w:t>
      </w:r>
      <w:r w:rsidRPr="005D5F28">
        <w:t xml:space="preserve"> –</w:t>
      </w:r>
    </w:p>
    <w:p w14:paraId="0662B1E4" w14:textId="77777777" w:rsidR="005D5F28" w:rsidRPr="005D5F28" w:rsidRDefault="005D5F28" w:rsidP="005D5F28">
      <w:pPr>
        <w:numPr>
          <w:ilvl w:val="1"/>
          <w:numId w:val="5"/>
        </w:numPr>
      </w:pPr>
      <w:r w:rsidRPr="005D5F28">
        <w:rPr>
          <w:i/>
          <w:iCs/>
        </w:rPr>
        <w:t>Rational</w:t>
      </w:r>
      <w:r w:rsidRPr="005D5F28">
        <w:t>: logical, factual persuasion.</w:t>
      </w:r>
    </w:p>
    <w:p w14:paraId="134F2769" w14:textId="77777777" w:rsidR="005D5F28" w:rsidRPr="005D5F28" w:rsidRDefault="005D5F28" w:rsidP="005D5F28">
      <w:pPr>
        <w:numPr>
          <w:ilvl w:val="1"/>
          <w:numId w:val="5"/>
        </w:numPr>
      </w:pPr>
      <w:r w:rsidRPr="005D5F28">
        <w:rPr>
          <w:i/>
          <w:iCs/>
        </w:rPr>
        <w:t>Emotional</w:t>
      </w:r>
      <w:r w:rsidRPr="005D5F28">
        <w:t>: feelings, identity, lifestyle association.</w:t>
      </w:r>
    </w:p>
    <w:p w14:paraId="5EA7A7BB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Pricing Approaches</w:t>
      </w:r>
      <w:r w:rsidRPr="005D5F28">
        <w:t xml:space="preserve"> – per unit, subscription/access, third-party subsidized, value-based, cost-plus, demand curve-based, competition-based.</w:t>
      </w:r>
    </w:p>
    <w:p w14:paraId="60DAA0CD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Pricing Thermometer</w:t>
      </w:r>
      <w:r w:rsidRPr="005D5F28">
        <w:t xml:space="preserve"> – Maps the “zone” between costs, customer willingness to pay, and competitor benchmarks.</w:t>
      </w:r>
    </w:p>
    <w:p w14:paraId="3E57B995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Growth Strategies (Ansoff Matrix)</w:t>
      </w:r>
      <w:r w:rsidRPr="005D5F28">
        <w:t xml:space="preserve"> –</w:t>
      </w:r>
    </w:p>
    <w:p w14:paraId="46774C31" w14:textId="77777777" w:rsidR="005D5F28" w:rsidRPr="005D5F28" w:rsidRDefault="005D5F28" w:rsidP="005D5F28">
      <w:pPr>
        <w:numPr>
          <w:ilvl w:val="1"/>
          <w:numId w:val="6"/>
        </w:numPr>
      </w:pPr>
      <w:r w:rsidRPr="005D5F28">
        <w:rPr>
          <w:i/>
          <w:iCs/>
        </w:rPr>
        <w:t>Market Penetration</w:t>
      </w:r>
      <w:r w:rsidRPr="005D5F28">
        <w:t>: more sales in existing market.</w:t>
      </w:r>
    </w:p>
    <w:p w14:paraId="69B2BD14" w14:textId="77777777" w:rsidR="005D5F28" w:rsidRPr="005D5F28" w:rsidRDefault="005D5F28" w:rsidP="005D5F28">
      <w:pPr>
        <w:numPr>
          <w:ilvl w:val="1"/>
          <w:numId w:val="6"/>
        </w:numPr>
      </w:pPr>
      <w:r w:rsidRPr="005D5F28">
        <w:rPr>
          <w:i/>
          <w:iCs/>
        </w:rPr>
        <w:t>Market Development</w:t>
      </w:r>
      <w:r w:rsidRPr="005D5F28">
        <w:t>: new markets with current product.</w:t>
      </w:r>
    </w:p>
    <w:p w14:paraId="090C9AD6" w14:textId="77777777" w:rsidR="005D5F28" w:rsidRPr="005D5F28" w:rsidRDefault="005D5F28" w:rsidP="005D5F28">
      <w:pPr>
        <w:numPr>
          <w:ilvl w:val="1"/>
          <w:numId w:val="6"/>
        </w:numPr>
      </w:pPr>
      <w:r w:rsidRPr="005D5F28">
        <w:rPr>
          <w:i/>
          <w:iCs/>
        </w:rPr>
        <w:t>Product Development</w:t>
      </w:r>
      <w:r w:rsidRPr="005D5F28">
        <w:t>: new products for current market.</w:t>
      </w:r>
    </w:p>
    <w:p w14:paraId="439CACCE" w14:textId="77777777" w:rsidR="005D5F28" w:rsidRPr="005D5F28" w:rsidRDefault="005D5F28" w:rsidP="005D5F28">
      <w:pPr>
        <w:numPr>
          <w:ilvl w:val="1"/>
          <w:numId w:val="6"/>
        </w:numPr>
      </w:pPr>
      <w:r w:rsidRPr="005D5F28">
        <w:rPr>
          <w:i/>
          <w:iCs/>
        </w:rPr>
        <w:t>Diversification</w:t>
      </w:r>
      <w:r w:rsidRPr="005D5F28">
        <w:t>: new products + new markets.</w:t>
      </w:r>
    </w:p>
    <w:p w14:paraId="6C9E22FD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Opportunity Segmentation</w:t>
      </w:r>
      <w:r w:rsidRPr="005D5F28">
        <w:t xml:space="preserve"> – Identify best customers by basket size, visit frequency, likelihood of purchase.</w:t>
      </w:r>
    </w:p>
    <w:p w14:paraId="09B1410B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Online Marketplace Effects</w:t>
      </w:r>
      <w:r w:rsidRPr="005D5F28">
        <w:t xml:space="preserve"> –</w:t>
      </w:r>
    </w:p>
    <w:p w14:paraId="701903A8" w14:textId="77777777" w:rsidR="005D5F28" w:rsidRPr="005D5F28" w:rsidRDefault="005D5F28" w:rsidP="005D5F28">
      <w:pPr>
        <w:numPr>
          <w:ilvl w:val="1"/>
          <w:numId w:val="7"/>
        </w:numPr>
      </w:pPr>
      <w:r w:rsidRPr="005D5F28">
        <w:rPr>
          <w:i/>
          <w:iCs/>
        </w:rPr>
        <w:t>Screen effect</w:t>
      </w:r>
      <w:r w:rsidRPr="005D5F28">
        <w:t>: decisions are different online vs. in-store.</w:t>
      </w:r>
    </w:p>
    <w:p w14:paraId="0AAE3ADF" w14:textId="77777777" w:rsidR="005D5F28" w:rsidRPr="005D5F28" w:rsidRDefault="005D5F28" w:rsidP="005D5F28">
      <w:pPr>
        <w:numPr>
          <w:ilvl w:val="1"/>
          <w:numId w:val="7"/>
        </w:numPr>
      </w:pPr>
      <w:r w:rsidRPr="005D5F28">
        <w:rPr>
          <w:i/>
          <w:iCs/>
        </w:rPr>
        <w:t>Connectivity effect</w:t>
      </w:r>
      <w:r w:rsidRPr="005D5F28">
        <w:t>: peer influence/social proof is stronger.</w:t>
      </w:r>
    </w:p>
    <w:p w14:paraId="591533C8" w14:textId="77777777" w:rsidR="005D5F28" w:rsidRPr="005D5F28" w:rsidRDefault="005D5F28" w:rsidP="005D5F28">
      <w:pPr>
        <w:numPr>
          <w:ilvl w:val="1"/>
          <w:numId w:val="7"/>
        </w:numPr>
      </w:pPr>
      <w:r w:rsidRPr="005D5F28">
        <w:rPr>
          <w:i/>
          <w:iCs/>
        </w:rPr>
        <w:t>Choice engine effect</w:t>
      </w:r>
      <w:r w:rsidRPr="005D5F28">
        <w:t>: algorithms shape what people see.</w:t>
      </w:r>
    </w:p>
    <w:p w14:paraId="1D707765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Digital vs. Social Strategy</w:t>
      </w:r>
      <w:r w:rsidRPr="005D5F28">
        <w:t xml:space="preserve"> – Digital = channel; Social = psychology of engagement, influence, and community.</w:t>
      </w:r>
    </w:p>
    <w:p w14:paraId="7EA11B34" w14:textId="77777777" w:rsidR="005D5F28" w:rsidRPr="005D5F28" w:rsidRDefault="005D5F28" w:rsidP="005D5F28">
      <w:pPr>
        <w:numPr>
          <w:ilvl w:val="0"/>
          <w:numId w:val="2"/>
        </w:numPr>
      </w:pPr>
      <w:r w:rsidRPr="005D5F28">
        <w:rPr>
          <w:b/>
          <w:bCs/>
        </w:rPr>
        <w:t>Platform Building</w:t>
      </w:r>
      <w:r w:rsidRPr="005D5F28">
        <w:t xml:space="preserve"> – Digital marketplaces connect buyers and sellers at scale; rely on long-tail economics and recommendation systems.</w:t>
      </w:r>
    </w:p>
    <w:p w14:paraId="059D9EF8" w14:textId="77777777" w:rsidR="005D5F28" w:rsidRPr="005D5F28" w:rsidRDefault="00000000" w:rsidP="005D5F28">
      <w:r>
        <w:pict w14:anchorId="64566D66">
          <v:rect id="_x0000_i1028" style="width:0;height:1.5pt" o:hralign="center" o:hrstd="t" o:hr="t" fillcolor="#a0a0a0" stroked="f"/>
        </w:pict>
      </w:r>
    </w:p>
    <w:p w14:paraId="0AE833FD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Unit 3 – Behaviour Change</w:t>
      </w:r>
    </w:p>
    <w:p w14:paraId="091F249D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Behaviour Change Goals</w:t>
      </w:r>
      <w:r w:rsidRPr="005D5F28">
        <w:t xml:space="preserve"> – Influence purchases, frequency, loyalty, word of mouth, advocacy.</w:t>
      </w:r>
    </w:p>
    <w:p w14:paraId="0ACC5B41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Friction Types</w:t>
      </w:r>
      <w:r w:rsidRPr="005D5F28">
        <w:t xml:space="preserve"> –</w:t>
      </w:r>
    </w:p>
    <w:p w14:paraId="5CD57346" w14:textId="77777777" w:rsidR="005D5F28" w:rsidRPr="005D5F28" w:rsidRDefault="005D5F28" w:rsidP="005D5F28">
      <w:pPr>
        <w:numPr>
          <w:ilvl w:val="1"/>
          <w:numId w:val="8"/>
        </w:numPr>
      </w:pPr>
      <w:r w:rsidRPr="005D5F28">
        <w:rPr>
          <w:i/>
          <w:iCs/>
        </w:rPr>
        <w:t>Product/Firm-related</w:t>
      </w:r>
      <w:r w:rsidRPr="005D5F28">
        <w:t>: solved by marketing tools.</w:t>
      </w:r>
    </w:p>
    <w:p w14:paraId="03B43A25" w14:textId="77777777" w:rsidR="005D5F28" w:rsidRPr="005D5F28" w:rsidRDefault="005D5F28" w:rsidP="005D5F28">
      <w:pPr>
        <w:numPr>
          <w:ilvl w:val="1"/>
          <w:numId w:val="8"/>
        </w:numPr>
      </w:pPr>
      <w:r w:rsidRPr="005D5F28">
        <w:rPr>
          <w:i/>
          <w:iCs/>
        </w:rPr>
        <w:t>Individual/Social</w:t>
      </w:r>
      <w:r w:rsidRPr="005D5F28">
        <w:t>: solved by behavioural science.</w:t>
      </w:r>
    </w:p>
    <w:p w14:paraId="34275EA1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Nudge vs. Sludge</w:t>
      </w:r>
      <w:r w:rsidRPr="005D5F28">
        <w:t xml:space="preserve"> – </w:t>
      </w:r>
      <w:r w:rsidRPr="005D5F28">
        <w:rPr>
          <w:i/>
          <w:iCs/>
        </w:rPr>
        <w:t>Nudge</w:t>
      </w:r>
      <w:r w:rsidRPr="005D5F28">
        <w:t xml:space="preserve"> = reducing friction, making desired behaviour easy. </w:t>
      </w:r>
      <w:r w:rsidRPr="005D5F28">
        <w:rPr>
          <w:i/>
          <w:iCs/>
        </w:rPr>
        <w:t>Sludge</w:t>
      </w:r>
      <w:r w:rsidRPr="005D5F28">
        <w:t xml:space="preserve"> = adding unnecessary friction.</w:t>
      </w:r>
    </w:p>
    <w:p w14:paraId="65662160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Behaviour Change Challenge Template</w:t>
      </w:r>
      <w:r w:rsidRPr="005D5F28">
        <w:t xml:space="preserve"> – “I wish [target] switched from X to Y because of [benefit].”</w:t>
      </w:r>
    </w:p>
    <w:p w14:paraId="1A1B4661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How Might We Template</w:t>
      </w:r>
      <w:r w:rsidRPr="005D5F28">
        <w:t xml:space="preserve"> – Designing interventions by changing touchpoints to overcome friction.</w:t>
      </w:r>
    </w:p>
    <w:p w14:paraId="2367BD4C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Humans vs. Econs</w:t>
      </w:r>
      <w:r w:rsidRPr="005D5F28">
        <w:t xml:space="preserve"> – People don’t behave like rational models; biases, heuristics, and social context matter.</w:t>
      </w:r>
    </w:p>
    <w:p w14:paraId="5DD5E014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Behavioural Phenomena</w:t>
      </w:r>
      <w:r w:rsidRPr="005D5F28">
        <w:t xml:space="preserve"> – Procrastination, inertia, status quo bias, defaults, social proof, mental accounting.</w:t>
      </w:r>
    </w:p>
    <w:p w14:paraId="71024670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Segments in Behaviour Change</w:t>
      </w:r>
      <w:r w:rsidRPr="005D5F28">
        <w:t xml:space="preserve"> – Motivated Enthusiasts, Naïve Intenders (say they’ll act but don’t), Diehard Opponents.</w:t>
      </w:r>
    </w:p>
    <w:p w14:paraId="7F553B75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Overchoice</w:t>
      </w:r>
      <w:r w:rsidRPr="005D5F28">
        <w:t xml:space="preserve"> – Too many options → paralysis, reliance on defaults, or regret (linked to Option Overload reading).</w:t>
      </w:r>
    </w:p>
    <w:p w14:paraId="03D6F29D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Four Levers of Behaviour Change</w:t>
      </w:r>
      <w:r w:rsidRPr="005D5F28">
        <w:t xml:space="preserve"> – Restrictions, Information, Incentives, Choice Architecture.</w:t>
      </w:r>
    </w:p>
    <w:p w14:paraId="6826354B" w14:textId="77777777" w:rsidR="005D5F28" w:rsidRPr="005D5F28" w:rsidRDefault="005D5F28" w:rsidP="005D5F28">
      <w:pPr>
        <w:numPr>
          <w:ilvl w:val="0"/>
          <w:numId w:val="8"/>
        </w:numPr>
      </w:pPr>
      <w:r w:rsidRPr="005D5F28">
        <w:rPr>
          <w:b/>
          <w:bCs/>
        </w:rPr>
        <w:t>Going to Market with New-to-World Products</w:t>
      </w:r>
      <w:r w:rsidRPr="005D5F28">
        <w:t xml:space="preserve"> – Identify stakeholders, sequence outreach, balance education vs. building infrastructure.</w:t>
      </w:r>
    </w:p>
    <w:p w14:paraId="1CD76A4C" w14:textId="77777777" w:rsidR="005D5F28" w:rsidRPr="005D5F28" w:rsidRDefault="00000000" w:rsidP="005D5F28">
      <w:r>
        <w:pict w14:anchorId="62AFC5EF">
          <v:rect id="_x0000_i1029" style="width:0;height:1.5pt" o:hralign="center" o:hrstd="t" o:hr="t" fillcolor="#a0a0a0" stroked="f"/>
        </w:pict>
      </w:r>
    </w:p>
    <w:p w14:paraId="0F15963E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Option Overload (Soman, 2010)</w:t>
      </w:r>
    </w:p>
    <w:p w14:paraId="4A317794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Overchoice</w:t>
      </w:r>
      <w:r w:rsidRPr="005D5F28">
        <w:t xml:space="preserve"> – More options overwhelm decision-makers, often reducing purchases.</w:t>
      </w:r>
    </w:p>
    <w:p w14:paraId="66C5454D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Cognitive Overload</w:t>
      </w:r>
      <w:r w:rsidRPr="005D5F28">
        <w:t xml:space="preserve"> – Can’t process all alternatives.</w:t>
      </w:r>
    </w:p>
    <w:p w14:paraId="39008153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Non-Alignable Tradeoffs</w:t>
      </w:r>
      <w:r w:rsidRPr="005D5F28">
        <w:t xml:space="preserve"> – Apples vs. oranges tradeoffs increase regret.</w:t>
      </w:r>
    </w:p>
    <w:p w14:paraId="636E2BA3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Preference Uncertainty</w:t>
      </w:r>
      <w:r w:rsidRPr="005D5F28">
        <w:t xml:space="preserve"> – Consumers unsure of what they like.</w:t>
      </w:r>
    </w:p>
    <w:p w14:paraId="148CE7EE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Information Overload</w:t>
      </w:r>
      <w:r w:rsidRPr="005D5F28">
        <w:t xml:space="preserve"> – Too much data complicates choices (finance, healthcare).</w:t>
      </w:r>
    </w:p>
    <w:p w14:paraId="7CAA5585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Consequences</w:t>
      </w:r>
      <w:r w:rsidRPr="005D5F28">
        <w:t xml:space="preserve"> –</w:t>
      </w:r>
    </w:p>
    <w:p w14:paraId="2D9FDB22" w14:textId="77777777" w:rsidR="005D5F28" w:rsidRPr="005D5F28" w:rsidRDefault="005D5F28" w:rsidP="005D5F28">
      <w:pPr>
        <w:numPr>
          <w:ilvl w:val="1"/>
          <w:numId w:val="9"/>
        </w:numPr>
      </w:pPr>
      <w:r w:rsidRPr="005D5F28">
        <w:t>Deferral or abandonment of choice.</w:t>
      </w:r>
    </w:p>
    <w:p w14:paraId="68A67F17" w14:textId="77777777" w:rsidR="005D5F28" w:rsidRPr="005D5F28" w:rsidRDefault="005D5F28" w:rsidP="005D5F28">
      <w:pPr>
        <w:numPr>
          <w:ilvl w:val="1"/>
          <w:numId w:val="9"/>
        </w:numPr>
      </w:pPr>
      <w:r w:rsidRPr="005D5F28">
        <w:t>Conservative “safe” picks.</w:t>
      </w:r>
    </w:p>
    <w:p w14:paraId="56668A18" w14:textId="77777777" w:rsidR="005D5F28" w:rsidRPr="005D5F28" w:rsidRDefault="005D5F28" w:rsidP="005D5F28">
      <w:pPr>
        <w:numPr>
          <w:ilvl w:val="1"/>
          <w:numId w:val="9"/>
        </w:numPr>
      </w:pPr>
      <w:r w:rsidRPr="005D5F28">
        <w:t>Reliance on defaults.</w:t>
      </w:r>
    </w:p>
    <w:p w14:paraId="36CC9469" w14:textId="77777777" w:rsidR="005D5F28" w:rsidRPr="005D5F28" w:rsidRDefault="005D5F28" w:rsidP="005D5F28">
      <w:pPr>
        <w:numPr>
          <w:ilvl w:val="1"/>
          <w:numId w:val="9"/>
        </w:numPr>
      </w:pPr>
      <w:r w:rsidRPr="005D5F28">
        <w:t>Herding.</w:t>
      </w:r>
    </w:p>
    <w:p w14:paraId="616643E1" w14:textId="77777777" w:rsidR="005D5F28" w:rsidRPr="005D5F28" w:rsidRDefault="005D5F28" w:rsidP="005D5F28">
      <w:pPr>
        <w:numPr>
          <w:ilvl w:val="1"/>
          <w:numId w:val="9"/>
        </w:numPr>
      </w:pPr>
      <w:r w:rsidRPr="005D5F28">
        <w:t>Extremeness seeking (gravitating to basic or fully-loaded options).</w:t>
      </w:r>
    </w:p>
    <w:p w14:paraId="2B46F05F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Alignable vs. Non-Alignable Assortments</w:t>
      </w:r>
      <w:r w:rsidRPr="005D5F28">
        <w:t xml:space="preserve"> – Alignable = simple tradeoffs along one dimension; Non-alignable = multiple dimensions, harder to decide.</w:t>
      </w:r>
    </w:p>
    <w:p w14:paraId="5B8039FC" w14:textId="77777777" w:rsidR="005D5F28" w:rsidRPr="005D5F28" w:rsidRDefault="005D5F28" w:rsidP="005D5F28">
      <w:pPr>
        <w:numPr>
          <w:ilvl w:val="0"/>
          <w:numId w:val="9"/>
        </w:numPr>
      </w:pPr>
      <w:r w:rsidRPr="005D5F28">
        <w:rPr>
          <w:b/>
          <w:bCs/>
        </w:rPr>
        <w:t>Navigating Complexity</w:t>
      </w:r>
      <w:r w:rsidRPr="005D5F28">
        <w:t xml:space="preserve"> –</w:t>
      </w:r>
    </w:p>
    <w:p w14:paraId="613D71B4" w14:textId="77777777" w:rsidR="005D5F28" w:rsidRPr="005D5F28" w:rsidRDefault="005D5F28" w:rsidP="005D5F28">
      <w:pPr>
        <w:numPr>
          <w:ilvl w:val="1"/>
          <w:numId w:val="10"/>
        </w:numPr>
      </w:pPr>
      <w:r w:rsidRPr="005D5F28">
        <w:t>Streamline choices.</w:t>
      </w:r>
    </w:p>
    <w:p w14:paraId="0D3FFB95" w14:textId="77777777" w:rsidR="005D5F28" w:rsidRPr="005D5F28" w:rsidRDefault="005D5F28" w:rsidP="005D5F28">
      <w:pPr>
        <w:numPr>
          <w:ilvl w:val="1"/>
          <w:numId w:val="10"/>
        </w:numPr>
      </w:pPr>
      <w:r w:rsidRPr="005D5F28">
        <w:t>Help consumers understand preferences (shopping bots, recommendation engines).</w:t>
      </w:r>
    </w:p>
    <w:p w14:paraId="6AA339E6" w14:textId="77777777" w:rsidR="005D5F28" w:rsidRPr="005D5F28" w:rsidRDefault="005D5F28" w:rsidP="005D5F28">
      <w:pPr>
        <w:numPr>
          <w:ilvl w:val="1"/>
          <w:numId w:val="10"/>
        </w:numPr>
      </w:pPr>
      <w:r w:rsidRPr="005D5F28">
        <w:t>Organize/eliminate options (filtering, grouping).</w:t>
      </w:r>
    </w:p>
    <w:p w14:paraId="12F1244B" w14:textId="77777777" w:rsidR="005D5F28" w:rsidRPr="005D5F28" w:rsidRDefault="005D5F28" w:rsidP="005D5F28">
      <w:pPr>
        <w:numPr>
          <w:ilvl w:val="1"/>
          <w:numId w:val="10"/>
        </w:numPr>
      </w:pPr>
      <w:r w:rsidRPr="005D5F28">
        <w:t>Encourage attribute-based decision-making (Chinese menu example).</w:t>
      </w:r>
    </w:p>
    <w:p w14:paraId="480A0EC3" w14:textId="77777777" w:rsidR="005D5F28" w:rsidRPr="005D5F28" w:rsidRDefault="005D5F28" w:rsidP="005D5F28">
      <w:pPr>
        <w:numPr>
          <w:ilvl w:val="1"/>
          <w:numId w:val="10"/>
        </w:numPr>
      </w:pPr>
      <w:r w:rsidRPr="005D5F28">
        <w:t>Outsource choice (defaults, experts).</w:t>
      </w:r>
    </w:p>
    <w:p w14:paraId="44E52D8D" w14:textId="77777777" w:rsidR="005D5F28" w:rsidRPr="005D5F28" w:rsidRDefault="00000000" w:rsidP="005D5F28">
      <w:r>
        <w:pict w14:anchorId="0C494089">
          <v:rect id="_x0000_i1030" style="width:0;height:1.5pt" o:hralign="center" o:hrstd="t" o:hr="t" fillcolor="#a0a0a0" stroked="f"/>
        </w:pict>
      </w:r>
    </w:p>
    <w:p w14:paraId="2711447A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Extra Behavioural Economics / Market Research Concepts</w:t>
      </w:r>
    </w:p>
    <w:p w14:paraId="5C7CD662" w14:textId="77777777" w:rsidR="005D5F28" w:rsidRPr="005D5F28" w:rsidRDefault="005D5F28" w:rsidP="005D5F28">
      <w:pPr>
        <w:numPr>
          <w:ilvl w:val="0"/>
          <w:numId w:val="11"/>
        </w:numPr>
      </w:pPr>
      <w:r w:rsidRPr="005D5F28">
        <w:rPr>
          <w:b/>
          <w:bCs/>
        </w:rPr>
        <w:t>Self-Fulfilling Prophecy</w:t>
      </w:r>
      <w:r w:rsidRPr="005D5F28">
        <w:t xml:space="preserve"> – Predictions can alter behaviour so that the prediction comes true.</w:t>
      </w:r>
    </w:p>
    <w:p w14:paraId="3C39542E" w14:textId="77777777" w:rsidR="005D5F28" w:rsidRPr="005D5F28" w:rsidRDefault="005D5F28" w:rsidP="005D5F28">
      <w:pPr>
        <w:numPr>
          <w:ilvl w:val="0"/>
          <w:numId w:val="11"/>
        </w:numPr>
      </w:pPr>
      <w:r w:rsidRPr="005D5F28">
        <w:rPr>
          <w:b/>
          <w:bCs/>
        </w:rPr>
        <w:t>Expectations Theory</w:t>
      </w:r>
      <w:r w:rsidRPr="005D5F28">
        <w:t xml:space="preserve"> – Future expectations influence current choices.</w:t>
      </w:r>
    </w:p>
    <w:p w14:paraId="7E5F35BC" w14:textId="77777777" w:rsidR="005D5F28" w:rsidRPr="005D5F28" w:rsidRDefault="005D5F28" w:rsidP="005D5F28">
      <w:pPr>
        <w:numPr>
          <w:ilvl w:val="0"/>
          <w:numId w:val="11"/>
        </w:numPr>
      </w:pPr>
      <w:r w:rsidRPr="005D5F28">
        <w:rPr>
          <w:b/>
          <w:bCs/>
        </w:rPr>
        <w:t>Consumer Sentiment Index (CSI)</w:t>
      </w:r>
      <w:r w:rsidRPr="005D5F28">
        <w:t xml:space="preserve"> – Measures public confidence in the economy; predictive of spending.</w:t>
      </w:r>
    </w:p>
    <w:p w14:paraId="259D6303" w14:textId="77777777" w:rsidR="005D5F28" w:rsidRPr="005D5F28" w:rsidRDefault="005D5F28" w:rsidP="005D5F28">
      <w:pPr>
        <w:numPr>
          <w:ilvl w:val="0"/>
          <w:numId w:val="11"/>
        </w:numPr>
      </w:pPr>
      <w:r w:rsidRPr="005D5F28">
        <w:rPr>
          <w:b/>
          <w:bCs/>
        </w:rPr>
        <w:t>Animal Spirits</w:t>
      </w:r>
      <w:r w:rsidRPr="005D5F28">
        <w:t xml:space="preserve"> – Economic behaviour shaped by emotions and psychological factors.</w:t>
      </w:r>
    </w:p>
    <w:p w14:paraId="21EC2B5B" w14:textId="77777777" w:rsidR="005D5F28" w:rsidRPr="005D5F28" w:rsidRDefault="005D5F28" w:rsidP="005D5F28">
      <w:pPr>
        <w:numPr>
          <w:ilvl w:val="0"/>
          <w:numId w:val="11"/>
        </w:numPr>
      </w:pPr>
      <w:r w:rsidRPr="005D5F28">
        <w:rPr>
          <w:b/>
          <w:bCs/>
        </w:rPr>
        <w:t>Framing Effects</w:t>
      </w:r>
      <w:r w:rsidRPr="005D5F28">
        <w:t xml:space="preserve"> – Outcomes depend on how information is presented; media and context shape decisions.</w:t>
      </w:r>
    </w:p>
    <w:p w14:paraId="4989C0C6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Unit 4&amp;5 – Market Research &amp; Retailing</w:t>
      </w:r>
    </w:p>
    <w:p w14:paraId="44B54638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Market Research Across Pipeline</w:t>
      </w:r>
      <w:r w:rsidRPr="005D5F28">
        <w:t xml:space="preserve"> – Research reduces uncertainty at every stage: idea generation → concept → launch → updates → evaluation.</w:t>
      </w:r>
    </w:p>
    <w:p w14:paraId="7953A776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Breadth vs. Depth</w:t>
      </w:r>
      <w:r w:rsidRPr="005D5F28">
        <w:t xml:space="preserve"> – Early-stage research (interviews, focus groups) = broad discovery; Later-stage (A/B trials, experiments) = precise measurement.</w:t>
      </w:r>
    </w:p>
    <w:p w14:paraId="194C40E5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Market Research Techniques</w:t>
      </w:r>
      <w:r w:rsidRPr="005D5F28">
        <w:t xml:space="preserve"> – Interviews, focus groups, trials, hypothesis testing, experiments, surveys, econometrics, ethnography, observation.</w:t>
      </w:r>
    </w:p>
    <w:p w14:paraId="1D6261BE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Market Research Approaches</w:t>
      </w:r>
      <w:r w:rsidRPr="005D5F28">
        <w:t xml:space="preserve"> –</w:t>
      </w:r>
    </w:p>
    <w:p w14:paraId="624C739D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Surveys</w:t>
      </w:r>
    </w:p>
    <w:p w14:paraId="29FC33B7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Ethnography (observe in natural context)</w:t>
      </w:r>
    </w:p>
    <w:p w14:paraId="4B58B99D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Observation (e.g., in-store decision making)</w:t>
      </w:r>
    </w:p>
    <w:p w14:paraId="25D5967A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In-lab tracking (eye-tracking, storefront labs)</w:t>
      </w:r>
    </w:p>
    <w:p w14:paraId="0DFA8304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Non-text experiences (audio, video, sensory methods)</w:t>
      </w:r>
    </w:p>
    <w:p w14:paraId="5E80E8DF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Laboratory experiments</w:t>
      </w:r>
    </w:p>
    <w:p w14:paraId="1272AA9A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Conjoint analysis (trade-off based preference research)</w:t>
      </w:r>
    </w:p>
    <w:p w14:paraId="54078586" w14:textId="77777777" w:rsidR="005D5F28" w:rsidRPr="005D5F28" w:rsidRDefault="005D5F28" w:rsidP="005D5F28">
      <w:pPr>
        <w:numPr>
          <w:ilvl w:val="1"/>
          <w:numId w:val="12"/>
        </w:numPr>
      </w:pPr>
      <w:r w:rsidRPr="005D5F28">
        <w:t>Field experiments / trials (A/B tests).</w:t>
      </w:r>
    </w:p>
    <w:p w14:paraId="3F9A4CA2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Survey Challenges</w:t>
      </w:r>
      <w:r w:rsidRPr="005D5F28">
        <w:t xml:space="preserve"> –</w:t>
      </w:r>
    </w:p>
    <w:p w14:paraId="1D7AAC5C" w14:textId="77777777" w:rsidR="005D5F28" w:rsidRPr="005D5F28" w:rsidRDefault="005D5F28" w:rsidP="005D5F28">
      <w:pPr>
        <w:numPr>
          <w:ilvl w:val="1"/>
          <w:numId w:val="13"/>
        </w:numPr>
      </w:pPr>
      <w:r w:rsidRPr="005D5F28">
        <w:t>Say-do gap (what people say ≠ what they do).</w:t>
      </w:r>
    </w:p>
    <w:p w14:paraId="0633002B" w14:textId="77777777" w:rsidR="005D5F28" w:rsidRPr="005D5F28" w:rsidRDefault="005D5F28" w:rsidP="005D5F28">
      <w:pPr>
        <w:numPr>
          <w:ilvl w:val="1"/>
          <w:numId w:val="13"/>
        </w:numPr>
      </w:pPr>
      <w:r w:rsidRPr="005D5F28">
        <w:t>Ignorance/fatigue → poor responses.</w:t>
      </w:r>
    </w:p>
    <w:p w14:paraId="6D9A34AE" w14:textId="77777777" w:rsidR="005D5F28" w:rsidRPr="005D5F28" w:rsidRDefault="005D5F28" w:rsidP="005D5F28">
      <w:pPr>
        <w:numPr>
          <w:ilvl w:val="1"/>
          <w:numId w:val="13"/>
        </w:numPr>
      </w:pPr>
      <w:r w:rsidRPr="005D5F28">
        <w:t>Biases: sampling, demand effects.</w:t>
      </w:r>
    </w:p>
    <w:p w14:paraId="4FE3E6DA" w14:textId="77777777" w:rsidR="005D5F28" w:rsidRPr="005D5F28" w:rsidRDefault="005D5F28" w:rsidP="005D5F28">
      <w:pPr>
        <w:numPr>
          <w:ilvl w:val="1"/>
          <w:numId w:val="13"/>
        </w:numPr>
      </w:pPr>
      <w:r w:rsidRPr="005D5F28">
        <w:t>Framing effects → answers change depending on wording.</w:t>
      </w:r>
    </w:p>
    <w:p w14:paraId="751C2BE8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Survey Remedies</w:t>
      </w:r>
      <w:r w:rsidRPr="005D5F28">
        <w:t xml:space="preserve"> – Ask fact-based questions, use multiple framings, triangulate across methods.</w:t>
      </w:r>
    </w:p>
    <w:p w14:paraId="54CD6701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Misinformation &amp; Healthy Skepticism</w:t>
      </w:r>
      <w:r w:rsidRPr="005D5F28">
        <w:t xml:space="preserve"> –</w:t>
      </w:r>
    </w:p>
    <w:p w14:paraId="66F577CA" w14:textId="77777777" w:rsidR="005D5F28" w:rsidRPr="005D5F28" w:rsidRDefault="005D5F28" w:rsidP="005D5F28">
      <w:pPr>
        <w:numPr>
          <w:ilvl w:val="1"/>
          <w:numId w:val="14"/>
        </w:numPr>
      </w:pPr>
      <w:r w:rsidRPr="005D5F28">
        <w:rPr>
          <w:i/>
          <w:iCs/>
        </w:rPr>
        <w:t>Statement ≠ Fact</w:t>
      </w:r>
      <w:r w:rsidRPr="005D5F28">
        <w:t>: not always data-backed.</w:t>
      </w:r>
    </w:p>
    <w:p w14:paraId="720165D5" w14:textId="77777777" w:rsidR="005D5F28" w:rsidRPr="005D5F28" w:rsidRDefault="005D5F28" w:rsidP="005D5F28">
      <w:pPr>
        <w:numPr>
          <w:ilvl w:val="1"/>
          <w:numId w:val="14"/>
        </w:numPr>
      </w:pPr>
      <w:r w:rsidRPr="005D5F28">
        <w:rPr>
          <w:i/>
          <w:iCs/>
        </w:rPr>
        <w:t>Fact ≠ Data</w:t>
      </w:r>
      <w:r w:rsidRPr="005D5F28">
        <w:t>: may be cherry-picked.</w:t>
      </w:r>
    </w:p>
    <w:p w14:paraId="3AAC9A56" w14:textId="77777777" w:rsidR="005D5F28" w:rsidRPr="005D5F28" w:rsidRDefault="005D5F28" w:rsidP="005D5F28">
      <w:pPr>
        <w:numPr>
          <w:ilvl w:val="1"/>
          <w:numId w:val="14"/>
        </w:numPr>
      </w:pPr>
      <w:r w:rsidRPr="005D5F28">
        <w:rPr>
          <w:i/>
          <w:iCs/>
        </w:rPr>
        <w:t>Data ≠ Evidence</w:t>
      </w:r>
      <w:r w:rsidRPr="005D5F28">
        <w:t>: correlation ≠ causation.</w:t>
      </w:r>
    </w:p>
    <w:p w14:paraId="0AA995C2" w14:textId="77777777" w:rsidR="005D5F28" w:rsidRPr="005D5F28" w:rsidRDefault="005D5F28" w:rsidP="005D5F28">
      <w:pPr>
        <w:numPr>
          <w:ilvl w:val="1"/>
          <w:numId w:val="14"/>
        </w:numPr>
      </w:pPr>
      <w:r w:rsidRPr="005D5F28">
        <w:rPr>
          <w:i/>
          <w:iCs/>
        </w:rPr>
        <w:t>Evidence ≠ Proof</w:t>
      </w:r>
      <w:r w:rsidRPr="005D5F28">
        <w:t>: context-dependent, not universal.</w:t>
      </w:r>
    </w:p>
    <w:p w14:paraId="26E2F604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Healthy Skepticism Rules</w:t>
      </w:r>
      <w:r w:rsidRPr="005D5F28">
        <w:t xml:space="preserve"> – read original research, question process, test alternative explanations, assess generalizability.</w:t>
      </w:r>
    </w:p>
    <w:p w14:paraId="6C04B651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In-situ Evidence</w:t>
      </w:r>
      <w:r w:rsidRPr="005D5F28">
        <w:t xml:space="preserve"> – Collect data in the actual context of decision-making (e.g., testing at point-of-purchase).</w:t>
      </w:r>
    </w:p>
    <w:p w14:paraId="0BD32A7B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Research Considerations</w:t>
      </w:r>
      <w:r w:rsidRPr="005D5F28">
        <w:t xml:space="preserve"> – timing, sampling (outbound vs. inbound), instrument choice (surveys vs. rich media), precision of questions.</w:t>
      </w:r>
    </w:p>
    <w:p w14:paraId="3F115746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Decomposition Framework</w:t>
      </w:r>
      <w:r w:rsidRPr="005D5F28">
        <w:t xml:space="preserve"> – Break down metrics to diagnose performance (e.g., Revenue = Traffic × Conversion × Basket Size).</w:t>
      </w:r>
    </w:p>
    <w:p w14:paraId="174DE0D0" w14:textId="77777777" w:rsidR="005D5F28" w:rsidRPr="005D5F28" w:rsidRDefault="005D5F28" w:rsidP="005D5F28">
      <w:pPr>
        <w:numPr>
          <w:ilvl w:val="0"/>
          <w:numId w:val="12"/>
        </w:numPr>
      </w:pPr>
      <w:r w:rsidRPr="005D5F28">
        <w:rPr>
          <w:b/>
          <w:bCs/>
        </w:rPr>
        <w:t>Customer Journeys / Pipelines</w:t>
      </w:r>
      <w:r w:rsidRPr="005D5F28">
        <w:t xml:space="preserve"> – Map actual vs. ideal customer behaviour to spot friction and design nudges.</w:t>
      </w:r>
    </w:p>
    <w:p w14:paraId="21B650E0" w14:textId="77777777" w:rsidR="005D5F28" w:rsidRPr="005D5F28" w:rsidRDefault="00000000" w:rsidP="005D5F28">
      <w:r>
        <w:pict w14:anchorId="11CB9116">
          <v:rect id="_x0000_i1031" style="width:0;height:1.5pt" o:hralign="center" o:hrstd="t" o:hr="t" fillcolor="#a0a0a0" stroked="f"/>
        </w:pict>
      </w:r>
    </w:p>
    <w:p w14:paraId="6A495586" w14:textId="77777777" w:rsidR="005D5F28" w:rsidRPr="005D5F28" w:rsidRDefault="005D5F28" w:rsidP="005D5F28">
      <w:pPr>
        <w:rPr>
          <w:b/>
          <w:bCs/>
        </w:rPr>
      </w:pPr>
      <w:r w:rsidRPr="005D5F28">
        <w:rPr>
          <w:b/>
          <w:bCs/>
        </w:rPr>
        <w:t>Questionnaire Design Concepts</w:t>
      </w:r>
    </w:p>
    <w:p w14:paraId="1A62DFB5" w14:textId="77777777" w:rsidR="005D5F28" w:rsidRPr="005D5F28" w:rsidRDefault="005D5F28" w:rsidP="005D5F28">
      <w:pPr>
        <w:numPr>
          <w:ilvl w:val="0"/>
          <w:numId w:val="15"/>
        </w:numPr>
      </w:pPr>
      <w:r w:rsidRPr="005D5F28">
        <w:rPr>
          <w:b/>
          <w:bCs/>
        </w:rPr>
        <w:t>Purposeful Design</w:t>
      </w:r>
      <w:r w:rsidRPr="005D5F28">
        <w:t xml:space="preserve"> – Only ask questions if the data will be useful. Eliminate “nice-to-know” items.</w:t>
      </w:r>
    </w:p>
    <w:p w14:paraId="5E2CD70D" w14:textId="77777777" w:rsidR="005D5F28" w:rsidRPr="005D5F28" w:rsidRDefault="005D5F28" w:rsidP="005D5F28">
      <w:pPr>
        <w:numPr>
          <w:ilvl w:val="0"/>
          <w:numId w:val="15"/>
        </w:numPr>
      </w:pPr>
      <w:r w:rsidRPr="005D5F28">
        <w:rPr>
          <w:b/>
          <w:bCs/>
        </w:rPr>
        <w:t>Types of Information</w:t>
      </w:r>
      <w:r w:rsidRPr="005D5F28">
        <w:t xml:space="preserve"> –</w:t>
      </w:r>
    </w:p>
    <w:p w14:paraId="794305AE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Knowledge</w:t>
      </w:r>
      <w:r w:rsidRPr="005D5F28">
        <w:t>: factual awareness.</w:t>
      </w:r>
    </w:p>
    <w:p w14:paraId="1B3DDCFF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Beliefs/Attitudes/Opinions</w:t>
      </w:r>
      <w:r w:rsidRPr="005D5F28">
        <w:t>: perceptions, judgments.</w:t>
      </w:r>
    </w:p>
    <w:p w14:paraId="2F53F4FC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Behaviours</w:t>
      </w:r>
      <w:r w:rsidRPr="005D5F28">
        <w:t>: past, present, or intended actions.</w:t>
      </w:r>
    </w:p>
    <w:p w14:paraId="42EA32ED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Attributes</w:t>
      </w:r>
      <w:r w:rsidRPr="005D5F28">
        <w:t>: demographics (age, income, education).</w:t>
      </w:r>
    </w:p>
    <w:p w14:paraId="2DB07D99" w14:textId="77777777" w:rsidR="005D5F28" w:rsidRPr="005D5F28" w:rsidRDefault="005D5F28" w:rsidP="005D5F28">
      <w:pPr>
        <w:numPr>
          <w:ilvl w:val="0"/>
          <w:numId w:val="15"/>
        </w:numPr>
      </w:pPr>
      <w:r w:rsidRPr="005D5F28">
        <w:rPr>
          <w:b/>
          <w:bCs/>
        </w:rPr>
        <w:t>Question Wording Best Practices</w:t>
      </w:r>
      <w:r w:rsidRPr="005D5F28">
        <w:t xml:space="preserve"> –</w:t>
      </w:r>
    </w:p>
    <w:p w14:paraId="66CF25B4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Use simple, clear, specific language.</w:t>
      </w:r>
    </w:p>
    <w:p w14:paraId="33E66367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Avoid jargon, double meanings, bias, or assumptions.</w:t>
      </w:r>
    </w:p>
    <w:p w14:paraId="2880274F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Provide ranges instead of asking for precise recall.</w:t>
      </w:r>
    </w:p>
    <w:p w14:paraId="5770C0B6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Phrase sensitive questions carefully (income, drug use).</w:t>
      </w:r>
    </w:p>
    <w:p w14:paraId="1B9DFD1B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Use mutually exclusive and exhaustive categories.</w:t>
      </w:r>
    </w:p>
    <w:p w14:paraId="1703B95F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Avoid double-barreled questions (two issues in one).</w:t>
      </w:r>
    </w:p>
    <w:p w14:paraId="04EB2CB6" w14:textId="77777777" w:rsidR="005D5F28" w:rsidRPr="005D5F28" w:rsidRDefault="005D5F28" w:rsidP="005D5F28">
      <w:pPr>
        <w:numPr>
          <w:ilvl w:val="0"/>
          <w:numId w:val="15"/>
        </w:numPr>
      </w:pPr>
      <w:r w:rsidRPr="005D5F28">
        <w:rPr>
          <w:b/>
          <w:bCs/>
        </w:rPr>
        <w:t>Question Types</w:t>
      </w:r>
      <w:r w:rsidRPr="005D5F28">
        <w:t xml:space="preserve"> –</w:t>
      </w:r>
    </w:p>
    <w:p w14:paraId="4D1EE243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Open-ended</w:t>
      </w:r>
      <w:r w:rsidRPr="005D5F28">
        <w:t>: free responses; harder to analyze but richer.</w:t>
      </w:r>
    </w:p>
    <w:p w14:paraId="34DAFB42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Close-ended</w:t>
      </w:r>
      <w:r w:rsidRPr="005D5F28">
        <w:t>: structured (yes/no, multiple-choice, scales).</w:t>
      </w:r>
    </w:p>
    <w:p w14:paraId="4FE5E16D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Rating Scales</w:t>
      </w:r>
      <w:r w:rsidRPr="005D5F28">
        <w:t>: Likert (agree–disagree), satisfaction, importance.</w:t>
      </w:r>
    </w:p>
    <w:p w14:paraId="4105F341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Ranking</w:t>
      </w:r>
      <w:r w:rsidRPr="005D5F28">
        <w:t>: order items by preference.</w:t>
      </w:r>
    </w:p>
    <w:p w14:paraId="1C51EA98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Paired Comparisons</w:t>
      </w:r>
      <w:r w:rsidRPr="005D5F28">
        <w:t>: choose between two options.</w:t>
      </w:r>
    </w:p>
    <w:p w14:paraId="0DA184DD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Check-all-that-apply</w:t>
      </w:r>
      <w:r w:rsidRPr="005D5F28">
        <w:t>: multiple yes/no responses.</w:t>
      </w:r>
    </w:p>
    <w:p w14:paraId="0872DC3E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rPr>
          <w:i/>
          <w:iCs/>
        </w:rPr>
        <w:t>Matching</w:t>
      </w:r>
      <w:r w:rsidRPr="005D5F28">
        <w:t>: pair items to categories.</w:t>
      </w:r>
    </w:p>
    <w:p w14:paraId="3977F4B7" w14:textId="77777777" w:rsidR="005D5F28" w:rsidRPr="005D5F28" w:rsidRDefault="005D5F28" w:rsidP="005D5F28">
      <w:pPr>
        <w:numPr>
          <w:ilvl w:val="0"/>
          <w:numId w:val="15"/>
        </w:numPr>
      </w:pPr>
      <w:r w:rsidRPr="005D5F28">
        <w:rPr>
          <w:b/>
          <w:bCs/>
        </w:rPr>
        <w:t>Formatting Guidelines</w:t>
      </w:r>
      <w:r w:rsidRPr="005D5F28">
        <w:t xml:space="preserve"> –</w:t>
      </w:r>
    </w:p>
    <w:p w14:paraId="49F3E12E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Start with easy, engaging questions.</w:t>
      </w:r>
    </w:p>
    <w:p w14:paraId="2C126D3D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Group related questions; general before specific.</w:t>
      </w:r>
    </w:p>
    <w:p w14:paraId="59F59A98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Demographics at the end.</w:t>
      </w:r>
    </w:p>
    <w:p w14:paraId="3E38A677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Clear numbering, consistent answer order.</w:t>
      </w:r>
    </w:p>
    <w:p w14:paraId="1E56F6A1" w14:textId="77777777" w:rsidR="005D5F28" w:rsidRPr="005D5F28" w:rsidRDefault="005D5F28" w:rsidP="005D5F28">
      <w:pPr>
        <w:numPr>
          <w:ilvl w:val="1"/>
          <w:numId w:val="15"/>
        </w:numPr>
      </w:pPr>
      <w:r w:rsidRPr="005D5F28">
        <w:t>Vertical flow of answers for readability.</w:t>
      </w:r>
    </w:p>
    <w:p w14:paraId="09403856" w14:textId="77777777" w:rsidR="005D5F28" w:rsidRPr="005D5F28" w:rsidRDefault="005D5F28" w:rsidP="005D5F28">
      <w:pPr>
        <w:numPr>
          <w:ilvl w:val="0"/>
          <w:numId w:val="15"/>
        </w:numPr>
      </w:pPr>
      <w:r w:rsidRPr="005D5F28">
        <w:rPr>
          <w:b/>
          <w:bCs/>
        </w:rPr>
        <w:t>Pretesting</w:t>
      </w:r>
      <w:r w:rsidRPr="005D5F28">
        <w:t xml:space="preserve"> – Essential step; test with a small sample before launch to check clarity, reliability, and usefulness of data.</w:t>
      </w:r>
    </w:p>
    <w:p w14:paraId="6354D35B" w14:textId="77777777" w:rsidR="00EC0EC0" w:rsidRDefault="00EC0EC0"/>
    <w:sectPr w:rsidR="00EC0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21E9F"/>
    <w:multiLevelType w:val="multilevel"/>
    <w:tmpl w:val="F25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6EB3"/>
    <w:multiLevelType w:val="multilevel"/>
    <w:tmpl w:val="3E6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E00FB"/>
    <w:multiLevelType w:val="multilevel"/>
    <w:tmpl w:val="95E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72451"/>
    <w:multiLevelType w:val="multilevel"/>
    <w:tmpl w:val="EEB6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3BC9"/>
    <w:multiLevelType w:val="multilevel"/>
    <w:tmpl w:val="8C4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876CD"/>
    <w:multiLevelType w:val="multilevel"/>
    <w:tmpl w:val="C614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860D2"/>
    <w:multiLevelType w:val="multilevel"/>
    <w:tmpl w:val="476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899146">
    <w:abstractNumId w:val="1"/>
  </w:num>
  <w:num w:numId="2" w16cid:durableId="91173486">
    <w:abstractNumId w:val="6"/>
  </w:num>
  <w:num w:numId="3" w16cid:durableId="214257618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61042978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05903982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93024170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50859091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15901741">
    <w:abstractNumId w:val="5"/>
  </w:num>
  <w:num w:numId="9" w16cid:durableId="584144073">
    <w:abstractNumId w:val="0"/>
  </w:num>
  <w:num w:numId="10" w16cid:durableId="102463503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522326248">
    <w:abstractNumId w:val="4"/>
  </w:num>
  <w:num w:numId="12" w16cid:durableId="1528178874">
    <w:abstractNumId w:val="2"/>
  </w:num>
  <w:num w:numId="13" w16cid:durableId="26419158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28361179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662268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28"/>
    <w:rsid w:val="00564C9C"/>
    <w:rsid w:val="00586053"/>
    <w:rsid w:val="005D5F28"/>
    <w:rsid w:val="009A18E2"/>
    <w:rsid w:val="00E96FC8"/>
    <w:rsid w:val="00E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153F2"/>
  <w15:chartTrackingRefBased/>
  <w15:docId w15:val="{46CAD9D2-6AF8-4CEC-924A-BBC2423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1494</Words>
  <Characters>8520</Characters>
  <Application>Microsoft Office Word</Application>
  <DocSecurity>0</DocSecurity>
  <Lines>71</Lines>
  <Paragraphs>19</Paragraphs>
  <ScaleCrop>false</ScaleCrop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 Asgari</dc:creator>
  <cp:keywords/>
  <dc:description/>
  <cp:lastModifiedBy>Rituparna Bera</cp:lastModifiedBy>
  <cp:revision>2</cp:revision>
  <dcterms:created xsi:type="dcterms:W3CDTF">2025-09-19T15:25:00Z</dcterms:created>
  <dcterms:modified xsi:type="dcterms:W3CDTF">2025-09-19T15:25:00Z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3e89c962-28e0-4b78-b2cf-2011c485fc64</vt:lpwstr>
  </property>
</Properties>
</file>