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E45A" w14:textId="37E7116F" w:rsidR="00C36731" w:rsidRPr="00C36731" w:rsidRDefault="00C36731" w:rsidP="00C367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the Team Actually Does (Simplified)</w:t>
      </w:r>
    </w:p>
    <w:p w14:paraId="3B580200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This team works on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EUC Insight (EUCI</w:t>
      </w:r>
      <w:proofErr w:type="gramStart"/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C367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governance and automation platform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User Computing (EUC)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tools like Excel models, Access databases, macros, etc., used across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 Treasury operations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518168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mission: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Detect, monitor, classify, and control business-critical spreadsheets or tools that might create operational or compliance risk.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Ensure those tools are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auditable, compliant, and monitored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through an automated system.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Partner with technology and governance to roll out and stabilize this across business lines.</w:t>
      </w:r>
    </w:p>
    <w:p w14:paraId="63DE5097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Think of it like:</w:t>
      </w:r>
    </w:p>
    <w:p w14:paraId="782504EA" w14:textId="1ABEAF11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“They’re cleaning up and automating control over hidden spreadsheets that drive key financial decisions — to reduce risk and bring transparency.”</w:t>
      </w:r>
    </w:p>
    <w:p w14:paraId="3F3A8D74" w14:textId="108DA23C" w:rsidR="00C36731" w:rsidRPr="00C36731" w:rsidRDefault="00C36731" w:rsidP="00C3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Their Business Operations Work</w:t>
      </w:r>
    </w:p>
    <w:p w14:paraId="44516C23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Here’s how the EUCI system works in real life: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363"/>
        <w:gridCol w:w="2437"/>
        <w:gridCol w:w="2810"/>
      </w:tblGrid>
      <w:tr w:rsidR="00C36731" w:rsidRPr="00C36731" w14:paraId="509A16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E621F" w14:textId="77777777" w:rsidR="00C36731" w:rsidRPr="00C36731" w:rsidRDefault="00C36731" w:rsidP="00C3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6F6E5D9" w14:textId="77777777" w:rsidR="00C36731" w:rsidRPr="00C36731" w:rsidRDefault="00C36731" w:rsidP="00C3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Process Area</w:t>
            </w:r>
          </w:p>
        </w:tc>
        <w:tc>
          <w:tcPr>
            <w:tcW w:w="0" w:type="auto"/>
            <w:vAlign w:val="center"/>
            <w:hideMark/>
          </w:tcPr>
          <w:p w14:paraId="78DCA493" w14:textId="77777777" w:rsidR="00C36731" w:rsidRPr="00C36731" w:rsidRDefault="00C36731" w:rsidP="00C3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A29E27" w14:textId="77777777" w:rsidR="00C36731" w:rsidRPr="00C36731" w:rsidRDefault="00C36731" w:rsidP="00C3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C36731" w:rsidRPr="00C36731" w14:paraId="61D0F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18BA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1️</w:t>
            </w:r>
            <w:r w:rsidRPr="00C3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Discovery Scan</w:t>
            </w:r>
          </w:p>
        </w:tc>
        <w:tc>
          <w:tcPr>
            <w:tcW w:w="0" w:type="auto"/>
            <w:vAlign w:val="center"/>
            <w:hideMark/>
          </w:tcPr>
          <w:p w14:paraId="15156E6A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scans shared drives to find potential EUCs</w:t>
            </w:r>
          </w:p>
        </w:tc>
        <w:tc>
          <w:tcPr>
            <w:tcW w:w="0" w:type="auto"/>
            <w:vAlign w:val="center"/>
            <w:hideMark/>
          </w:tcPr>
          <w:p w14:paraId="72399FFD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risky Excel/Access tools</w:t>
            </w:r>
          </w:p>
        </w:tc>
        <w:tc>
          <w:tcPr>
            <w:tcW w:w="0" w:type="auto"/>
            <w:vAlign w:val="center"/>
            <w:hideMark/>
          </w:tcPr>
          <w:p w14:paraId="27BB91B1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140K total assets scanned; 4.8K flagged as potential EUCs</w:t>
            </w:r>
          </w:p>
        </w:tc>
      </w:tr>
      <w:tr w:rsidR="00C36731" w:rsidRPr="00C36731" w14:paraId="66A0C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5D88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2️</w:t>
            </w:r>
            <w:r w:rsidRPr="00C3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Classification</w:t>
            </w:r>
          </w:p>
        </w:tc>
        <w:tc>
          <w:tcPr>
            <w:tcW w:w="0" w:type="auto"/>
            <w:vAlign w:val="center"/>
            <w:hideMark/>
          </w:tcPr>
          <w:p w14:paraId="7E2904D7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review and classify files</w:t>
            </w:r>
          </w:p>
        </w:tc>
        <w:tc>
          <w:tcPr>
            <w:tcW w:w="0" w:type="auto"/>
            <w:vAlign w:val="center"/>
            <w:hideMark/>
          </w:tcPr>
          <w:p w14:paraId="06ABB587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Determine</w:t>
            </w:r>
            <w:proofErr w:type="gramEnd"/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each is critical, non-critical, retired, etc.</w:t>
            </w:r>
          </w:p>
        </w:tc>
        <w:tc>
          <w:tcPr>
            <w:tcW w:w="0" w:type="auto"/>
            <w:vAlign w:val="center"/>
            <w:hideMark/>
          </w:tcPr>
          <w:p w14:paraId="045FB49E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Owner validates if spreadsheet contains PCI or financial formulas</w:t>
            </w:r>
          </w:p>
        </w:tc>
      </w:tr>
      <w:tr w:rsidR="00C36731" w:rsidRPr="00C36731" w14:paraId="35662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ADDD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3️</w:t>
            </w:r>
            <w:r w:rsidRPr="00C3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Registration</w:t>
            </w:r>
          </w:p>
        </w:tc>
        <w:tc>
          <w:tcPr>
            <w:tcW w:w="0" w:type="auto"/>
            <w:vAlign w:val="center"/>
            <w:hideMark/>
          </w:tcPr>
          <w:p w14:paraId="740FDEFC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owners register critical files in EUCI tool</w:t>
            </w:r>
          </w:p>
        </w:tc>
        <w:tc>
          <w:tcPr>
            <w:tcW w:w="0" w:type="auto"/>
            <w:vAlign w:val="center"/>
            <w:hideMark/>
          </w:tcPr>
          <w:p w14:paraId="1FEA5260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central inventory</w:t>
            </w:r>
          </w:p>
        </w:tc>
        <w:tc>
          <w:tcPr>
            <w:tcW w:w="0" w:type="auto"/>
            <w:vAlign w:val="center"/>
            <w:hideMark/>
          </w:tcPr>
          <w:p w14:paraId="7B66E4D8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each file to owner, governor, department</w:t>
            </w:r>
          </w:p>
        </w:tc>
      </w:tr>
      <w:tr w:rsidR="00C36731" w:rsidRPr="00C36731" w14:paraId="7C08C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F721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4️</w:t>
            </w:r>
            <w:r w:rsidRPr="00C3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Monitoring</w:t>
            </w:r>
          </w:p>
        </w:tc>
        <w:tc>
          <w:tcPr>
            <w:tcW w:w="0" w:type="auto"/>
            <w:vAlign w:val="center"/>
            <w:hideMark/>
          </w:tcPr>
          <w:p w14:paraId="068C7945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EUCI plug-in tracks file changes and audit logs</w:t>
            </w:r>
          </w:p>
        </w:tc>
        <w:tc>
          <w:tcPr>
            <w:tcW w:w="0" w:type="auto"/>
            <w:vAlign w:val="center"/>
            <w:hideMark/>
          </w:tcPr>
          <w:p w14:paraId="5614FC18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 unauthorized edits or formula tampering</w:t>
            </w:r>
          </w:p>
        </w:tc>
        <w:tc>
          <w:tcPr>
            <w:tcW w:w="0" w:type="auto"/>
            <w:vAlign w:val="center"/>
            <w:hideMark/>
          </w:tcPr>
          <w:p w14:paraId="7E180F1D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 plug-in records changes automatically</w:t>
            </w:r>
          </w:p>
        </w:tc>
      </w:tr>
      <w:tr w:rsidR="00C36731" w:rsidRPr="00C36731" w14:paraId="68678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680F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5️</w:t>
            </w:r>
            <w:r w:rsidRPr="00C3673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Governance Reporting</w:t>
            </w:r>
          </w:p>
        </w:tc>
        <w:tc>
          <w:tcPr>
            <w:tcW w:w="0" w:type="auto"/>
            <w:vAlign w:val="center"/>
            <w:hideMark/>
          </w:tcPr>
          <w:p w14:paraId="68460926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EUC Governance team validates data and compliance</w:t>
            </w:r>
          </w:p>
        </w:tc>
        <w:tc>
          <w:tcPr>
            <w:tcW w:w="0" w:type="auto"/>
            <w:vAlign w:val="center"/>
            <w:hideMark/>
          </w:tcPr>
          <w:p w14:paraId="61D9E0D4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 risks to senior management</w:t>
            </w:r>
          </w:p>
        </w:tc>
        <w:tc>
          <w:tcPr>
            <w:tcW w:w="0" w:type="auto"/>
            <w:vAlign w:val="center"/>
            <w:hideMark/>
          </w:tcPr>
          <w:p w14:paraId="7E92FFAD" w14:textId="77777777" w:rsidR="00C36731" w:rsidRPr="00C36731" w:rsidRDefault="00C36731" w:rsidP="00C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7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Reports on ownership gaps, data sensitivity, and user access</w:t>
            </w:r>
          </w:p>
        </w:tc>
      </w:tr>
    </w:tbl>
    <w:p w14:paraId="66D1E2B1" w14:textId="5069CABE" w:rsidR="00C36731" w:rsidRPr="00C36731" w:rsidRDefault="00C36731" w:rsidP="00C367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29FFB" w14:textId="55D5C444" w:rsidR="00C36731" w:rsidRPr="00C36731" w:rsidRDefault="00C36731" w:rsidP="00C3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Talk About the Role in the Interview</w:t>
      </w:r>
    </w:p>
    <w:p w14:paraId="22F02771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You, as the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Business Analyst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, would be the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between:</w:t>
      </w:r>
    </w:p>
    <w:p w14:paraId="7225E9EC" w14:textId="77777777" w:rsidR="00C36731" w:rsidRPr="00C36731" w:rsidRDefault="00C36731" w:rsidP="00C36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Business (US Treasury, governance teams),</w:t>
      </w:r>
    </w:p>
    <w:p w14:paraId="338BF4B4" w14:textId="77777777" w:rsidR="00C36731" w:rsidRPr="00C36731" w:rsidRDefault="00C36731" w:rsidP="00C36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Technology (CIMCON, EUCI platform team),</w:t>
      </w:r>
    </w:p>
    <w:p w14:paraId="1B375B82" w14:textId="77777777" w:rsidR="00C36731" w:rsidRPr="00C36731" w:rsidRDefault="00C36731" w:rsidP="00C36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Compliance (EUC Governance, Risk, Audit).</w:t>
      </w:r>
    </w:p>
    <w:p w14:paraId="35BE53F5" w14:textId="77777777" w:rsidR="00C36731" w:rsidRPr="00C36731" w:rsidRDefault="00C36731" w:rsidP="00C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framing:</w:t>
      </w:r>
    </w:p>
    <w:p w14:paraId="78BDBCBA" w14:textId="3C66D799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“I work with stakeholders across Treasury, Governance, and Technology to ensure end-user tools are properly identified, monitored, and controlled. My goal is to translate operational risks into clear system requirements that improve compliance and efficiency.”</w:t>
      </w:r>
    </w:p>
    <w:p w14:paraId="21FE1C57" w14:textId="6735E614" w:rsidR="00C36731" w:rsidRPr="00C36731" w:rsidRDefault="00C36731" w:rsidP="00C3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Your Interview Prep — Question by Question</w:t>
      </w:r>
    </w:p>
    <w:p w14:paraId="2C91F752" w14:textId="77777777" w:rsidR="00C36731" w:rsidRPr="00C36731" w:rsidRDefault="00C36731" w:rsidP="00C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7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Business Analysis &amp; Delivery</w:t>
      </w:r>
    </w:p>
    <w:p w14:paraId="76C9C3BA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Tell me about a time you led requirements for a complex project.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(Tailored to EUCI):</w:t>
      </w:r>
    </w:p>
    <w:p w14:paraId="3566A697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“During the EUC Insight rollout, I led the discovery-to-classification requirement mapping for Treasury. I gathered business needs, identified ownership gaps, and collaborated with the platform team to fine-tune scan parameters to reduce false positives by 20%. By creating clear acceptance criteria for classification and monitoring, I ensured the rollout aligned with compliance standards and improved data accuracy.”</w:t>
      </w:r>
    </w:p>
    <w:p w14:paraId="3E11B79C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How do you handle incomplete or ambiguous data from stakeholders?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</w:p>
    <w:p w14:paraId="48BDC3D2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“In EUC classification, ownership and file usage were often unclear. I used data triangulation — combining file metadata, access logs, and business hierarchy — to propose ownership hypotheses. This turned ambiguity into structured inputs the governance team could validate.”</w:t>
      </w:r>
    </w:p>
    <w:p w14:paraId="330E3B90" w14:textId="53ECA040" w:rsidR="00C36731" w:rsidRPr="00C36731" w:rsidRDefault="00C36731" w:rsidP="00C367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0FC8D9" w14:textId="77777777" w:rsidR="00C36731" w:rsidRPr="00C36731" w:rsidRDefault="00C36731" w:rsidP="00C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7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Stakeholder &amp; Conflict Management</w:t>
      </w:r>
    </w:p>
    <w:p w14:paraId="2C98F5E3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How do you manage conflicting priorities between business and IT?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</w:p>
    <w:p w14:paraId="031DE321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“Business users wanted faster rollout, while IT wanted stricter validation. I facilitated joint working sessions to map dependencies, prioritized features into ‘Wave 1 vs Wave 2,’ and documented risk trade-offs. This ensured the platform went live on time while leaving non-critical enhancements for post-</w:t>
      </w:r>
      <w:proofErr w:type="gramStart"/>
      <w:r w:rsidRPr="00C36731">
        <w:rPr>
          <w:rFonts w:ascii="Times New Roman" w:eastAsia="Times New Roman" w:hAnsi="Times New Roman" w:cs="Times New Roman"/>
          <w:kern w:val="0"/>
          <w14:ligatures w14:val="none"/>
        </w:rPr>
        <w:t>stabilization.”</w:t>
      </w:r>
      <w:proofErr w:type="gramEnd"/>
    </w:p>
    <w:p w14:paraId="2C9F1E6A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How do you communicate issues or risks?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</w:p>
    <w:p w14:paraId="6F5E8F8A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“I maintain a transparent issue log and categorize risks as technical, operational, or compliance. For example, when the audit trail visibility raised privacy concerns, I helped document mitigation options — masking vs restricted access — for management to decide in Wave 1.”</w:t>
      </w:r>
    </w:p>
    <w:p w14:paraId="19B59978" w14:textId="37D3D058" w:rsidR="00C36731" w:rsidRPr="00C36731" w:rsidRDefault="00C36731" w:rsidP="00C367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CD5FA4" w14:textId="77777777" w:rsidR="00C36731" w:rsidRPr="00C36731" w:rsidRDefault="00C36731" w:rsidP="00C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7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Agile Mindset &amp; Continuous Improvement</w:t>
      </w:r>
    </w:p>
    <w:p w14:paraId="6FDB089E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How do you work in an Agile environment?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</w:p>
    <w:p w14:paraId="40E680C5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“Each EUCI feature — classification, monitoring, reporting — was delivered in waves. I created user stories with ‘Given-When-Then’ acceptance criteria, participated in sprint demos to validate plug-in behavior, and ensured every change request was linked to a measurable business benefit (e.g., fewer false positives, faster onboarding).”</w:t>
      </w:r>
    </w:p>
    <w:p w14:paraId="65E6EAA5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How do you drive process improvement?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</w:p>
    <w:p w14:paraId="66C4970D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“Post-pilot, I consolidated lessons learned into a ‘Discovery Optimization’ backlog, focusing on regex refinement and automation of owner reassignments. This continuous improvement loop helped reduce manual classification effort for future </w:t>
      </w:r>
      <w:proofErr w:type="gramStart"/>
      <w:r w:rsidRPr="00C36731">
        <w:rPr>
          <w:rFonts w:ascii="Times New Roman" w:eastAsia="Times New Roman" w:hAnsi="Times New Roman" w:cs="Times New Roman"/>
          <w:kern w:val="0"/>
          <w14:ligatures w14:val="none"/>
        </w:rPr>
        <w:t>waves.”</w:t>
      </w:r>
      <w:proofErr w:type="gramEnd"/>
    </w:p>
    <w:p w14:paraId="1EE3C922" w14:textId="108ACC7F" w:rsidR="00C36731" w:rsidRPr="00C36731" w:rsidRDefault="00C36731" w:rsidP="00C367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7D70C" w14:textId="77777777" w:rsidR="00C36731" w:rsidRPr="00C36731" w:rsidRDefault="00C36731" w:rsidP="00C3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7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C3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5️</w:t>
      </w:r>
      <w:r w:rsidRPr="00C3673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C3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Elevator Pitch for the Interview</w:t>
      </w:r>
    </w:p>
    <w:p w14:paraId="78F1BBF3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“I lead business analysis for governance and automation programs that improve data integrity and compliance in high-risk areas like Treasury operations. My approach focuses on aligning business outcomes with technology capability — turning manual, error-prone processes into transparent, auditable systems.”</w:t>
      </w:r>
    </w:p>
    <w:p w14:paraId="6CC45C40" w14:textId="77777777" w:rsidR="00C36731" w:rsidRPr="00C36731" w:rsidRDefault="00C36731" w:rsidP="00C367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pict w14:anchorId="3BC5EBBE">
          <v:rect id="_x0000_i1032" style="width:0;height:1.5pt" o:hralign="center" o:hrstd="t" o:hr="t" fillcolor="#a0a0a0" stroked="f"/>
        </w:pict>
      </w:r>
    </w:p>
    <w:p w14:paraId="4413F092" w14:textId="3BC1B007" w:rsidR="00C36731" w:rsidRPr="00C36731" w:rsidRDefault="00C36731" w:rsidP="00C36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 My Opinion</w:t>
      </w:r>
    </w:p>
    <w:p w14:paraId="4C00EB7A" w14:textId="77777777" w:rsidR="00C36731" w:rsidRPr="00C36731" w:rsidRDefault="00C36731" w:rsidP="00C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You’re entering a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 + risk automation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niche — where your RPA, QE, and Agile background are </w:t>
      </w:r>
      <w:r w:rsidRPr="00C3673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huge assets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  <w:t>If you show that you:</w:t>
      </w:r>
    </w:p>
    <w:p w14:paraId="5A568A60" w14:textId="77777777" w:rsidR="00C36731" w:rsidRPr="00C36731" w:rsidRDefault="00C36731" w:rsidP="00C3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Understand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spreadsheets create operational risk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50763A9" w14:textId="77777777" w:rsidR="00C36731" w:rsidRPr="00C36731" w:rsidRDefault="00C36731" w:rsidP="00C3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 control needs into automated workflows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, and</w:t>
      </w:r>
    </w:p>
    <w:p w14:paraId="47871B9E" w14:textId="77777777" w:rsidR="00C36731" w:rsidRPr="00C36731" w:rsidRDefault="00C36731" w:rsidP="00C3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36731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C367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7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cross-functional delivery under governance frameworks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36731">
        <w:rPr>
          <w:rFonts w:ascii="Times New Roman" w:eastAsia="Times New Roman" w:hAnsi="Times New Roman" w:cs="Times New Roman"/>
          <w:kern w:val="0"/>
          <w14:ligatures w14:val="none"/>
        </w:rPr>
        <w:br/>
        <w:t>—you’ll stand out instantly.</w:t>
      </w:r>
    </w:p>
    <w:p w14:paraId="4D577013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57A6"/>
    <w:multiLevelType w:val="multilevel"/>
    <w:tmpl w:val="67A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D49E3"/>
    <w:multiLevelType w:val="multilevel"/>
    <w:tmpl w:val="81F6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391049">
    <w:abstractNumId w:val="0"/>
  </w:num>
  <w:num w:numId="2" w16cid:durableId="119229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31"/>
    <w:rsid w:val="00807B99"/>
    <w:rsid w:val="008C3797"/>
    <w:rsid w:val="00A869CB"/>
    <w:rsid w:val="00C36731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2B27"/>
  <w15:chartTrackingRefBased/>
  <w15:docId w15:val="{9B7DE607-320E-4FAA-92CD-98CF6DEC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930</Words>
  <Characters>4386</Characters>
  <Application>Microsoft Office Word</Application>
  <DocSecurity>0</DocSecurity>
  <Lines>162</Lines>
  <Paragraphs>79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2025-10-24T04:05:00Z</dcterms:created>
  <dcterms:modified xsi:type="dcterms:W3CDTF">2025-10-24T04:07:00Z</dcterms:modified>
</cp:coreProperties>
</file>