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F327" w14:textId="51693072" w:rsidR="007D34A7" w:rsidRDefault="00C67E54" w:rsidP="007D34A7">
      <w:pPr>
        <w:spacing w:after="0"/>
      </w:pPr>
      <w:r w:rsidRPr="00C67E54">
        <w:rPr>
          <w:b/>
          <w:bCs/>
          <w:sz w:val="24"/>
          <w:szCs w:val="24"/>
        </w:rPr>
        <w:t>RITUPARNA BERA, PMP, CSM, CSPO</w:t>
      </w:r>
      <w:r w:rsidRPr="00C67E54">
        <w:br/>
      </w:r>
      <w:r w:rsidR="00090AA2" w:rsidRPr="00090AA2">
        <w:rPr>
          <w:b/>
          <w:bCs/>
        </w:rPr>
        <w:t>Director – Consulting Services, Quality Engineering | Automation &amp; AI Transformation Leader</w:t>
      </w:r>
      <w:r w:rsidR="00EF262D">
        <w:rPr>
          <w:b/>
          <w:bCs/>
        </w:rPr>
        <w:t xml:space="preserve">| </w:t>
      </w:r>
      <w:r w:rsidR="00EF262D" w:rsidRPr="00EF262D">
        <w:rPr>
          <w:b/>
          <w:bCs/>
        </w:rPr>
        <w:t>Executive MBA Candidate, Rotman School of Management – University of Toronto (Class of 2026)</w:t>
      </w:r>
      <w:r w:rsidRPr="00C67E54">
        <w:rPr>
          <w:b/>
          <w:bCs/>
        </w:rPr>
        <w:t xml:space="preserve">| </w:t>
      </w:r>
      <w:r w:rsidR="007D34A7" w:rsidRPr="00C67E54">
        <w:rPr>
          <w:b/>
          <w:bCs/>
        </w:rPr>
        <w:t>Toronto • 905-876-8554</w:t>
      </w:r>
      <w:r w:rsidR="007D34A7" w:rsidRPr="007D34A7">
        <w:t xml:space="preserve"> • </w:t>
      </w:r>
      <w:hyperlink r:id="rId6" w:history="1">
        <w:r w:rsidR="007D34A7" w:rsidRPr="007D34A7">
          <w:rPr>
            <w:rStyle w:val="Hyperlink"/>
          </w:rPr>
          <w:t>myrituparna@gmail.com</w:t>
        </w:r>
      </w:hyperlink>
      <w:r w:rsidR="007D34A7" w:rsidRPr="007D34A7">
        <w:t xml:space="preserve"> • </w:t>
      </w:r>
      <w:hyperlink r:id="rId7" w:history="1">
        <w:r w:rsidR="007D34A7" w:rsidRPr="007D34A7">
          <w:rPr>
            <w:rStyle w:val="Hyperlink"/>
          </w:rPr>
          <w:t>LinkedIn</w:t>
        </w:r>
      </w:hyperlink>
    </w:p>
    <w:p w14:paraId="238AA7CE" w14:textId="77777777" w:rsidR="00565A9C" w:rsidRDefault="00565A9C" w:rsidP="00565A9C">
      <w:pPr>
        <w:spacing w:after="0"/>
        <w:rPr>
          <w:b/>
          <w:bCs/>
        </w:rPr>
      </w:pPr>
    </w:p>
    <w:p w14:paraId="63BFD3A9" w14:textId="5DB5D3C9" w:rsidR="00565A9C" w:rsidRPr="00565A9C" w:rsidRDefault="00565A9C" w:rsidP="00565A9C">
      <w:pPr>
        <w:spacing w:after="0"/>
        <w:rPr>
          <w:b/>
          <w:bCs/>
        </w:rPr>
      </w:pPr>
      <w:r w:rsidRPr="00565A9C">
        <w:rPr>
          <w:b/>
          <w:bCs/>
        </w:rPr>
        <w:t>PROFILE</w:t>
      </w:r>
    </w:p>
    <w:p w14:paraId="5127D8E1" w14:textId="77777777" w:rsidR="00565A9C" w:rsidRPr="00565A9C" w:rsidRDefault="00565A9C" w:rsidP="00565A9C">
      <w:pPr>
        <w:spacing w:after="0"/>
      </w:pPr>
      <w:r w:rsidRPr="00565A9C">
        <w:t>Strategic and results-driven Quality Engineering Director with 18+ years of experience leading large-scale, fixed-price automation and AI transformation programs across banking and technology sectors. Adept at balancing service delivery excellence, client relationship management, and financial accountability, ensuring engagements exceed SLAs and drive measurable business outcomes.</w:t>
      </w:r>
    </w:p>
    <w:p w14:paraId="00B80B74" w14:textId="77777777" w:rsidR="00565A9C" w:rsidRPr="00565A9C" w:rsidRDefault="00565A9C" w:rsidP="00565A9C">
      <w:pPr>
        <w:spacing w:after="0"/>
      </w:pPr>
      <w:r w:rsidRPr="00565A9C">
        <w:t>Currently completing an Executive MBA at Rotman, enhancing leadership and financial strategy expertise to complement a proven track record in automation-led QE transformation, AI-driven testing, and cross-functional delivery leadership. Recognized for fostering innovation, mentoring diverse teams, and elevating QE performance through metrics-driven improvement.</w:t>
      </w:r>
    </w:p>
    <w:p w14:paraId="2F9C2135" w14:textId="5768774E" w:rsidR="00565A9C" w:rsidRPr="00565A9C" w:rsidRDefault="00565A9C" w:rsidP="00565A9C">
      <w:pPr>
        <w:spacing w:after="0"/>
        <w:rPr>
          <w:b/>
          <w:bCs/>
        </w:rPr>
      </w:pPr>
    </w:p>
    <w:p w14:paraId="13B2AD59" w14:textId="77777777" w:rsidR="00565A9C" w:rsidRPr="00565A9C" w:rsidRDefault="00565A9C" w:rsidP="00565A9C">
      <w:pPr>
        <w:spacing w:after="0"/>
        <w:rPr>
          <w:b/>
          <w:bCs/>
        </w:rPr>
      </w:pPr>
      <w:r w:rsidRPr="00565A9C">
        <w:rPr>
          <w:b/>
          <w:bCs/>
        </w:rPr>
        <w:t>CORE CAPABILITIES</w:t>
      </w:r>
    </w:p>
    <w:p w14:paraId="48B0EC10" w14:textId="77777777" w:rsidR="00565A9C" w:rsidRPr="00565A9C" w:rsidRDefault="00565A9C" w:rsidP="00565A9C">
      <w:pPr>
        <w:spacing w:after="0"/>
      </w:pPr>
      <w:r w:rsidRPr="00565A9C">
        <w:t>Quality Engineering Leadership | Fixed-Price Delivery | Automation &amp; AI-Driven Testing</w:t>
      </w:r>
      <w:r w:rsidRPr="00565A9C">
        <w:br/>
        <w:t>QE Metrics &amp; Governance | P&amp;L &amp; Financial Management | Client Relationship &amp; QBR Leadership</w:t>
      </w:r>
      <w:r w:rsidRPr="00565A9C">
        <w:br/>
        <w:t>Agile &amp; CI/CD Frameworks | Capability Building | Strategic Transformation</w:t>
      </w:r>
    </w:p>
    <w:p w14:paraId="465CF0E6" w14:textId="170289AD" w:rsidR="00565A9C" w:rsidRPr="00565A9C" w:rsidRDefault="00565A9C" w:rsidP="00565A9C">
      <w:pPr>
        <w:spacing w:after="0"/>
        <w:rPr>
          <w:b/>
          <w:bCs/>
        </w:rPr>
      </w:pPr>
    </w:p>
    <w:p w14:paraId="769289DC" w14:textId="77777777" w:rsidR="00565A9C" w:rsidRPr="00565A9C" w:rsidRDefault="00565A9C" w:rsidP="00565A9C">
      <w:pPr>
        <w:spacing w:after="0"/>
        <w:rPr>
          <w:b/>
          <w:bCs/>
        </w:rPr>
      </w:pPr>
      <w:r w:rsidRPr="00565A9C">
        <w:rPr>
          <w:b/>
          <w:bCs/>
        </w:rPr>
        <w:t>EXPERIENCE</w:t>
      </w:r>
    </w:p>
    <w:p w14:paraId="6EBFA2BF" w14:textId="77777777" w:rsidR="00565A9C" w:rsidRPr="00565A9C" w:rsidRDefault="00565A9C" w:rsidP="00565A9C">
      <w:pPr>
        <w:spacing w:after="0"/>
        <w:rPr>
          <w:b/>
          <w:bCs/>
        </w:rPr>
      </w:pPr>
      <w:r w:rsidRPr="00565A9C">
        <w:rPr>
          <w:b/>
          <w:bCs/>
        </w:rPr>
        <w:t>Sr. Test Program Manager – GenAI &amp; Automation Enablement</w:t>
      </w:r>
    </w:p>
    <w:p w14:paraId="48D373E5" w14:textId="77777777" w:rsidR="00565A9C" w:rsidRPr="00565A9C" w:rsidRDefault="00565A9C" w:rsidP="00565A9C">
      <w:pPr>
        <w:spacing w:after="0"/>
        <w:rPr>
          <w:b/>
          <w:bCs/>
        </w:rPr>
      </w:pPr>
      <w:r w:rsidRPr="00565A9C">
        <w:rPr>
          <w:b/>
          <w:bCs/>
        </w:rPr>
        <w:t>TD Bank | 2022 – Present</w:t>
      </w:r>
    </w:p>
    <w:p w14:paraId="7311F16E" w14:textId="77777777" w:rsidR="00565A9C" w:rsidRPr="00565A9C" w:rsidRDefault="00565A9C" w:rsidP="00AB5551">
      <w:pPr>
        <w:numPr>
          <w:ilvl w:val="0"/>
          <w:numId w:val="7"/>
        </w:numPr>
        <w:spacing w:after="0"/>
      </w:pPr>
      <w:r w:rsidRPr="00565A9C">
        <w:t>Directed enterprise QE and automation transformation, leading delivery across multiple business lines and global teams (~80–100 resources) under fixed-price and managed-service models.</w:t>
      </w:r>
    </w:p>
    <w:p w14:paraId="1267EF9E" w14:textId="77777777" w:rsidR="00565A9C" w:rsidRPr="00565A9C" w:rsidRDefault="00565A9C" w:rsidP="00AB5551">
      <w:pPr>
        <w:numPr>
          <w:ilvl w:val="0"/>
          <w:numId w:val="7"/>
        </w:numPr>
        <w:spacing w:after="0"/>
      </w:pPr>
      <w:r w:rsidRPr="00565A9C">
        <w:t>Integrated AI and automation into QE frameworks, improving defect escape rate and cycle time by 35 %, and increasing automation coverage to 75 %.</w:t>
      </w:r>
    </w:p>
    <w:p w14:paraId="38602E2E" w14:textId="77777777" w:rsidR="00565A9C" w:rsidRPr="00565A9C" w:rsidRDefault="00565A9C" w:rsidP="00AB5551">
      <w:pPr>
        <w:numPr>
          <w:ilvl w:val="0"/>
          <w:numId w:val="7"/>
        </w:numPr>
        <w:spacing w:after="0"/>
      </w:pPr>
      <w:r w:rsidRPr="00565A9C">
        <w:t>Partnered with VPs and CIO stakeholders to define transformation strategy, performance KPIs, and financial forecasts, ensuring profitable engagement delivery.</w:t>
      </w:r>
    </w:p>
    <w:p w14:paraId="5CD873E0" w14:textId="77777777" w:rsidR="00565A9C" w:rsidRPr="00565A9C" w:rsidRDefault="00565A9C" w:rsidP="00AB5551">
      <w:pPr>
        <w:numPr>
          <w:ilvl w:val="0"/>
          <w:numId w:val="7"/>
        </w:numPr>
        <w:spacing w:after="0"/>
      </w:pPr>
      <w:r w:rsidRPr="00565A9C">
        <w:t>Led P&amp;L management for multi-million-dollar QE portfolio; maintained profitability through optimized resource models and delivery efficiency.</w:t>
      </w:r>
    </w:p>
    <w:p w14:paraId="76E2380E" w14:textId="77777777" w:rsidR="00565A9C" w:rsidRPr="00565A9C" w:rsidRDefault="00565A9C" w:rsidP="00AB5551">
      <w:pPr>
        <w:numPr>
          <w:ilvl w:val="0"/>
          <w:numId w:val="7"/>
        </w:numPr>
        <w:spacing w:after="0"/>
      </w:pPr>
      <w:r w:rsidRPr="00565A9C">
        <w:t>Mentored QE managers and architects, building a high-performing team culture grounded in innovation and continuous improvement.</w:t>
      </w:r>
    </w:p>
    <w:p w14:paraId="5F8D6F90" w14:textId="7DFABBC6" w:rsidR="00565A9C" w:rsidRPr="00565A9C" w:rsidRDefault="00565A9C" w:rsidP="00565A9C">
      <w:pPr>
        <w:spacing w:after="0"/>
      </w:pPr>
    </w:p>
    <w:p w14:paraId="4FFDD887" w14:textId="77777777" w:rsidR="00565A9C" w:rsidRPr="00565A9C" w:rsidRDefault="00565A9C" w:rsidP="00565A9C">
      <w:pPr>
        <w:spacing w:after="0"/>
        <w:rPr>
          <w:b/>
          <w:bCs/>
        </w:rPr>
      </w:pPr>
      <w:r w:rsidRPr="00565A9C">
        <w:rPr>
          <w:b/>
          <w:bCs/>
        </w:rPr>
        <w:t>Solution Software Test Manager – TD Wealth</w:t>
      </w:r>
    </w:p>
    <w:p w14:paraId="58689E7D" w14:textId="77777777" w:rsidR="00565A9C" w:rsidRPr="00565A9C" w:rsidRDefault="00565A9C" w:rsidP="00565A9C">
      <w:pPr>
        <w:spacing w:after="0"/>
        <w:rPr>
          <w:b/>
          <w:bCs/>
        </w:rPr>
      </w:pPr>
      <w:r w:rsidRPr="00565A9C">
        <w:rPr>
          <w:b/>
          <w:bCs/>
        </w:rPr>
        <w:t>TD Bank | 2018 – 2022</w:t>
      </w:r>
    </w:p>
    <w:p w14:paraId="40950D62" w14:textId="77777777" w:rsidR="00565A9C" w:rsidRPr="00565A9C" w:rsidRDefault="00565A9C" w:rsidP="00AB5551">
      <w:pPr>
        <w:numPr>
          <w:ilvl w:val="0"/>
          <w:numId w:val="8"/>
        </w:numPr>
        <w:spacing w:after="0"/>
      </w:pPr>
      <w:r w:rsidRPr="00565A9C">
        <w:lastRenderedPageBreak/>
        <w:t>Managed large QE transformation initiatives for Wealth Systems Renewal and Client Profile Automation programs; achieved a 30 % reduction in regression cycles via Jenkins/Git/UiPath frameworks.</w:t>
      </w:r>
    </w:p>
    <w:p w14:paraId="312F38A0" w14:textId="77777777" w:rsidR="00565A9C" w:rsidRPr="00565A9C" w:rsidRDefault="00565A9C" w:rsidP="00AB5551">
      <w:pPr>
        <w:numPr>
          <w:ilvl w:val="0"/>
          <w:numId w:val="8"/>
        </w:numPr>
        <w:spacing w:after="0"/>
      </w:pPr>
      <w:r w:rsidRPr="00565A9C">
        <w:t>Implemented agile and BDD-based testing models, strengthening CI/CD adoption and release velocity across distributed teams.</w:t>
      </w:r>
    </w:p>
    <w:p w14:paraId="7B9C2BA9" w14:textId="77777777" w:rsidR="00565A9C" w:rsidRPr="00565A9C" w:rsidRDefault="00565A9C" w:rsidP="00AB5551">
      <w:pPr>
        <w:numPr>
          <w:ilvl w:val="0"/>
          <w:numId w:val="8"/>
        </w:numPr>
        <w:spacing w:after="0"/>
      </w:pPr>
      <w:r w:rsidRPr="00565A9C">
        <w:t>Partnered with business, data governance, and cybersecurity leaders to align testing automation and risk compliance.</w:t>
      </w:r>
    </w:p>
    <w:p w14:paraId="3143F4EC" w14:textId="6554B6EE" w:rsidR="00565A9C" w:rsidRPr="00565A9C" w:rsidRDefault="00565A9C" w:rsidP="00565A9C">
      <w:pPr>
        <w:spacing w:after="0"/>
        <w:rPr>
          <w:b/>
          <w:bCs/>
        </w:rPr>
      </w:pPr>
    </w:p>
    <w:p w14:paraId="1717C566" w14:textId="77777777" w:rsidR="00565A9C" w:rsidRPr="00565A9C" w:rsidRDefault="00565A9C" w:rsidP="00565A9C">
      <w:pPr>
        <w:spacing w:after="0"/>
        <w:rPr>
          <w:b/>
          <w:bCs/>
        </w:rPr>
      </w:pPr>
      <w:r w:rsidRPr="00565A9C">
        <w:rPr>
          <w:b/>
          <w:bCs/>
        </w:rPr>
        <w:t>Software Engineer – IBM Global Services</w:t>
      </w:r>
    </w:p>
    <w:p w14:paraId="05FC8E5C" w14:textId="77777777" w:rsidR="00565A9C" w:rsidRPr="00565A9C" w:rsidRDefault="00565A9C" w:rsidP="00565A9C">
      <w:pPr>
        <w:spacing w:after="0"/>
        <w:rPr>
          <w:b/>
          <w:bCs/>
        </w:rPr>
      </w:pPr>
      <w:r w:rsidRPr="00565A9C">
        <w:rPr>
          <w:b/>
          <w:bCs/>
        </w:rPr>
        <w:t>2007 – 2014</w:t>
      </w:r>
    </w:p>
    <w:p w14:paraId="44EE0AA8" w14:textId="77777777" w:rsidR="00565A9C" w:rsidRPr="00565A9C" w:rsidRDefault="00565A9C" w:rsidP="00AB5551">
      <w:pPr>
        <w:numPr>
          <w:ilvl w:val="0"/>
          <w:numId w:val="9"/>
        </w:numPr>
        <w:spacing w:after="0"/>
      </w:pPr>
      <w:r w:rsidRPr="00565A9C">
        <w:t>Delivered end-to-end automation testing services for global clients (Visa, Nationwide, Bell Canada) within complex SLAs.</w:t>
      </w:r>
    </w:p>
    <w:p w14:paraId="7B1BA173" w14:textId="77777777" w:rsidR="00565A9C" w:rsidRPr="00565A9C" w:rsidRDefault="00565A9C" w:rsidP="00AB5551">
      <w:pPr>
        <w:numPr>
          <w:ilvl w:val="0"/>
          <w:numId w:val="9"/>
        </w:numPr>
        <w:spacing w:after="0"/>
      </w:pPr>
      <w:r w:rsidRPr="00565A9C">
        <w:t>Introduced AI-augmented testing accelerators, cutting test execution time by 25 %.</w:t>
      </w:r>
    </w:p>
    <w:p w14:paraId="6E0DB17C" w14:textId="77777777" w:rsidR="00565A9C" w:rsidRPr="00565A9C" w:rsidRDefault="00565A9C" w:rsidP="00AB5551">
      <w:pPr>
        <w:numPr>
          <w:ilvl w:val="0"/>
          <w:numId w:val="9"/>
        </w:numPr>
        <w:spacing w:after="0"/>
      </w:pPr>
      <w:r w:rsidRPr="00565A9C">
        <w:t>Supported program P&amp;L and client engagement performance reviews with project management and reporting inputs.</w:t>
      </w:r>
    </w:p>
    <w:p w14:paraId="1E5ED3DE" w14:textId="136A0529" w:rsidR="00565A9C" w:rsidRPr="00565A9C" w:rsidRDefault="00565A9C" w:rsidP="00565A9C">
      <w:pPr>
        <w:spacing w:after="0"/>
        <w:rPr>
          <w:b/>
          <w:bCs/>
        </w:rPr>
      </w:pPr>
    </w:p>
    <w:p w14:paraId="36F29BD4" w14:textId="77777777" w:rsidR="00565A9C" w:rsidRPr="00565A9C" w:rsidRDefault="00565A9C" w:rsidP="00565A9C">
      <w:pPr>
        <w:spacing w:after="0"/>
        <w:rPr>
          <w:b/>
          <w:bCs/>
        </w:rPr>
      </w:pPr>
      <w:r w:rsidRPr="00565A9C">
        <w:rPr>
          <w:b/>
          <w:bCs/>
        </w:rPr>
        <w:t>EDUCATION &amp; CERTIFICATIONS</w:t>
      </w:r>
    </w:p>
    <w:p w14:paraId="1450E5FD" w14:textId="77777777" w:rsidR="00565A9C" w:rsidRPr="00565A9C" w:rsidRDefault="00565A9C" w:rsidP="00AB5551">
      <w:pPr>
        <w:numPr>
          <w:ilvl w:val="0"/>
          <w:numId w:val="10"/>
        </w:numPr>
        <w:spacing w:after="0"/>
        <w:rPr>
          <w:b/>
          <w:bCs/>
        </w:rPr>
      </w:pPr>
      <w:r w:rsidRPr="00565A9C">
        <w:rPr>
          <w:b/>
          <w:bCs/>
        </w:rPr>
        <w:t>Executive MBA (Candidate, Class of 2026) – Rotman School of Management, University of Toronto</w:t>
      </w:r>
      <w:r w:rsidRPr="00565A9C">
        <w:rPr>
          <w:b/>
          <w:bCs/>
        </w:rPr>
        <w:br/>
      </w:r>
      <w:r w:rsidRPr="00565A9C">
        <w:rPr>
          <w:b/>
          <w:bCs/>
          <w:i/>
          <w:iCs/>
        </w:rPr>
        <w:t>Women in Leadership Award | EMBA Merit Award</w:t>
      </w:r>
    </w:p>
    <w:p w14:paraId="7E93E9CE" w14:textId="77777777" w:rsidR="00565A9C" w:rsidRPr="00565A9C" w:rsidRDefault="00565A9C" w:rsidP="00AB5551">
      <w:pPr>
        <w:numPr>
          <w:ilvl w:val="0"/>
          <w:numId w:val="10"/>
        </w:numPr>
        <w:spacing w:after="0"/>
      </w:pPr>
      <w:r w:rsidRPr="00565A9C">
        <w:t>Data Science &amp; Machine Learning Certificate – University of Toronto</w:t>
      </w:r>
    </w:p>
    <w:p w14:paraId="0B7D8E4F" w14:textId="77777777" w:rsidR="00565A9C" w:rsidRPr="00565A9C" w:rsidRDefault="00565A9C" w:rsidP="00AB5551">
      <w:pPr>
        <w:numPr>
          <w:ilvl w:val="0"/>
          <w:numId w:val="10"/>
        </w:numPr>
        <w:spacing w:after="0"/>
      </w:pPr>
      <w:r w:rsidRPr="00565A9C">
        <w:t>PMP | CSM | CSPO | Microsoft Azure Fundamentals</w:t>
      </w:r>
    </w:p>
    <w:p w14:paraId="6AC91396" w14:textId="77777777" w:rsidR="00565A9C" w:rsidRPr="00565A9C" w:rsidRDefault="00565A9C" w:rsidP="00AB5551">
      <w:pPr>
        <w:numPr>
          <w:ilvl w:val="0"/>
          <w:numId w:val="10"/>
        </w:numPr>
        <w:spacing w:after="0"/>
      </w:pPr>
      <w:r w:rsidRPr="00565A9C">
        <w:t>UiPath Test Automation Engineer | Blue Prism Designer</w:t>
      </w:r>
    </w:p>
    <w:p w14:paraId="3F0145BF" w14:textId="77777777" w:rsidR="00565A9C" w:rsidRPr="00565A9C" w:rsidRDefault="00565A9C" w:rsidP="00AB5551">
      <w:pPr>
        <w:numPr>
          <w:ilvl w:val="0"/>
          <w:numId w:val="10"/>
        </w:numPr>
        <w:spacing w:after="0"/>
      </w:pPr>
      <w:r w:rsidRPr="00565A9C">
        <w:t>Master of Computer Applications | B.Sc. (Hons.) Statistics</w:t>
      </w:r>
    </w:p>
    <w:p w14:paraId="41EE848F" w14:textId="77777777" w:rsidR="00565A9C" w:rsidRPr="00565A9C" w:rsidRDefault="00565A9C" w:rsidP="007D34A7">
      <w:pPr>
        <w:spacing w:after="0"/>
      </w:pPr>
    </w:p>
    <w:sectPr w:rsidR="00565A9C" w:rsidRPr="00565A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584348"/>
    <w:multiLevelType w:val="multilevel"/>
    <w:tmpl w:val="ABF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A0CDF"/>
    <w:multiLevelType w:val="multilevel"/>
    <w:tmpl w:val="F204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A4CEB"/>
    <w:multiLevelType w:val="multilevel"/>
    <w:tmpl w:val="237C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E1671"/>
    <w:multiLevelType w:val="multilevel"/>
    <w:tmpl w:val="27BA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1011">
    <w:abstractNumId w:val="5"/>
  </w:num>
  <w:num w:numId="2" w16cid:durableId="1533424253">
    <w:abstractNumId w:val="3"/>
  </w:num>
  <w:num w:numId="3" w16cid:durableId="2105951689">
    <w:abstractNumId w:val="2"/>
  </w:num>
  <w:num w:numId="4" w16cid:durableId="820460630">
    <w:abstractNumId w:val="4"/>
  </w:num>
  <w:num w:numId="5" w16cid:durableId="1894350050">
    <w:abstractNumId w:val="1"/>
  </w:num>
  <w:num w:numId="6" w16cid:durableId="763303074">
    <w:abstractNumId w:val="0"/>
  </w:num>
  <w:num w:numId="7" w16cid:durableId="767576988">
    <w:abstractNumId w:val="6"/>
  </w:num>
  <w:num w:numId="8" w16cid:durableId="633144970">
    <w:abstractNumId w:val="9"/>
  </w:num>
  <w:num w:numId="9" w16cid:durableId="1886988691">
    <w:abstractNumId w:val="8"/>
  </w:num>
  <w:num w:numId="10" w16cid:durableId="55111533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056"/>
    <w:rsid w:val="00034616"/>
    <w:rsid w:val="0004266B"/>
    <w:rsid w:val="0006063C"/>
    <w:rsid w:val="00090AA2"/>
    <w:rsid w:val="0009229D"/>
    <w:rsid w:val="000D50A1"/>
    <w:rsid w:val="000F28C6"/>
    <w:rsid w:val="0012560F"/>
    <w:rsid w:val="0015074B"/>
    <w:rsid w:val="00192720"/>
    <w:rsid w:val="001A002D"/>
    <w:rsid w:val="001F3204"/>
    <w:rsid w:val="002073FC"/>
    <w:rsid w:val="00276CD4"/>
    <w:rsid w:val="0029639D"/>
    <w:rsid w:val="002C718B"/>
    <w:rsid w:val="002F07F8"/>
    <w:rsid w:val="00311B05"/>
    <w:rsid w:val="00326F90"/>
    <w:rsid w:val="00375106"/>
    <w:rsid w:val="003D3246"/>
    <w:rsid w:val="003E0E12"/>
    <w:rsid w:val="00454BF0"/>
    <w:rsid w:val="005267DB"/>
    <w:rsid w:val="00565A9C"/>
    <w:rsid w:val="00575DE2"/>
    <w:rsid w:val="005A59EE"/>
    <w:rsid w:val="005E6C9A"/>
    <w:rsid w:val="006C314F"/>
    <w:rsid w:val="007231FD"/>
    <w:rsid w:val="0073005B"/>
    <w:rsid w:val="00751BF9"/>
    <w:rsid w:val="007769CB"/>
    <w:rsid w:val="007A3E3D"/>
    <w:rsid w:val="007D34A7"/>
    <w:rsid w:val="007E013A"/>
    <w:rsid w:val="008103AC"/>
    <w:rsid w:val="00832068"/>
    <w:rsid w:val="008D3D0C"/>
    <w:rsid w:val="008F3DDC"/>
    <w:rsid w:val="00912F20"/>
    <w:rsid w:val="009300B9"/>
    <w:rsid w:val="009775CC"/>
    <w:rsid w:val="009825E9"/>
    <w:rsid w:val="00992BB4"/>
    <w:rsid w:val="009F0970"/>
    <w:rsid w:val="00A01098"/>
    <w:rsid w:val="00A3733D"/>
    <w:rsid w:val="00A70717"/>
    <w:rsid w:val="00A86ABE"/>
    <w:rsid w:val="00AA1D8D"/>
    <w:rsid w:val="00AB5551"/>
    <w:rsid w:val="00B47730"/>
    <w:rsid w:val="00B923F7"/>
    <w:rsid w:val="00BB31EA"/>
    <w:rsid w:val="00BF73FF"/>
    <w:rsid w:val="00C360D2"/>
    <w:rsid w:val="00C67E54"/>
    <w:rsid w:val="00CB0664"/>
    <w:rsid w:val="00CB7B2C"/>
    <w:rsid w:val="00E96129"/>
    <w:rsid w:val="00EF262D"/>
    <w:rsid w:val="00F10517"/>
    <w:rsid w:val="00FC693F"/>
    <w:rsid w:val="00FD7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983DC"/>
  <w14:defaultImageDpi w14:val="300"/>
  <w15:docId w15:val="{45B2410A-D48E-4E6E-9D98-E310FD3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00B9"/>
    <w:rPr>
      <w:color w:val="0000FF" w:themeColor="hyperlink"/>
      <w:u w:val="single"/>
    </w:rPr>
  </w:style>
  <w:style w:type="character" w:styleId="UnresolvedMention">
    <w:name w:val="Unresolved Mention"/>
    <w:basedOn w:val="DefaultParagraphFont"/>
    <w:uiPriority w:val="99"/>
    <w:semiHidden/>
    <w:unhideWhenUsed/>
    <w:rsid w:val="009300B9"/>
    <w:rPr>
      <w:color w:val="605E5C"/>
      <w:shd w:val="clear" w:color="auto" w:fill="E1DFDD"/>
    </w:rPr>
  </w:style>
  <w:style w:type="character" w:styleId="FollowedHyperlink">
    <w:name w:val="FollowedHyperlink"/>
    <w:basedOn w:val="DefaultParagraphFont"/>
    <w:uiPriority w:val="99"/>
    <w:semiHidden/>
    <w:unhideWhenUsed/>
    <w:rsid w:val="0098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639">
      <w:bodyDiv w:val="1"/>
      <w:marLeft w:val="0"/>
      <w:marRight w:val="0"/>
      <w:marTop w:val="0"/>
      <w:marBottom w:val="0"/>
      <w:divBdr>
        <w:top w:val="none" w:sz="0" w:space="0" w:color="auto"/>
        <w:left w:val="none" w:sz="0" w:space="0" w:color="auto"/>
        <w:bottom w:val="none" w:sz="0" w:space="0" w:color="auto"/>
        <w:right w:val="none" w:sz="0" w:space="0" w:color="auto"/>
      </w:divBdr>
    </w:div>
    <w:div w:id="734625643">
      <w:bodyDiv w:val="1"/>
      <w:marLeft w:val="0"/>
      <w:marRight w:val="0"/>
      <w:marTop w:val="0"/>
      <w:marBottom w:val="0"/>
      <w:divBdr>
        <w:top w:val="none" w:sz="0" w:space="0" w:color="auto"/>
        <w:left w:val="none" w:sz="0" w:space="0" w:color="auto"/>
        <w:bottom w:val="none" w:sz="0" w:space="0" w:color="auto"/>
        <w:right w:val="none" w:sz="0" w:space="0" w:color="auto"/>
      </w:divBdr>
    </w:div>
    <w:div w:id="770009678">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686784385">
      <w:bodyDiv w:val="1"/>
      <w:marLeft w:val="0"/>
      <w:marRight w:val="0"/>
      <w:marTop w:val="0"/>
      <w:marBottom w:val="0"/>
      <w:divBdr>
        <w:top w:val="none" w:sz="0" w:space="0" w:color="auto"/>
        <w:left w:val="none" w:sz="0" w:space="0" w:color="auto"/>
        <w:bottom w:val="none" w:sz="0" w:space="0" w:color="auto"/>
        <w:right w:val="none" w:sz="0" w:space="0" w:color="auto"/>
      </w:divBdr>
    </w:div>
    <w:div w:id="169256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eritupar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yrituparn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Rituparna Bera</cp:lastModifiedBy>
  <cp:revision>3</cp:revision>
  <dcterms:created xsi:type="dcterms:W3CDTF">2025-10-20T07:31:00Z</dcterms:created>
  <dcterms:modified xsi:type="dcterms:W3CDTF">2025-10-20T07:31:00Z</dcterms:modified>
  <cp:category/>
</cp:coreProperties>
</file>