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1F5C8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💡</w:t>
      </w:r>
      <w:r w:rsidRPr="00A060B1">
        <w:rPr>
          <w:b/>
          <w:bCs/>
        </w:rPr>
        <w:t xml:space="preserve"> Key Responsibilities (Simplified)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7198"/>
      </w:tblGrid>
      <w:tr w:rsidR="00A060B1" w:rsidRPr="00A060B1" w14:paraId="510A6A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EBDC5" w14:textId="77777777" w:rsidR="00A060B1" w:rsidRPr="00A060B1" w:rsidRDefault="00A060B1" w:rsidP="00A060B1">
            <w:pPr>
              <w:rPr>
                <w:b/>
                <w:bCs/>
              </w:rPr>
            </w:pPr>
            <w:r w:rsidRPr="00A060B1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75C2E64F" w14:textId="77777777" w:rsidR="00A060B1" w:rsidRPr="00A060B1" w:rsidRDefault="00A060B1" w:rsidP="00A060B1">
            <w:pPr>
              <w:rPr>
                <w:b/>
                <w:bCs/>
              </w:rPr>
            </w:pPr>
            <w:r w:rsidRPr="00A060B1">
              <w:rPr>
                <w:b/>
                <w:bCs/>
              </w:rPr>
              <w:t>What You’ll Actually Do</w:t>
            </w:r>
          </w:p>
        </w:tc>
      </w:tr>
      <w:tr w:rsidR="00A060B1" w:rsidRPr="00A060B1" w14:paraId="6457A4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CBA5B" w14:textId="77777777" w:rsidR="00A060B1" w:rsidRPr="00A060B1" w:rsidRDefault="00A060B1" w:rsidP="00A060B1">
            <w:r w:rsidRPr="00A060B1">
              <w:rPr>
                <w:b/>
                <w:bCs/>
              </w:rPr>
              <w:t>Data &amp; Insights</w:t>
            </w:r>
          </w:p>
        </w:tc>
        <w:tc>
          <w:tcPr>
            <w:tcW w:w="0" w:type="auto"/>
            <w:vAlign w:val="center"/>
            <w:hideMark/>
          </w:tcPr>
          <w:p w14:paraId="72A5F93E" w14:textId="77777777" w:rsidR="00A060B1" w:rsidRPr="00A060B1" w:rsidRDefault="00A060B1" w:rsidP="00A060B1">
            <w:r w:rsidRPr="00A060B1">
              <w:t>Mine financial and economic data (internal &amp; external) for trends and insights that matter to Canadian investors.</w:t>
            </w:r>
          </w:p>
        </w:tc>
      </w:tr>
      <w:tr w:rsidR="00A060B1" w:rsidRPr="00A060B1" w14:paraId="5C584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28323" w14:textId="77777777" w:rsidR="00A060B1" w:rsidRPr="00A060B1" w:rsidRDefault="00A060B1" w:rsidP="00A060B1">
            <w:r w:rsidRPr="00A060B1">
              <w:rPr>
                <w:b/>
                <w:bCs/>
              </w:rPr>
              <w:t>Storytelling &amp; Writing</w:t>
            </w:r>
          </w:p>
        </w:tc>
        <w:tc>
          <w:tcPr>
            <w:tcW w:w="0" w:type="auto"/>
            <w:vAlign w:val="center"/>
            <w:hideMark/>
          </w:tcPr>
          <w:p w14:paraId="257D8B5E" w14:textId="77777777" w:rsidR="00A060B1" w:rsidRPr="00A060B1" w:rsidRDefault="00A060B1" w:rsidP="00A060B1">
            <w:r w:rsidRPr="00A060B1">
              <w:t xml:space="preserve">Write short-form and long-form content — posts, scripts, and articles for </w:t>
            </w:r>
            <w:proofErr w:type="spellStart"/>
            <w:r w:rsidRPr="00A060B1">
              <w:t>MoneyTalk</w:t>
            </w:r>
            <w:proofErr w:type="spellEnd"/>
            <w:r w:rsidRPr="00A060B1">
              <w:t xml:space="preserve">, TD </w:t>
            </w:r>
            <w:proofErr w:type="spellStart"/>
            <w:r w:rsidRPr="00A060B1">
              <w:t>WebBroker</w:t>
            </w:r>
            <w:proofErr w:type="spellEnd"/>
            <w:r w:rsidRPr="00A060B1">
              <w:t>, or broadcast.</w:t>
            </w:r>
          </w:p>
        </w:tc>
      </w:tr>
      <w:tr w:rsidR="00A060B1" w:rsidRPr="00A060B1" w14:paraId="54DC6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7702D" w14:textId="77777777" w:rsidR="00A060B1" w:rsidRPr="00A060B1" w:rsidRDefault="00A060B1" w:rsidP="00A060B1">
            <w:r w:rsidRPr="00A060B1">
              <w:rPr>
                <w:b/>
                <w:bCs/>
              </w:rPr>
              <w:t>AI + Visualization Tools</w:t>
            </w:r>
          </w:p>
        </w:tc>
        <w:tc>
          <w:tcPr>
            <w:tcW w:w="0" w:type="auto"/>
            <w:vAlign w:val="center"/>
            <w:hideMark/>
          </w:tcPr>
          <w:p w14:paraId="63D7476F" w14:textId="77777777" w:rsidR="00A060B1" w:rsidRPr="00A060B1" w:rsidRDefault="00A060B1" w:rsidP="00A060B1">
            <w:r w:rsidRPr="00A060B1">
              <w:t xml:space="preserve">Use </w:t>
            </w:r>
            <w:r w:rsidRPr="00A060B1">
              <w:rPr>
                <w:b/>
                <w:bCs/>
              </w:rPr>
              <w:t>GenAI tools</w:t>
            </w:r>
            <w:r w:rsidRPr="00A060B1">
              <w:t xml:space="preserve"> (like ChatGPT, Gemini, or Adobe Firefly) and </w:t>
            </w:r>
            <w:r w:rsidRPr="00A060B1">
              <w:rPr>
                <w:b/>
                <w:bCs/>
              </w:rPr>
              <w:t>data visualization platforms</w:t>
            </w:r>
            <w:r w:rsidRPr="00A060B1">
              <w:t xml:space="preserve"> (like Tableau, Flourish, or Power BI) to tell stories visually.</w:t>
            </w:r>
          </w:p>
        </w:tc>
      </w:tr>
      <w:tr w:rsidR="00A060B1" w:rsidRPr="00A060B1" w14:paraId="1CD92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787A8" w14:textId="77777777" w:rsidR="00A060B1" w:rsidRPr="00A060B1" w:rsidRDefault="00A060B1" w:rsidP="00A060B1">
            <w:r w:rsidRPr="00A060B1">
              <w:rPr>
                <w:b/>
                <w:bCs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185C0283" w14:textId="77777777" w:rsidR="00A060B1" w:rsidRPr="00A060B1" w:rsidRDefault="00A060B1" w:rsidP="00A060B1">
            <w:proofErr w:type="gramStart"/>
            <w:r w:rsidRPr="00A060B1">
              <w:t>Partner</w:t>
            </w:r>
            <w:proofErr w:type="gramEnd"/>
            <w:r w:rsidRPr="00A060B1">
              <w:t xml:space="preserve"> with editors, producers, economists, and wealth advisors to ensure accuracy, compliance, and relevance.</w:t>
            </w:r>
          </w:p>
        </w:tc>
      </w:tr>
      <w:tr w:rsidR="00A060B1" w:rsidRPr="00A060B1" w14:paraId="534328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6C61" w14:textId="77777777" w:rsidR="00A060B1" w:rsidRPr="00A060B1" w:rsidRDefault="00A060B1" w:rsidP="00A060B1">
            <w:r w:rsidRPr="00A060B1">
              <w:rPr>
                <w:b/>
                <w:bCs/>
              </w:rPr>
              <w:t>Publishing &amp; Branding</w:t>
            </w:r>
          </w:p>
        </w:tc>
        <w:tc>
          <w:tcPr>
            <w:tcW w:w="0" w:type="auto"/>
            <w:vAlign w:val="center"/>
            <w:hideMark/>
          </w:tcPr>
          <w:p w14:paraId="48A09363" w14:textId="77777777" w:rsidR="00A060B1" w:rsidRPr="00A060B1" w:rsidRDefault="00A060B1" w:rsidP="00A060B1">
            <w:r w:rsidRPr="00A060B1">
              <w:t>Maintain brand tone and visual style while producing content for digital, social, and broadcast platforms.</w:t>
            </w:r>
          </w:p>
        </w:tc>
      </w:tr>
      <w:tr w:rsidR="00A060B1" w:rsidRPr="00A060B1" w14:paraId="4DF3FC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B0A2" w14:textId="77777777" w:rsidR="00A060B1" w:rsidRPr="00A060B1" w:rsidRDefault="00A060B1" w:rsidP="00A060B1">
            <w:r w:rsidRPr="00A060B1">
              <w:rPr>
                <w:b/>
                <w:bCs/>
              </w:rPr>
              <w:t>Experimentation</w:t>
            </w:r>
          </w:p>
        </w:tc>
        <w:tc>
          <w:tcPr>
            <w:tcW w:w="0" w:type="auto"/>
            <w:vAlign w:val="center"/>
            <w:hideMark/>
          </w:tcPr>
          <w:p w14:paraId="4893175C" w14:textId="77777777" w:rsidR="00A060B1" w:rsidRPr="00A060B1" w:rsidRDefault="00A060B1" w:rsidP="00A060B1">
            <w:r w:rsidRPr="00A060B1">
              <w:t>Constantly test new content formats, like interactive infographics, short videos, or AI-assisted explainers.</w:t>
            </w:r>
          </w:p>
        </w:tc>
      </w:tr>
    </w:tbl>
    <w:p w14:paraId="2429251E" w14:textId="77777777" w:rsidR="00A060B1" w:rsidRPr="00A060B1" w:rsidRDefault="00A060B1" w:rsidP="00A060B1">
      <w:r w:rsidRPr="00A060B1">
        <w:pict w14:anchorId="39F2512A">
          <v:rect id="_x0000_i1145" style="width:0;height:1.5pt" o:hralign="center" o:hrstd="t" o:hr="t" fillcolor="#a0a0a0" stroked="f"/>
        </w:pict>
      </w:r>
    </w:p>
    <w:p w14:paraId="5981B91A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🧠</w:t>
      </w:r>
      <w:r w:rsidRPr="00A060B1">
        <w:rPr>
          <w:b/>
          <w:bCs/>
        </w:rPr>
        <w:t xml:space="preserve"> Skills Needed</w:t>
      </w:r>
    </w:p>
    <w:p w14:paraId="60A7060A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t>Technical &amp; Creative Blend:</w:t>
      </w:r>
    </w:p>
    <w:p w14:paraId="029FA78C" w14:textId="77777777" w:rsidR="00A060B1" w:rsidRPr="00A060B1" w:rsidRDefault="00A060B1" w:rsidP="00A060B1">
      <w:pPr>
        <w:numPr>
          <w:ilvl w:val="0"/>
          <w:numId w:val="1"/>
        </w:numPr>
      </w:pPr>
      <w:r w:rsidRPr="00A060B1">
        <w:rPr>
          <w:b/>
          <w:bCs/>
        </w:rPr>
        <w:t>GenAI tools:</w:t>
      </w:r>
      <w:r w:rsidRPr="00A060B1">
        <w:t xml:space="preserve"> ChatGPT, Midjourney, Jasper, etc. for ideation and content drafting.</w:t>
      </w:r>
    </w:p>
    <w:p w14:paraId="41EB4747" w14:textId="77777777" w:rsidR="00A060B1" w:rsidRPr="00A060B1" w:rsidRDefault="00A060B1" w:rsidP="00A060B1">
      <w:pPr>
        <w:numPr>
          <w:ilvl w:val="0"/>
          <w:numId w:val="1"/>
        </w:numPr>
      </w:pPr>
      <w:r w:rsidRPr="00A060B1">
        <w:rPr>
          <w:b/>
          <w:bCs/>
        </w:rPr>
        <w:t>Visualization tools:</w:t>
      </w:r>
      <w:r w:rsidRPr="00A060B1">
        <w:t xml:space="preserve"> Power BI, Tableau, Flourish, </w:t>
      </w:r>
      <w:proofErr w:type="spellStart"/>
      <w:r w:rsidRPr="00A060B1">
        <w:t>Datawrapper</w:t>
      </w:r>
      <w:proofErr w:type="spellEnd"/>
      <w:r w:rsidRPr="00A060B1">
        <w:t xml:space="preserve"> for turning numbers into visuals.</w:t>
      </w:r>
    </w:p>
    <w:p w14:paraId="7A1A4915" w14:textId="77777777" w:rsidR="00A060B1" w:rsidRPr="00A060B1" w:rsidRDefault="00A060B1" w:rsidP="00A060B1">
      <w:pPr>
        <w:numPr>
          <w:ilvl w:val="0"/>
          <w:numId w:val="1"/>
        </w:numPr>
      </w:pPr>
      <w:r w:rsidRPr="00A060B1">
        <w:rPr>
          <w:b/>
          <w:bCs/>
        </w:rPr>
        <w:t>Publishing systems:</w:t>
      </w:r>
      <w:r w:rsidRPr="00A060B1">
        <w:t xml:space="preserve"> WordPress, Adobe Creative Cloud, or similar CMS platforms.</w:t>
      </w:r>
    </w:p>
    <w:p w14:paraId="5D7296C0" w14:textId="77777777" w:rsidR="00A060B1" w:rsidRPr="00A060B1" w:rsidRDefault="00A060B1" w:rsidP="00A060B1">
      <w:pPr>
        <w:numPr>
          <w:ilvl w:val="0"/>
          <w:numId w:val="1"/>
        </w:numPr>
      </w:pPr>
      <w:r w:rsidRPr="00A060B1">
        <w:rPr>
          <w:b/>
          <w:bCs/>
        </w:rPr>
        <w:t>Basic analytics:</w:t>
      </w:r>
      <w:r w:rsidRPr="00A060B1">
        <w:t xml:space="preserve"> Google Analytics or Adobe Analytics for measuring engagement.</w:t>
      </w:r>
    </w:p>
    <w:p w14:paraId="100E21CA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t>Editorial &amp; Communication:</w:t>
      </w:r>
    </w:p>
    <w:p w14:paraId="0932F44A" w14:textId="77777777" w:rsidR="00A060B1" w:rsidRPr="00A060B1" w:rsidRDefault="00A060B1" w:rsidP="00A060B1">
      <w:pPr>
        <w:numPr>
          <w:ilvl w:val="0"/>
          <w:numId w:val="2"/>
        </w:numPr>
      </w:pPr>
      <w:r w:rsidRPr="00A060B1">
        <w:t>Strong writing and editing skills — able to simplify financial jargon.</w:t>
      </w:r>
    </w:p>
    <w:p w14:paraId="02D26D50" w14:textId="77777777" w:rsidR="00A060B1" w:rsidRPr="00A060B1" w:rsidRDefault="00A060B1" w:rsidP="00A060B1">
      <w:pPr>
        <w:numPr>
          <w:ilvl w:val="0"/>
          <w:numId w:val="2"/>
        </w:numPr>
      </w:pPr>
      <w:r w:rsidRPr="00A060B1">
        <w:t xml:space="preserve">Understanding of </w:t>
      </w:r>
      <w:r w:rsidRPr="00A060B1">
        <w:rPr>
          <w:b/>
          <w:bCs/>
        </w:rPr>
        <w:t>personal finance, markets, and investing.</w:t>
      </w:r>
    </w:p>
    <w:p w14:paraId="5DB852E7" w14:textId="77777777" w:rsidR="00A060B1" w:rsidRPr="00A060B1" w:rsidRDefault="00A060B1" w:rsidP="00A060B1">
      <w:pPr>
        <w:numPr>
          <w:ilvl w:val="0"/>
          <w:numId w:val="2"/>
        </w:numPr>
      </w:pPr>
      <w:r w:rsidRPr="00A060B1">
        <w:t xml:space="preserve">Curiosity for topics like </w:t>
      </w:r>
      <w:r w:rsidRPr="00A060B1">
        <w:rPr>
          <w:b/>
          <w:bCs/>
        </w:rPr>
        <w:t>tax, estate planning, and wealth management.</w:t>
      </w:r>
    </w:p>
    <w:p w14:paraId="035154A5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lastRenderedPageBreak/>
        <w:t>Business &amp; Compliance Awareness:</w:t>
      </w:r>
    </w:p>
    <w:p w14:paraId="6228F78F" w14:textId="77777777" w:rsidR="00A060B1" w:rsidRPr="00A060B1" w:rsidRDefault="00A060B1" w:rsidP="00A060B1">
      <w:pPr>
        <w:numPr>
          <w:ilvl w:val="0"/>
          <w:numId w:val="3"/>
        </w:numPr>
      </w:pPr>
      <w:r w:rsidRPr="00A060B1">
        <w:t>Ability to follow TD’s brand, compliance, and legal guidelines.</w:t>
      </w:r>
    </w:p>
    <w:p w14:paraId="58AE1CF0" w14:textId="77777777" w:rsidR="00A060B1" w:rsidRPr="00A060B1" w:rsidRDefault="00A060B1" w:rsidP="00A060B1">
      <w:pPr>
        <w:numPr>
          <w:ilvl w:val="0"/>
          <w:numId w:val="3"/>
        </w:numPr>
      </w:pPr>
      <w:r w:rsidRPr="00A060B1">
        <w:t>Attention to detail in sourcing and accuracy — credibility is key.</w:t>
      </w:r>
    </w:p>
    <w:p w14:paraId="2A991AED" w14:textId="77777777" w:rsidR="00A060B1" w:rsidRPr="00A060B1" w:rsidRDefault="00A060B1" w:rsidP="00A060B1">
      <w:r w:rsidRPr="00A060B1">
        <w:pict w14:anchorId="20208A02">
          <v:rect id="_x0000_i1146" style="width:0;height:1.5pt" o:hralign="center" o:hrstd="t" o:hr="t" fillcolor="#a0a0a0" stroked="f"/>
        </w:pict>
      </w:r>
    </w:p>
    <w:p w14:paraId="4EAAB39D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🧭</w:t>
      </w:r>
      <w:r w:rsidRPr="00A060B1">
        <w:rPr>
          <w:b/>
          <w:bCs/>
        </w:rPr>
        <w:t xml:space="preserve"> How to Prepare</w:t>
      </w:r>
    </w:p>
    <w:p w14:paraId="05B96CC0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t xml:space="preserve">1. Understand </w:t>
      </w:r>
      <w:proofErr w:type="spellStart"/>
      <w:r w:rsidRPr="00A060B1">
        <w:rPr>
          <w:b/>
          <w:bCs/>
        </w:rPr>
        <w:t>MoneyTalk’s</w:t>
      </w:r>
      <w:proofErr w:type="spellEnd"/>
      <w:r w:rsidRPr="00A060B1">
        <w:rPr>
          <w:b/>
          <w:bCs/>
        </w:rPr>
        <w:t xml:space="preserve"> Style</w:t>
      </w:r>
    </w:p>
    <w:p w14:paraId="358DA5A4" w14:textId="77777777" w:rsidR="00A060B1" w:rsidRPr="00A060B1" w:rsidRDefault="00A060B1" w:rsidP="00A060B1">
      <w:r w:rsidRPr="00A060B1">
        <w:t xml:space="preserve">Visit: </w:t>
      </w:r>
      <w:hyperlink r:id="rId5" w:tgtFrame="_new" w:history="1">
        <w:r w:rsidRPr="00A060B1">
          <w:rPr>
            <w:rStyle w:val="Hyperlink"/>
          </w:rPr>
          <w:t>www.moneytalkgo.com</w:t>
        </w:r>
      </w:hyperlink>
      <w:r w:rsidRPr="00A060B1">
        <w:br/>
      </w:r>
      <w:r w:rsidRPr="00A060B1">
        <w:rPr>
          <w:rFonts w:ascii="Segoe UI Emoji" w:hAnsi="Segoe UI Emoji" w:cs="Segoe UI Emoji"/>
        </w:rPr>
        <w:t>👉</w:t>
      </w:r>
      <w:r w:rsidRPr="00A060B1">
        <w:t xml:space="preserve"> Read several articles (like “Fund Flows in Focus” or “Small chips, big buzz”).</w:t>
      </w:r>
      <w:r w:rsidRPr="00A060B1">
        <w:br/>
        <w:t>Note how they:</w:t>
      </w:r>
    </w:p>
    <w:p w14:paraId="16185EA5" w14:textId="77777777" w:rsidR="00A060B1" w:rsidRPr="00A060B1" w:rsidRDefault="00A060B1" w:rsidP="00A060B1">
      <w:pPr>
        <w:numPr>
          <w:ilvl w:val="0"/>
          <w:numId w:val="4"/>
        </w:numPr>
      </w:pPr>
      <w:r w:rsidRPr="00A060B1">
        <w:t>Start with a hook (“Why a rate cut is still likely…”)</w:t>
      </w:r>
    </w:p>
    <w:p w14:paraId="3FF3A028" w14:textId="77777777" w:rsidR="00A060B1" w:rsidRPr="00A060B1" w:rsidRDefault="00A060B1" w:rsidP="00A060B1">
      <w:pPr>
        <w:numPr>
          <w:ilvl w:val="0"/>
          <w:numId w:val="4"/>
        </w:numPr>
      </w:pPr>
      <w:r w:rsidRPr="00A060B1">
        <w:t>Mix expert insights with plain-language explanations</w:t>
      </w:r>
    </w:p>
    <w:p w14:paraId="0053EB90" w14:textId="77777777" w:rsidR="00A060B1" w:rsidRPr="00A060B1" w:rsidRDefault="00A060B1" w:rsidP="00A060B1">
      <w:pPr>
        <w:numPr>
          <w:ilvl w:val="0"/>
          <w:numId w:val="4"/>
        </w:numPr>
      </w:pPr>
      <w:r w:rsidRPr="00A060B1">
        <w:t>Include visuals or charts that simplify data.</w:t>
      </w:r>
    </w:p>
    <w:p w14:paraId="2E809C4D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t>2. Build a Demo Portfolio</w:t>
      </w:r>
    </w:p>
    <w:p w14:paraId="16F8F72A" w14:textId="77777777" w:rsidR="00A060B1" w:rsidRPr="00A060B1" w:rsidRDefault="00A060B1" w:rsidP="00A060B1">
      <w:r w:rsidRPr="00A060B1">
        <w:t>Prepare 2–3 examples before the interview:</w:t>
      </w:r>
    </w:p>
    <w:p w14:paraId="682EC92B" w14:textId="77777777" w:rsidR="00A060B1" w:rsidRPr="00A060B1" w:rsidRDefault="00A060B1" w:rsidP="00A060B1">
      <w:pPr>
        <w:numPr>
          <w:ilvl w:val="0"/>
          <w:numId w:val="5"/>
        </w:numPr>
      </w:pPr>
      <w:r w:rsidRPr="00A060B1">
        <w:t>A short article or LinkedIn-style post simplifying a financial topic.</w:t>
      </w:r>
    </w:p>
    <w:p w14:paraId="65E85853" w14:textId="77777777" w:rsidR="00A060B1" w:rsidRPr="00A060B1" w:rsidRDefault="00A060B1" w:rsidP="00A060B1">
      <w:pPr>
        <w:numPr>
          <w:ilvl w:val="0"/>
          <w:numId w:val="5"/>
        </w:numPr>
      </w:pPr>
      <w:r w:rsidRPr="00A060B1">
        <w:t>A visual story or dashboard explaining a trend (e.g., “Where Canadians invest in 2025”).</w:t>
      </w:r>
    </w:p>
    <w:p w14:paraId="1D9162F6" w14:textId="77777777" w:rsidR="00A060B1" w:rsidRPr="00A060B1" w:rsidRDefault="00A060B1" w:rsidP="00A060B1">
      <w:pPr>
        <w:numPr>
          <w:ilvl w:val="0"/>
          <w:numId w:val="5"/>
        </w:numPr>
      </w:pPr>
      <w:r w:rsidRPr="00A060B1">
        <w:t>A GenAI example — how you used ChatGPT or similar tools to generate insights or ideas.</w:t>
      </w:r>
    </w:p>
    <w:p w14:paraId="6D8E460A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t>3. Sharpen Your Narrative</w:t>
      </w:r>
    </w:p>
    <w:p w14:paraId="0621E333" w14:textId="77777777" w:rsidR="00A060B1" w:rsidRPr="00A060B1" w:rsidRDefault="00A060B1" w:rsidP="00A060B1">
      <w:r w:rsidRPr="00A060B1">
        <w:t>Practice explaining:</w:t>
      </w:r>
    </w:p>
    <w:p w14:paraId="5D15CEDA" w14:textId="77777777" w:rsidR="00A060B1" w:rsidRPr="00A060B1" w:rsidRDefault="00A060B1" w:rsidP="00A060B1">
      <w:pPr>
        <w:numPr>
          <w:ilvl w:val="0"/>
          <w:numId w:val="6"/>
        </w:numPr>
      </w:pPr>
      <w:r w:rsidRPr="00A060B1">
        <w:t>How you’d convert a financial data set into a simple story.</w:t>
      </w:r>
    </w:p>
    <w:p w14:paraId="28AD6B4C" w14:textId="77777777" w:rsidR="00A060B1" w:rsidRPr="00A060B1" w:rsidRDefault="00A060B1" w:rsidP="00A060B1">
      <w:pPr>
        <w:numPr>
          <w:ilvl w:val="0"/>
          <w:numId w:val="6"/>
        </w:numPr>
      </w:pPr>
      <w:r w:rsidRPr="00A060B1">
        <w:t>How AI can support (not replace) storytelling.</w:t>
      </w:r>
    </w:p>
    <w:p w14:paraId="1FF9FDE1" w14:textId="77777777" w:rsidR="00A060B1" w:rsidRPr="00A060B1" w:rsidRDefault="00A060B1" w:rsidP="00A060B1">
      <w:pPr>
        <w:numPr>
          <w:ilvl w:val="0"/>
          <w:numId w:val="6"/>
        </w:numPr>
      </w:pPr>
      <w:r w:rsidRPr="00A060B1">
        <w:t>How you ensure compliance and accuracy when automating content.</w:t>
      </w:r>
    </w:p>
    <w:p w14:paraId="548D6E37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t>4. Show Curiosity</w:t>
      </w:r>
    </w:p>
    <w:p w14:paraId="50CA06C7" w14:textId="77777777" w:rsidR="00A060B1" w:rsidRPr="00A060B1" w:rsidRDefault="00A060B1" w:rsidP="00A060B1">
      <w:r w:rsidRPr="00A060B1">
        <w:t>Be ready to discuss:</w:t>
      </w:r>
    </w:p>
    <w:p w14:paraId="7172CF1D" w14:textId="77777777" w:rsidR="00A060B1" w:rsidRPr="00A060B1" w:rsidRDefault="00A060B1" w:rsidP="00A060B1">
      <w:pPr>
        <w:numPr>
          <w:ilvl w:val="0"/>
          <w:numId w:val="7"/>
        </w:numPr>
      </w:pPr>
      <w:r w:rsidRPr="00A060B1">
        <w:t xml:space="preserve">Emerging trends like </w:t>
      </w:r>
      <w:r w:rsidRPr="00A060B1">
        <w:rPr>
          <w:b/>
          <w:bCs/>
        </w:rPr>
        <w:t>AI-driven financial education</w:t>
      </w:r>
      <w:r w:rsidRPr="00A060B1">
        <w:t xml:space="preserve">, </w:t>
      </w:r>
      <w:r w:rsidRPr="00A060B1">
        <w:rPr>
          <w:b/>
          <w:bCs/>
        </w:rPr>
        <w:t>interactive content</w:t>
      </w:r>
      <w:r w:rsidRPr="00A060B1">
        <w:t xml:space="preserve">, or </w:t>
      </w:r>
      <w:r w:rsidRPr="00A060B1">
        <w:rPr>
          <w:b/>
          <w:bCs/>
        </w:rPr>
        <w:t>personalized financial storytelling.</w:t>
      </w:r>
    </w:p>
    <w:p w14:paraId="5C808F08" w14:textId="77777777" w:rsidR="00A060B1" w:rsidRPr="00A060B1" w:rsidRDefault="00A060B1" w:rsidP="00A060B1">
      <w:pPr>
        <w:numPr>
          <w:ilvl w:val="0"/>
          <w:numId w:val="7"/>
        </w:numPr>
      </w:pPr>
      <w:r w:rsidRPr="00A060B1">
        <w:t xml:space="preserve">Examples of </w:t>
      </w:r>
      <w:r w:rsidRPr="00A060B1">
        <w:rPr>
          <w:b/>
          <w:bCs/>
        </w:rPr>
        <w:t>how you stay informed</w:t>
      </w:r>
      <w:r w:rsidRPr="00A060B1">
        <w:t xml:space="preserve"> (e.g., TD Economics reports, Globe &amp; Mail, Morningstar, etc.).</w:t>
      </w:r>
    </w:p>
    <w:p w14:paraId="4B128768" w14:textId="77777777" w:rsidR="00A060B1" w:rsidRPr="00A060B1" w:rsidRDefault="00A060B1" w:rsidP="00A060B1">
      <w:r w:rsidRPr="00A060B1">
        <w:t xml:space="preserve">Would you like me to create a </w:t>
      </w:r>
      <w:r w:rsidRPr="00A060B1">
        <w:rPr>
          <w:b/>
          <w:bCs/>
        </w:rPr>
        <w:t>2-minute “interview pitch script”</w:t>
      </w:r>
      <w:r w:rsidRPr="00A060B1">
        <w:t xml:space="preserve"> summarizing how you’d introduce yourself for this role? It’ll sound natural, confident, and aligned with TD’s tone.</w:t>
      </w:r>
    </w:p>
    <w:p w14:paraId="20E16FAF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t>You said:</w:t>
      </w:r>
    </w:p>
    <w:p w14:paraId="03864A52" w14:textId="77777777" w:rsidR="00A060B1" w:rsidRPr="00A060B1" w:rsidRDefault="00A060B1" w:rsidP="00A060B1">
      <w:r w:rsidRPr="00A060B1">
        <w:t>I have no idea. I am totally lost. Give me few use cases and break it down end to end</w:t>
      </w:r>
    </w:p>
    <w:p w14:paraId="51DDD2AD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t>ChatGPT said:</w:t>
      </w:r>
    </w:p>
    <w:p w14:paraId="45E81B1A" w14:textId="77777777" w:rsidR="00A060B1" w:rsidRPr="00A060B1" w:rsidRDefault="00A060B1" w:rsidP="00A060B1">
      <w:r w:rsidRPr="00A060B1">
        <w:t xml:space="preserve">Totally fair, Ritu. This “Digital Storyteller” role sounds fancy — but once we unpack it, it’s </w:t>
      </w:r>
      <w:proofErr w:type="gramStart"/>
      <w:r w:rsidRPr="00A060B1">
        <w:t xml:space="preserve">actually </w:t>
      </w:r>
      <w:r w:rsidRPr="00A060B1">
        <w:rPr>
          <w:i/>
          <w:iCs/>
        </w:rPr>
        <w:t>a</w:t>
      </w:r>
      <w:proofErr w:type="gramEnd"/>
      <w:r w:rsidRPr="00A060B1">
        <w:rPr>
          <w:i/>
          <w:iCs/>
        </w:rPr>
        <w:t xml:space="preserve"> bridge between financial data, AI, and storytelling</w:t>
      </w:r>
      <w:r w:rsidRPr="00A060B1">
        <w:t>.</w:t>
      </w:r>
    </w:p>
    <w:p w14:paraId="74648FA1" w14:textId="77777777" w:rsidR="00A060B1" w:rsidRPr="00A060B1" w:rsidRDefault="00A060B1" w:rsidP="00A060B1">
      <w:r w:rsidRPr="00A060B1">
        <w:t xml:space="preserve">Let’s make this crystal clear. </w:t>
      </w:r>
      <w:r w:rsidRPr="00A060B1">
        <w:rPr>
          <w:rFonts w:ascii="Segoe UI Emoji" w:hAnsi="Segoe UI Emoji" w:cs="Segoe UI Emoji"/>
        </w:rPr>
        <w:t>💡</w:t>
      </w:r>
      <w:r w:rsidRPr="00A060B1">
        <w:br/>
        <w:t xml:space="preserve">Below are </w:t>
      </w:r>
      <w:r w:rsidRPr="00A060B1">
        <w:rPr>
          <w:b/>
          <w:bCs/>
        </w:rPr>
        <w:t>3 end-to-end use cases</w:t>
      </w:r>
      <w:r w:rsidRPr="00A060B1">
        <w:t xml:space="preserve"> that show </w:t>
      </w:r>
      <w:r w:rsidRPr="00A060B1">
        <w:rPr>
          <w:i/>
          <w:iCs/>
        </w:rPr>
        <w:t>exactly</w:t>
      </w:r>
      <w:r w:rsidRPr="00A060B1">
        <w:t xml:space="preserve"> what kind of work this job does — from idea → data → AI → story → publish.</w:t>
      </w:r>
    </w:p>
    <w:p w14:paraId="50E715DD" w14:textId="77777777" w:rsidR="00A060B1" w:rsidRPr="00A060B1" w:rsidRDefault="00A060B1" w:rsidP="00A060B1">
      <w:r w:rsidRPr="00A060B1">
        <w:pict w14:anchorId="1B5CC831">
          <v:rect id="_x0000_i1149" style="width:0;height:1.5pt" o:hralign="center" o:hrstd="t" o:hr="t" fillcolor="#a0a0a0" stroked="f"/>
        </w:pict>
      </w:r>
    </w:p>
    <w:p w14:paraId="4C3E9B39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🪙</w:t>
      </w:r>
      <w:r w:rsidRPr="00A060B1">
        <w:rPr>
          <w:b/>
          <w:bCs/>
        </w:rPr>
        <w:t xml:space="preserve"> Use Case 1: “Why Interest Rates Still Matter in 2025”</w:t>
      </w:r>
    </w:p>
    <w:p w14:paraId="18D5AEAE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🎯</w:t>
      </w:r>
      <w:r w:rsidRPr="00A060B1">
        <w:rPr>
          <w:b/>
          <w:bCs/>
        </w:rPr>
        <w:t xml:space="preserve"> Objective</w:t>
      </w:r>
    </w:p>
    <w:p w14:paraId="589AFBF0" w14:textId="77777777" w:rsidR="00A060B1" w:rsidRPr="00A060B1" w:rsidRDefault="00A060B1" w:rsidP="00A060B1">
      <w:r w:rsidRPr="00A060B1">
        <w:t xml:space="preserve">Create a story that explains how changing Bank of Canada interest rates affect </w:t>
      </w:r>
      <w:proofErr w:type="spellStart"/>
      <w:r w:rsidRPr="00A060B1">
        <w:t>everyday</w:t>
      </w:r>
      <w:proofErr w:type="spellEnd"/>
      <w:r w:rsidRPr="00A060B1">
        <w:t xml:space="preserve"> Canadians’ investments.</w:t>
      </w:r>
    </w:p>
    <w:p w14:paraId="4CBFFEE7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🧩</w:t>
      </w:r>
      <w:r w:rsidRPr="00A060B1">
        <w:rPr>
          <w:b/>
          <w:bCs/>
        </w:rPr>
        <w:t xml:space="preserve"> Step-by-Step Breakdown</w:t>
      </w:r>
    </w:p>
    <w:p w14:paraId="7CA2C027" w14:textId="77777777" w:rsidR="00A060B1" w:rsidRPr="00A060B1" w:rsidRDefault="00A060B1" w:rsidP="00A060B1">
      <w:pPr>
        <w:numPr>
          <w:ilvl w:val="0"/>
          <w:numId w:val="8"/>
        </w:numPr>
      </w:pPr>
      <w:r w:rsidRPr="00A060B1">
        <w:rPr>
          <w:b/>
          <w:bCs/>
        </w:rPr>
        <w:t>Identify the Topic</w:t>
      </w:r>
    </w:p>
    <w:p w14:paraId="0AB28903" w14:textId="77777777" w:rsidR="00A060B1" w:rsidRPr="00A060B1" w:rsidRDefault="00A060B1" w:rsidP="00A060B1">
      <w:pPr>
        <w:numPr>
          <w:ilvl w:val="1"/>
          <w:numId w:val="8"/>
        </w:numPr>
      </w:pPr>
      <w:r w:rsidRPr="00A060B1">
        <w:t>Get data from TD Economics or StatsCan about interest rate changes.</w:t>
      </w:r>
    </w:p>
    <w:p w14:paraId="7E3F00D7" w14:textId="77777777" w:rsidR="00A060B1" w:rsidRPr="00A060B1" w:rsidRDefault="00A060B1" w:rsidP="00A060B1">
      <w:pPr>
        <w:numPr>
          <w:ilvl w:val="1"/>
          <w:numId w:val="8"/>
        </w:numPr>
      </w:pPr>
      <w:r w:rsidRPr="00A060B1">
        <w:t>Check investor sentiment on platforms like Bloomberg or Reuters.</w:t>
      </w:r>
    </w:p>
    <w:p w14:paraId="5210469E" w14:textId="77777777" w:rsidR="00A060B1" w:rsidRPr="00A060B1" w:rsidRDefault="00A060B1" w:rsidP="00A060B1">
      <w:pPr>
        <w:numPr>
          <w:ilvl w:val="0"/>
          <w:numId w:val="8"/>
        </w:numPr>
      </w:pPr>
      <w:r w:rsidRPr="00A060B1">
        <w:rPr>
          <w:b/>
          <w:bCs/>
        </w:rPr>
        <w:t>Mine the Data</w:t>
      </w:r>
    </w:p>
    <w:p w14:paraId="557207D2" w14:textId="77777777" w:rsidR="00A060B1" w:rsidRPr="00A060B1" w:rsidRDefault="00A060B1" w:rsidP="00A060B1">
      <w:pPr>
        <w:numPr>
          <w:ilvl w:val="1"/>
          <w:numId w:val="8"/>
        </w:numPr>
      </w:pPr>
      <w:r w:rsidRPr="00A060B1">
        <w:t>Use Excel, Power BI, or Tableau to visualize trends — e.g., interest rate vs. inflation vs. savings growth.</w:t>
      </w:r>
    </w:p>
    <w:p w14:paraId="12A2D6C3" w14:textId="77777777" w:rsidR="00A060B1" w:rsidRPr="00A060B1" w:rsidRDefault="00A060B1" w:rsidP="00A060B1">
      <w:pPr>
        <w:numPr>
          <w:ilvl w:val="0"/>
          <w:numId w:val="8"/>
        </w:numPr>
      </w:pPr>
      <w:r w:rsidRPr="00A060B1">
        <w:rPr>
          <w:b/>
          <w:bCs/>
        </w:rPr>
        <w:t>Generate Insights with GenAI</w:t>
      </w:r>
    </w:p>
    <w:p w14:paraId="0C15B7A8" w14:textId="77777777" w:rsidR="00A060B1" w:rsidRPr="00A060B1" w:rsidRDefault="00A060B1" w:rsidP="00A060B1">
      <w:pPr>
        <w:numPr>
          <w:ilvl w:val="1"/>
          <w:numId w:val="8"/>
        </w:numPr>
      </w:pPr>
      <w:r w:rsidRPr="00A060B1">
        <w:t>Ask ChatGPT (safely) to summarize what this means in plain language:</w:t>
      </w:r>
    </w:p>
    <w:p w14:paraId="38336014" w14:textId="77777777" w:rsidR="00A060B1" w:rsidRPr="00A060B1" w:rsidRDefault="00A060B1" w:rsidP="00A060B1">
      <w:r w:rsidRPr="00A060B1">
        <w:t>“Explain how rising interest rates affect mortgage payments and investments for Canadians.”</w:t>
      </w:r>
    </w:p>
    <w:p w14:paraId="25F9B403" w14:textId="77777777" w:rsidR="00A060B1" w:rsidRPr="00A060B1" w:rsidRDefault="00A060B1" w:rsidP="00A060B1">
      <w:pPr>
        <w:numPr>
          <w:ilvl w:val="0"/>
          <w:numId w:val="8"/>
        </w:numPr>
      </w:pPr>
      <w:r w:rsidRPr="00A060B1">
        <w:rPr>
          <w:b/>
          <w:bCs/>
        </w:rPr>
        <w:t>Storytelling + Writing</w:t>
      </w:r>
    </w:p>
    <w:p w14:paraId="777B9B46" w14:textId="77777777" w:rsidR="00A060B1" w:rsidRPr="00A060B1" w:rsidRDefault="00A060B1" w:rsidP="00A060B1">
      <w:pPr>
        <w:numPr>
          <w:ilvl w:val="1"/>
          <w:numId w:val="8"/>
        </w:numPr>
      </w:pPr>
      <w:r w:rsidRPr="00A060B1">
        <w:t xml:space="preserve">Create a 500-word </w:t>
      </w:r>
      <w:proofErr w:type="spellStart"/>
      <w:r w:rsidRPr="00A060B1">
        <w:t>MoneyTalk</w:t>
      </w:r>
      <w:proofErr w:type="spellEnd"/>
      <w:r w:rsidRPr="00A060B1">
        <w:t xml:space="preserve"> article:</w:t>
      </w:r>
    </w:p>
    <w:p w14:paraId="5C00B182" w14:textId="77777777" w:rsidR="00A060B1" w:rsidRPr="00A060B1" w:rsidRDefault="00A060B1" w:rsidP="00A060B1">
      <w:pPr>
        <w:numPr>
          <w:ilvl w:val="2"/>
          <w:numId w:val="8"/>
        </w:numPr>
      </w:pPr>
      <w:r w:rsidRPr="00A060B1">
        <w:t>Start with a relatable hook: “If you’ve renewed your mortgage this year, you’ve felt it — rates are biting.”</w:t>
      </w:r>
    </w:p>
    <w:p w14:paraId="21A6A36B" w14:textId="77777777" w:rsidR="00A060B1" w:rsidRPr="00A060B1" w:rsidRDefault="00A060B1" w:rsidP="00A060B1">
      <w:pPr>
        <w:numPr>
          <w:ilvl w:val="2"/>
          <w:numId w:val="8"/>
        </w:numPr>
      </w:pPr>
      <w:r w:rsidRPr="00A060B1">
        <w:t>Use visuals to show 5-year rate trends.</w:t>
      </w:r>
    </w:p>
    <w:p w14:paraId="10D7F586" w14:textId="77777777" w:rsidR="00A060B1" w:rsidRPr="00A060B1" w:rsidRDefault="00A060B1" w:rsidP="00A060B1">
      <w:pPr>
        <w:numPr>
          <w:ilvl w:val="2"/>
          <w:numId w:val="8"/>
        </w:numPr>
      </w:pPr>
      <w:r w:rsidRPr="00A060B1">
        <w:t>End with actionable advice from a TD Wealth advisor.</w:t>
      </w:r>
    </w:p>
    <w:p w14:paraId="47F2CB41" w14:textId="77777777" w:rsidR="00A060B1" w:rsidRPr="00A060B1" w:rsidRDefault="00A060B1" w:rsidP="00A060B1">
      <w:pPr>
        <w:numPr>
          <w:ilvl w:val="0"/>
          <w:numId w:val="8"/>
        </w:numPr>
      </w:pPr>
      <w:r w:rsidRPr="00A060B1">
        <w:rPr>
          <w:b/>
          <w:bCs/>
        </w:rPr>
        <w:t>Publish and Promote</w:t>
      </w:r>
    </w:p>
    <w:p w14:paraId="486C5195" w14:textId="77777777" w:rsidR="00A060B1" w:rsidRPr="00A060B1" w:rsidRDefault="00A060B1" w:rsidP="00A060B1">
      <w:pPr>
        <w:numPr>
          <w:ilvl w:val="1"/>
          <w:numId w:val="8"/>
        </w:numPr>
      </w:pPr>
      <w:r w:rsidRPr="00A060B1">
        <w:t>Post the article on MoneyTalkGo.com and share clips on LinkedIn or X.</w:t>
      </w:r>
    </w:p>
    <w:p w14:paraId="7E829A37" w14:textId="77777777" w:rsidR="00A060B1" w:rsidRPr="00A060B1" w:rsidRDefault="00A060B1" w:rsidP="00A060B1">
      <w:pPr>
        <w:numPr>
          <w:ilvl w:val="1"/>
          <w:numId w:val="8"/>
        </w:numPr>
      </w:pPr>
      <w:r w:rsidRPr="00A060B1">
        <w:t>Track engagement via Adobe Analytics or TD’s internal dashboards.</w:t>
      </w:r>
    </w:p>
    <w:p w14:paraId="73632F0E" w14:textId="77777777" w:rsidR="00A060B1" w:rsidRPr="00A060B1" w:rsidRDefault="00A060B1" w:rsidP="00A060B1">
      <w:r w:rsidRPr="00A060B1">
        <w:rPr>
          <w:rFonts w:ascii="Segoe UI Emoji" w:hAnsi="Segoe UI Emoji" w:cs="Segoe UI Emoji"/>
        </w:rPr>
        <w:t>✅</w:t>
      </w:r>
      <w:r w:rsidRPr="00A060B1">
        <w:t xml:space="preserve"> </w:t>
      </w:r>
      <w:r w:rsidRPr="00A060B1">
        <w:rPr>
          <w:b/>
          <w:bCs/>
        </w:rPr>
        <w:t>Outcome:</w:t>
      </w:r>
      <w:r w:rsidRPr="00A060B1">
        <w:br/>
        <w:t>Canadians understand complex rate impacts in 2 minutes. TD positions itself as a trusted thought leader.</w:t>
      </w:r>
    </w:p>
    <w:p w14:paraId="3F112EB0" w14:textId="77777777" w:rsidR="00A060B1" w:rsidRPr="00A060B1" w:rsidRDefault="00A060B1" w:rsidP="00A060B1">
      <w:r w:rsidRPr="00A060B1">
        <w:pict w14:anchorId="5178C841">
          <v:rect id="_x0000_i1150" style="width:0;height:1.5pt" o:hralign="center" o:hrstd="t" o:hr="t" fillcolor="#a0a0a0" stroked="f"/>
        </w:pict>
      </w:r>
    </w:p>
    <w:p w14:paraId="1138E07F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💰</w:t>
      </w:r>
      <w:r w:rsidRPr="00A060B1">
        <w:rPr>
          <w:b/>
          <w:bCs/>
        </w:rPr>
        <w:t xml:space="preserve"> Use Case 2: “Where Are Investors Putting Their Money in 2025?”</w:t>
      </w:r>
    </w:p>
    <w:p w14:paraId="4E091159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🎯</w:t>
      </w:r>
      <w:r w:rsidRPr="00A060B1">
        <w:rPr>
          <w:b/>
          <w:bCs/>
        </w:rPr>
        <w:t xml:space="preserve"> Objective</w:t>
      </w:r>
    </w:p>
    <w:p w14:paraId="4CEB596D" w14:textId="77777777" w:rsidR="00A060B1" w:rsidRPr="00A060B1" w:rsidRDefault="00A060B1" w:rsidP="00A060B1">
      <w:r w:rsidRPr="00A060B1">
        <w:t>Visualize how Canadians are shifting their investments — stocks, ETFs, GICs, real estate — and tell a story around market confidence.</w:t>
      </w:r>
    </w:p>
    <w:p w14:paraId="7BD2791F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🧩</w:t>
      </w:r>
      <w:r w:rsidRPr="00A060B1">
        <w:rPr>
          <w:b/>
          <w:bCs/>
        </w:rPr>
        <w:t xml:space="preserve"> Step-by-Step Breakdown</w:t>
      </w:r>
    </w:p>
    <w:p w14:paraId="547D81E3" w14:textId="77777777" w:rsidR="00A060B1" w:rsidRPr="00A060B1" w:rsidRDefault="00A060B1" w:rsidP="00A060B1">
      <w:pPr>
        <w:numPr>
          <w:ilvl w:val="0"/>
          <w:numId w:val="9"/>
        </w:numPr>
      </w:pPr>
      <w:r w:rsidRPr="00A060B1">
        <w:rPr>
          <w:b/>
          <w:bCs/>
        </w:rPr>
        <w:t>Collect Data</w:t>
      </w:r>
    </w:p>
    <w:p w14:paraId="6DECC365" w14:textId="77777777" w:rsidR="00A060B1" w:rsidRPr="00A060B1" w:rsidRDefault="00A060B1" w:rsidP="00A060B1">
      <w:pPr>
        <w:numPr>
          <w:ilvl w:val="1"/>
          <w:numId w:val="9"/>
        </w:numPr>
      </w:pPr>
      <w:r w:rsidRPr="00A060B1">
        <w:t>Pull anonymized TD Wealth investment trends (e.g., by asset class).</w:t>
      </w:r>
    </w:p>
    <w:p w14:paraId="2F10E30B" w14:textId="77777777" w:rsidR="00A060B1" w:rsidRPr="00A060B1" w:rsidRDefault="00A060B1" w:rsidP="00A060B1">
      <w:pPr>
        <w:numPr>
          <w:ilvl w:val="1"/>
          <w:numId w:val="9"/>
        </w:numPr>
      </w:pPr>
      <w:r w:rsidRPr="00A060B1">
        <w:t>Supplement with public data from Morningstar or S&amp;P.</w:t>
      </w:r>
    </w:p>
    <w:p w14:paraId="35E2DF75" w14:textId="77777777" w:rsidR="00A060B1" w:rsidRPr="00A060B1" w:rsidRDefault="00A060B1" w:rsidP="00A060B1">
      <w:pPr>
        <w:numPr>
          <w:ilvl w:val="0"/>
          <w:numId w:val="9"/>
        </w:numPr>
      </w:pPr>
      <w:r w:rsidRPr="00A060B1">
        <w:rPr>
          <w:b/>
          <w:bCs/>
        </w:rPr>
        <w:t>Analyze and Visualize</w:t>
      </w:r>
    </w:p>
    <w:p w14:paraId="5BA369C3" w14:textId="77777777" w:rsidR="00A060B1" w:rsidRPr="00A060B1" w:rsidRDefault="00A060B1" w:rsidP="00A060B1">
      <w:pPr>
        <w:numPr>
          <w:ilvl w:val="1"/>
          <w:numId w:val="9"/>
        </w:numPr>
      </w:pPr>
      <w:r w:rsidRPr="00A060B1">
        <w:t>Create an infographic using Flourish: “2025 Asset Flow Map — Canadians’ Top 5 Investments.”</w:t>
      </w:r>
    </w:p>
    <w:p w14:paraId="271D4B03" w14:textId="77777777" w:rsidR="00A060B1" w:rsidRPr="00A060B1" w:rsidRDefault="00A060B1" w:rsidP="00A060B1">
      <w:pPr>
        <w:numPr>
          <w:ilvl w:val="0"/>
          <w:numId w:val="9"/>
        </w:numPr>
      </w:pPr>
      <w:r w:rsidRPr="00A060B1">
        <w:rPr>
          <w:b/>
          <w:bCs/>
        </w:rPr>
        <w:t>Use AI to Find the Narrative</w:t>
      </w:r>
    </w:p>
    <w:p w14:paraId="29D37E85" w14:textId="77777777" w:rsidR="00A060B1" w:rsidRPr="00A060B1" w:rsidRDefault="00A060B1" w:rsidP="00A060B1">
      <w:pPr>
        <w:numPr>
          <w:ilvl w:val="1"/>
          <w:numId w:val="9"/>
        </w:numPr>
      </w:pPr>
      <w:r w:rsidRPr="00A060B1">
        <w:t>Prompt:</w:t>
      </w:r>
    </w:p>
    <w:p w14:paraId="31A97249" w14:textId="77777777" w:rsidR="00A060B1" w:rsidRPr="00A060B1" w:rsidRDefault="00A060B1" w:rsidP="00A060B1">
      <w:r w:rsidRPr="00A060B1">
        <w:t>“Write a 1-paragraph story about how Canadian investors are becoming more cautious yet optimistic, based on this asset flow chart.”</w:t>
      </w:r>
    </w:p>
    <w:p w14:paraId="4C921650" w14:textId="77777777" w:rsidR="00A060B1" w:rsidRPr="00A060B1" w:rsidRDefault="00A060B1" w:rsidP="00A060B1">
      <w:pPr>
        <w:numPr>
          <w:ilvl w:val="0"/>
          <w:numId w:val="9"/>
        </w:numPr>
      </w:pPr>
      <w:r w:rsidRPr="00A060B1">
        <w:rPr>
          <w:b/>
          <w:bCs/>
        </w:rPr>
        <w:t>Add Expert Commentary</w:t>
      </w:r>
    </w:p>
    <w:p w14:paraId="1B6ED2F5" w14:textId="77777777" w:rsidR="00A060B1" w:rsidRPr="00A060B1" w:rsidRDefault="00A060B1" w:rsidP="00A060B1">
      <w:pPr>
        <w:numPr>
          <w:ilvl w:val="1"/>
          <w:numId w:val="9"/>
        </w:numPr>
      </w:pPr>
      <w:r w:rsidRPr="00A060B1">
        <w:t>Get a quote from Brad Simpson (TD Wealth Chief Strategist).</w:t>
      </w:r>
    </w:p>
    <w:p w14:paraId="059FB6F5" w14:textId="77777777" w:rsidR="00A060B1" w:rsidRPr="00A060B1" w:rsidRDefault="00A060B1" w:rsidP="00A060B1">
      <w:pPr>
        <w:numPr>
          <w:ilvl w:val="1"/>
          <w:numId w:val="9"/>
        </w:numPr>
      </w:pPr>
      <w:r w:rsidRPr="00A060B1">
        <w:t>Blend human and AI writing for tone and compliance.</w:t>
      </w:r>
    </w:p>
    <w:p w14:paraId="5B3A8016" w14:textId="77777777" w:rsidR="00A060B1" w:rsidRPr="00A060B1" w:rsidRDefault="00A060B1" w:rsidP="00A060B1">
      <w:pPr>
        <w:numPr>
          <w:ilvl w:val="0"/>
          <w:numId w:val="9"/>
        </w:numPr>
      </w:pPr>
      <w:r w:rsidRPr="00A060B1">
        <w:rPr>
          <w:b/>
          <w:bCs/>
        </w:rPr>
        <w:t>Distribute Everywhere</w:t>
      </w:r>
    </w:p>
    <w:p w14:paraId="6E50B6D6" w14:textId="77777777" w:rsidR="00A060B1" w:rsidRPr="00A060B1" w:rsidRDefault="00A060B1" w:rsidP="00A060B1">
      <w:pPr>
        <w:numPr>
          <w:ilvl w:val="1"/>
          <w:numId w:val="9"/>
        </w:numPr>
      </w:pPr>
      <w:r w:rsidRPr="00A060B1">
        <w:t xml:space="preserve">Post on </w:t>
      </w:r>
      <w:proofErr w:type="spellStart"/>
      <w:r w:rsidRPr="00A060B1">
        <w:t>MoneyTalk</w:t>
      </w:r>
      <w:proofErr w:type="spellEnd"/>
      <w:r w:rsidRPr="00A060B1">
        <w:t xml:space="preserve">, </w:t>
      </w:r>
      <w:proofErr w:type="spellStart"/>
      <w:r w:rsidRPr="00A060B1">
        <w:t>WebBroker</w:t>
      </w:r>
      <w:proofErr w:type="spellEnd"/>
      <w:r w:rsidRPr="00A060B1">
        <w:t>, and BNN Bloomberg.</w:t>
      </w:r>
    </w:p>
    <w:p w14:paraId="298330B2" w14:textId="77777777" w:rsidR="00A060B1" w:rsidRPr="00A060B1" w:rsidRDefault="00A060B1" w:rsidP="00A060B1">
      <w:pPr>
        <w:numPr>
          <w:ilvl w:val="1"/>
          <w:numId w:val="9"/>
        </w:numPr>
      </w:pPr>
      <w:r w:rsidRPr="00A060B1">
        <w:t>Turn snippets into short LinkedIn or YouTube videos.</w:t>
      </w:r>
    </w:p>
    <w:p w14:paraId="28EFE75F" w14:textId="77777777" w:rsidR="00A060B1" w:rsidRPr="00A060B1" w:rsidRDefault="00A060B1" w:rsidP="00A060B1">
      <w:r w:rsidRPr="00A060B1">
        <w:rPr>
          <w:rFonts w:ascii="Segoe UI Emoji" w:hAnsi="Segoe UI Emoji" w:cs="Segoe UI Emoji"/>
        </w:rPr>
        <w:t>✅</w:t>
      </w:r>
      <w:r w:rsidRPr="00A060B1">
        <w:t xml:space="preserve"> </w:t>
      </w:r>
      <w:r w:rsidRPr="00A060B1">
        <w:rPr>
          <w:b/>
          <w:bCs/>
        </w:rPr>
        <w:t>Outcome:</w:t>
      </w:r>
      <w:r w:rsidRPr="00A060B1">
        <w:br/>
        <w:t>AI + human collaboration produces timely, visual, credible insights — exactly what investors want.</w:t>
      </w:r>
    </w:p>
    <w:p w14:paraId="168BDEA9" w14:textId="77777777" w:rsidR="00A060B1" w:rsidRPr="00A060B1" w:rsidRDefault="00A060B1" w:rsidP="00A060B1">
      <w:r w:rsidRPr="00A060B1">
        <w:pict w14:anchorId="21A75841">
          <v:rect id="_x0000_i1151" style="width:0;height:1.5pt" o:hralign="center" o:hrstd="t" o:hr="t" fillcolor="#a0a0a0" stroked="f"/>
        </w:pict>
      </w:r>
    </w:p>
    <w:p w14:paraId="0EE9C740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🧠</w:t>
      </w:r>
      <w:r w:rsidRPr="00A060B1">
        <w:rPr>
          <w:b/>
          <w:bCs/>
        </w:rPr>
        <w:t xml:space="preserve"> Use Case 3: “GenAI in Wealth Planning — Friend or Fad?”</w:t>
      </w:r>
    </w:p>
    <w:p w14:paraId="398D8B29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🎯</w:t>
      </w:r>
      <w:r w:rsidRPr="00A060B1">
        <w:rPr>
          <w:b/>
          <w:bCs/>
        </w:rPr>
        <w:t xml:space="preserve"> Objective</w:t>
      </w:r>
    </w:p>
    <w:p w14:paraId="0620847B" w14:textId="77777777" w:rsidR="00A060B1" w:rsidRPr="00A060B1" w:rsidRDefault="00A060B1" w:rsidP="00A060B1">
      <w:r w:rsidRPr="00A060B1">
        <w:t>Educate readers about how GenAI tools (like ChatGPT) are being used for financial planning — responsibly and ethically.</w:t>
      </w:r>
    </w:p>
    <w:p w14:paraId="28871B55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🧩</w:t>
      </w:r>
      <w:r w:rsidRPr="00A060B1">
        <w:rPr>
          <w:b/>
          <w:bCs/>
        </w:rPr>
        <w:t xml:space="preserve"> Step-by-Step Breakdown</w:t>
      </w:r>
    </w:p>
    <w:p w14:paraId="62304BA4" w14:textId="77777777" w:rsidR="00A060B1" w:rsidRPr="00A060B1" w:rsidRDefault="00A060B1" w:rsidP="00A060B1">
      <w:pPr>
        <w:numPr>
          <w:ilvl w:val="0"/>
          <w:numId w:val="10"/>
        </w:numPr>
      </w:pPr>
      <w:r w:rsidRPr="00A060B1">
        <w:rPr>
          <w:b/>
          <w:bCs/>
        </w:rPr>
        <w:t>Research Trends</w:t>
      </w:r>
    </w:p>
    <w:p w14:paraId="71D2C285" w14:textId="77777777" w:rsidR="00A060B1" w:rsidRPr="00A060B1" w:rsidRDefault="00A060B1" w:rsidP="00A060B1">
      <w:pPr>
        <w:numPr>
          <w:ilvl w:val="1"/>
          <w:numId w:val="10"/>
        </w:numPr>
      </w:pPr>
      <w:r w:rsidRPr="00A060B1">
        <w:t>Use TD Wealth internal GenAI pilots as examples (if public).</w:t>
      </w:r>
    </w:p>
    <w:p w14:paraId="3D7D5064" w14:textId="77777777" w:rsidR="00A060B1" w:rsidRPr="00A060B1" w:rsidRDefault="00A060B1" w:rsidP="00A060B1">
      <w:pPr>
        <w:numPr>
          <w:ilvl w:val="1"/>
          <w:numId w:val="10"/>
        </w:numPr>
      </w:pPr>
      <w:r w:rsidRPr="00A060B1">
        <w:t>Gather global examples from Deloitte, PwC, or IBM reports.</w:t>
      </w:r>
    </w:p>
    <w:p w14:paraId="0B81F1B6" w14:textId="77777777" w:rsidR="00A060B1" w:rsidRPr="00A060B1" w:rsidRDefault="00A060B1" w:rsidP="00A060B1">
      <w:pPr>
        <w:numPr>
          <w:ilvl w:val="0"/>
          <w:numId w:val="10"/>
        </w:numPr>
      </w:pPr>
      <w:r w:rsidRPr="00A060B1">
        <w:rPr>
          <w:b/>
          <w:bCs/>
        </w:rPr>
        <w:t>Craft Visuals</w:t>
      </w:r>
    </w:p>
    <w:p w14:paraId="13227D61" w14:textId="77777777" w:rsidR="00A060B1" w:rsidRPr="00A060B1" w:rsidRDefault="00A060B1" w:rsidP="00A060B1">
      <w:pPr>
        <w:numPr>
          <w:ilvl w:val="1"/>
          <w:numId w:val="10"/>
        </w:numPr>
      </w:pPr>
      <w:r w:rsidRPr="00A060B1">
        <w:t>Build a simple “AI in Finance” infographic —</w:t>
      </w:r>
      <w:r w:rsidRPr="00A060B1">
        <w:br/>
      </w:r>
      <w:r w:rsidRPr="00A060B1">
        <w:rPr>
          <w:i/>
          <w:iCs/>
        </w:rPr>
        <w:t xml:space="preserve">Human Advisor </w:t>
      </w:r>
      <w:r w:rsidRPr="00A060B1">
        <w:rPr>
          <w:rFonts w:ascii="Segoe UI Emoji" w:hAnsi="Segoe UI Emoji" w:cs="Segoe UI Emoji"/>
          <w:i/>
          <w:iCs/>
        </w:rPr>
        <w:t>🤝</w:t>
      </w:r>
      <w:r w:rsidRPr="00A060B1">
        <w:rPr>
          <w:i/>
          <w:iCs/>
        </w:rPr>
        <w:t xml:space="preserve"> AI Assistant → Smarter Decisions.</w:t>
      </w:r>
    </w:p>
    <w:p w14:paraId="2D30B6CD" w14:textId="77777777" w:rsidR="00A060B1" w:rsidRPr="00A060B1" w:rsidRDefault="00A060B1" w:rsidP="00A060B1">
      <w:pPr>
        <w:numPr>
          <w:ilvl w:val="0"/>
          <w:numId w:val="10"/>
        </w:numPr>
      </w:pPr>
      <w:r w:rsidRPr="00A060B1">
        <w:rPr>
          <w:b/>
          <w:bCs/>
        </w:rPr>
        <w:t>Story Creation Using GenAI</w:t>
      </w:r>
    </w:p>
    <w:p w14:paraId="40E191AB" w14:textId="77777777" w:rsidR="00A060B1" w:rsidRPr="00A060B1" w:rsidRDefault="00A060B1" w:rsidP="00A060B1">
      <w:pPr>
        <w:numPr>
          <w:ilvl w:val="1"/>
          <w:numId w:val="10"/>
        </w:numPr>
      </w:pPr>
      <w:r w:rsidRPr="00A060B1">
        <w:t>Prompt:</w:t>
      </w:r>
    </w:p>
    <w:p w14:paraId="289E13A1" w14:textId="77777777" w:rsidR="00A060B1" w:rsidRPr="00A060B1" w:rsidRDefault="00A060B1" w:rsidP="00A060B1">
      <w:r w:rsidRPr="00A060B1">
        <w:t>“Write a story introducing how AI can help families plan smarter without replacing financial advisors.”</w:t>
      </w:r>
    </w:p>
    <w:p w14:paraId="5363DE67" w14:textId="77777777" w:rsidR="00A060B1" w:rsidRPr="00A060B1" w:rsidRDefault="00A060B1" w:rsidP="00A060B1">
      <w:pPr>
        <w:numPr>
          <w:ilvl w:val="0"/>
          <w:numId w:val="10"/>
        </w:numPr>
      </w:pPr>
      <w:r w:rsidRPr="00A060B1">
        <w:rPr>
          <w:b/>
          <w:bCs/>
        </w:rPr>
        <w:t>Compliance &amp; Review</w:t>
      </w:r>
    </w:p>
    <w:p w14:paraId="39580A3B" w14:textId="77777777" w:rsidR="00A060B1" w:rsidRPr="00A060B1" w:rsidRDefault="00A060B1" w:rsidP="00A060B1">
      <w:pPr>
        <w:numPr>
          <w:ilvl w:val="1"/>
          <w:numId w:val="10"/>
        </w:numPr>
      </w:pPr>
      <w:r w:rsidRPr="00A060B1">
        <w:t>Ensure it passes TD’s branding and legal guidelines.</w:t>
      </w:r>
    </w:p>
    <w:p w14:paraId="018D5A18" w14:textId="77777777" w:rsidR="00A060B1" w:rsidRPr="00A060B1" w:rsidRDefault="00A060B1" w:rsidP="00A060B1">
      <w:pPr>
        <w:numPr>
          <w:ilvl w:val="1"/>
          <w:numId w:val="10"/>
        </w:numPr>
      </w:pPr>
      <w:r w:rsidRPr="00A060B1">
        <w:t xml:space="preserve">Edit for tone: calm, educational, not </w:t>
      </w:r>
      <w:proofErr w:type="gramStart"/>
      <w:r w:rsidRPr="00A060B1">
        <w:t>hype-driven</w:t>
      </w:r>
      <w:proofErr w:type="gramEnd"/>
      <w:r w:rsidRPr="00A060B1">
        <w:t>.</w:t>
      </w:r>
    </w:p>
    <w:p w14:paraId="26C60A56" w14:textId="77777777" w:rsidR="00A060B1" w:rsidRPr="00A060B1" w:rsidRDefault="00A060B1" w:rsidP="00A060B1">
      <w:pPr>
        <w:numPr>
          <w:ilvl w:val="0"/>
          <w:numId w:val="10"/>
        </w:numPr>
      </w:pPr>
      <w:r w:rsidRPr="00A060B1">
        <w:rPr>
          <w:b/>
          <w:bCs/>
        </w:rPr>
        <w:t>Publish &amp; Track</w:t>
      </w:r>
    </w:p>
    <w:p w14:paraId="168740E4" w14:textId="77777777" w:rsidR="00A060B1" w:rsidRPr="00A060B1" w:rsidRDefault="00A060B1" w:rsidP="00A060B1">
      <w:pPr>
        <w:numPr>
          <w:ilvl w:val="1"/>
          <w:numId w:val="10"/>
        </w:numPr>
      </w:pPr>
      <w:r w:rsidRPr="00A060B1">
        <w:t xml:space="preserve">Release through </w:t>
      </w:r>
      <w:proofErr w:type="spellStart"/>
      <w:r w:rsidRPr="00A060B1">
        <w:t>MoneyTalkGo</w:t>
      </w:r>
      <w:proofErr w:type="spellEnd"/>
      <w:r w:rsidRPr="00A060B1">
        <w:t xml:space="preserve"> and CTV broadcast segments.</w:t>
      </w:r>
    </w:p>
    <w:p w14:paraId="5DD119EB" w14:textId="77777777" w:rsidR="00A060B1" w:rsidRPr="00A060B1" w:rsidRDefault="00A060B1" w:rsidP="00A060B1">
      <w:pPr>
        <w:numPr>
          <w:ilvl w:val="1"/>
          <w:numId w:val="10"/>
        </w:numPr>
      </w:pPr>
      <w:r w:rsidRPr="00A060B1">
        <w:t>Track engagement and reader comments.</w:t>
      </w:r>
    </w:p>
    <w:p w14:paraId="39DC3F93" w14:textId="77777777" w:rsidR="00A060B1" w:rsidRPr="00A060B1" w:rsidRDefault="00A060B1" w:rsidP="00A060B1">
      <w:r w:rsidRPr="00A060B1">
        <w:rPr>
          <w:rFonts w:ascii="Segoe UI Emoji" w:hAnsi="Segoe UI Emoji" w:cs="Segoe UI Emoji"/>
        </w:rPr>
        <w:t>✅</w:t>
      </w:r>
      <w:r w:rsidRPr="00A060B1">
        <w:t xml:space="preserve"> </w:t>
      </w:r>
      <w:r w:rsidRPr="00A060B1">
        <w:rPr>
          <w:b/>
          <w:bCs/>
        </w:rPr>
        <w:t>Outcome:</w:t>
      </w:r>
      <w:r w:rsidRPr="00A060B1">
        <w:br/>
        <w:t>TD builds trust by showing innovation and responsibility in AI-led wealth management.</w:t>
      </w:r>
    </w:p>
    <w:p w14:paraId="517FBB79" w14:textId="77777777" w:rsidR="00A060B1" w:rsidRPr="00A060B1" w:rsidRDefault="00A060B1" w:rsidP="00A060B1">
      <w:r w:rsidRPr="00A060B1">
        <w:pict w14:anchorId="2BF18C02">
          <v:rect id="_x0000_i1152" style="width:0;height:1.5pt" o:hralign="center" o:hrstd="t" o:hr="t" fillcolor="#a0a0a0" stroked="f"/>
        </w:pict>
      </w:r>
    </w:p>
    <w:p w14:paraId="2C47FF54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🧰</w:t>
      </w:r>
      <w:r w:rsidRPr="00A060B1">
        <w:rPr>
          <w:b/>
          <w:bCs/>
        </w:rPr>
        <w:t xml:space="preserve"> Common Tools You’d Likely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6051"/>
      </w:tblGrid>
      <w:tr w:rsidR="00A060B1" w:rsidRPr="00A060B1" w14:paraId="00D609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B0258" w14:textId="77777777" w:rsidR="00A060B1" w:rsidRPr="00A060B1" w:rsidRDefault="00A060B1" w:rsidP="00A060B1">
            <w:pPr>
              <w:rPr>
                <w:b/>
                <w:bCs/>
              </w:rPr>
            </w:pPr>
            <w:r w:rsidRPr="00A060B1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435D916" w14:textId="77777777" w:rsidR="00A060B1" w:rsidRPr="00A060B1" w:rsidRDefault="00A060B1" w:rsidP="00A060B1">
            <w:pPr>
              <w:rPr>
                <w:b/>
                <w:bCs/>
              </w:rPr>
            </w:pPr>
            <w:r w:rsidRPr="00A060B1">
              <w:rPr>
                <w:b/>
                <w:bCs/>
              </w:rPr>
              <w:t>Tools / Platforms</w:t>
            </w:r>
          </w:p>
        </w:tc>
      </w:tr>
      <w:tr w:rsidR="00A060B1" w:rsidRPr="00A060B1" w14:paraId="35D06B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9965A" w14:textId="77777777" w:rsidR="00A060B1" w:rsidRPr="00A060B1" w:rsidRDefault="00A060B1" w:rsidP="00A060B1">
            <w:r w:rsidRPr="00A060B1">
              <w:rPr>
                <w:b/>
                <w:bCs/>
              </w:rPr>
              <w:t>AI / GenAI</w:t>
            </w:r>
          </w:p>
        </w:tc>
        <w:tc>
          <w:tcPr>
            <w:tcW w:w="0" w:type="auto"/>
            <w:vAlign w:val="center"/>
            <w:hideMark/>
          </w:tcPr>
          <w:p w14:paraId="0C79C03C" w14:textId="77777777" w:rsidR="00A060B1" w:rsidRPr="00A060B1" w:rsidRDefault="00A060B1" w:rsidP="00A060B1">
            <w:r w:rsidRPr="00A060B1">
              <w:t>ChatGPT, Claude, Jasper, Midjourney (for visual ideation)</w:t>
            </w:r>
          </w:p>
        </w:tc>
      </w:tr>
      <w:tr w:rsidR="00A060B1" w:rsidRPr="00A060B1" w14:paraId="37EA9B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BB539" w14:textId="77777777" w:rsidR="00A060B1" w:rsidRPr="00A060B1" w:rsidRDefault="00A060B1" w:rsidP="00A060B1">
            <w:r w:rsidRPr="00A060B1">
              <w:rPr>
                <w:b/>
                <w:bCs/>
              </w:rPr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7CF40181" w14:textId="77777777" w:rsidR="00A060B1" w:rsidRPr="00A060B1" w:rsidRDefault="00A060B1" w:rsidP="00A060B1">
            <w:r w:rsidRPr="00A060B1">
              <w:t xml:space="preserve">Tableau, Power BI, Flourish, </w:t>
            </w:r>
            <w:proofErr w:type="spellStart"/>
            <w:r w:rsidRPr="00A060B1">
              <w:t>Datawrapper</w:t>
            </w:r>
            <w:proofErr w:type="spellEnd"/>
          </w:p>
        </w:tc>
      </w:tr>
      <w:tr w:rsidR="00A060B1" w:rsidRPr="00A060B1" w14:paraId="70540B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56E76" w14:textId="77777777" w:rsidR="00A060B1" w:rsidRPr="00A060B1" w:rsidRDefault="00A060B1" w:rsidP="00A060B1">
            <w:r w:rsidRPr="00A060B1">
              <w:rPr>
                <w:b/>
                <w:bCs/>
              </w:rPr>
              <w:t>Publishing</w:t>
            </w:r>
          </w:p>
        </w:tc>
        <w:tc>
          <w:tcPr>
            <w:tcW w:w="0" w:type="auto"/>
            <w:vAlign w:val="center"/>
            <w:hideMark/>
          </w:tcPr>
          <w:p w14:paraId="544B85AC" w14:textId="77777777" w:rsidR="00A060B1" w:rsidRPr="00A060B1" w:rsidRDefault="00A060B1" w:rsidP="00A060B1">
            <w:r w:rsidRPr="00A060B1">
              <w:t>WordPress, Adobe Experience Manager, TD’s internal CMS</w:t>
            </w:r>
          </w:p>
        </w:tc>
      </w:tr>
      <w:tr w:rsidR="00A060B1" w:rsidRPr="00A060B1" w14:paraId="638590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621D1" w14:textId="77777777" w:rsidR="00A060B1" w:rsidRPr="00A060B1" w:rsidRDefault="00A060B1" w:rsidP="00A060B1">
            <w:r w:rsidRPr="00A060B1">
              <w:rPr>
                <w:b/>
                <w:bCs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148C4025" w14:textId="77777777" w:rsidR="00A060B1" w:rsidRPr="00A060B1" w:rsidRDefault="00A060B1" w:rsidP="00A060B1">
            <w:r w:rsidRPr="00A060B1">
              <w:t>Adobe Analytics, Google Analytics</w:t>
            </w:r>
          </w:p>
        </w:tc>
      </w:tr>
      <w:tr w:rsidR="00A060B1" w:rsidRPr="00A060B1" w14:paraId="39AEED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650A7" w14:textId="77777777" w:rsidR="00A060B1" w:rsidRPr="00A060B1" w:rsidRDefault="00A060B1" w:rsidP="00A060B1">
            <w:r w:rsidRPr="00A060B1">
              <w:rPr>
                <w:b/>
                <w:bCs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0B50E6B2" w14:textId="77777777" w:rsidR="00A060B1" w:rsidRPr="00A060B1" w:rsidRDefault="00A060B1" w:rsidP="00A060B1">
            <w:r w:rsidRPr="00A060B1">
              <w:t>Teams, SharePoint, TD internal tools</w:t>
            </w:r>
          </w:p>
        </w:tc>
      </w:tr>
    </w:tbl>
    <w:p w14:paraId="06E72D45" w14:textId="77777777" w:rsidR="00A060B1" w:rsidRPr="00A060B1" w:rsidRDefault="00A060B1" w:rsidP="00A060B1">
      <w:r w:rsidRPr="00A060B1">
        <w:pict w14:anchorId="6C94ECC2">
          <v:rect id="_x0000_i1153" style="width:0;height:1.5pt" o:hralign="center" o:hrstd="t" o:hr="t" fillcolor="#a0a0a0" stroked="f"/>
        </w:pict>
      </w:r>
    </w:p>
    <w:p w14:paraId="6DC07393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🧭</w:t>
      </w:r>
      <w:r w:rsidRPr="00A060B1">
        <w:rPr>
          <w:b/>
          <w:bCs/>
        </w:rPr>
        <w:t xml:space="preserve"> How You Should Prepare (Step-by-Step Plan)</w:t>
      </w:r>
    </w:p>
    <w:p w14:paraId="0B1EC17F" w14:textId="77777777" w:rsidR="00A060B1" w:rsidRPr="00A060B1" w:rsidRDefault="00A060B1" w:rsidP="00A060B1">
      <w:pPr>
        <w:numPr>
          <w:ilvl w:val="0"/>
          <w:numId w:val="11"/>
        </w:numPr>
      </w:pPr>
      <w:r w:rsidRPr="00A060B1">
        <w:rPr>
          <w:b/>
          <w:bCs/>
        </w:rPr>
        <w:t xml:space="preserve">Study </w:t>
      </w:r>
      <w:proofErr w:type="spellStart"/>
      <w:r w:rsidRPr="00A060B1">
        <w:rPr>
          <w:b/>
          <w:bCs/>
        </w:rPr>
        <w:t>MoneyTalk</w:t>
      </w:r>
      <w:proofErr w:type="spellEnd"/>
      <w:r w:rsidRPr="00A060B1">
        <w:rPr>
          <w:b/>
          <w:bCs/>
        </w:rPr>
        <w:t xml:space="preserve"> Content:</w:t>
      </w:r>
      <w:r w:rsidRPr="00A060B1">
        <w:br/>
      </w:r>
      <w:r w:rsidRPr="00A060B1">
        <w:rPr>
          <w:rFonts w:ascii="Segoe UI Emoji" w:hAnsi="Segoe UI Emoji" w:cs="Segoe UI Emoji"/>
        </w:rPr>
        <w:t>👉</w:t>
      </w:r>
      <w:r w:rsidRPr="00A060B1">
        <w:t xml:space="preserve"> Go to </w:t>
      </w:r>
      <w:hyperlink r:id="rId6" w:tgtFrame="_new" w:history="1">
        <w:r w:rsidRPr="00A060B1">
          <w:rPr>
            <w:rStyle w:val="Hyperlink"/>
          </w:rPr>
          <w:t>moneytalkgo.com</w:t>
        </w:r>
      </w:hyperlink>
      <w:r w:rsidRPr="00A060B1">
        <w:t xml:space="preserve"> and read 3–5 stories.</w:t>
      </w:r>
      <w:r w:rsidRPr="00A060B1">
        <w:br/>
        <w:t xml:space="preserve">Note how they use </w:t>
      </w:r>
      <w:r w:rsidRPr="00A060B1">
        <w:rPr>
          <w:i/>
          <w:iCs/>
        </w:rPr>
        <w:t>data, visuals, and quotes.</w:t>
      </w:r>
    </w:p>
    <w:p w14:paraId="35F1D89D" w14:textId="77777777" w:rsidR="00A060B1" w:rsidRPr="00A060B1" w:rsidRDefault="00A060B1" w:rsidP="00A060B1">
      <w:pPr>
        <w:numPr>
          <w:ilvl w:val="0"/>
          <w:numId w:val="11"/>
        </w:numPr>
      </w:pPr>
      <w:r w:rsidRPr="00A060B1">
        <w:rPr>
          <w:b/>
          <w:bCs/>
        </w:rPr>
        <w:t>Pick One Topic:</w:t>
      </w:r>
      <w:r w:rsidRPr="00A060B1">
        <w:br/>
        <w:t>E.g., “Impact of AI on Financial Decisions.”</w:t>
      </w:r>
      <w:r w:rsidRPr="00A060B1">
        <w:br/>
        <w:t xml:space="preserve">Build your own short </w:t>
      </w:r>
      <w:r w:rsidRPr="00A060B1">
        <w:rPr>
          <w:b/>
          <w:bCs/>
        </w:rPr>
        <w:t>demo story</w:t>
      </w:r>
      <w:r w:rsidRPr="00A060B1">
        <w:t xml:space="preserve"> (200–300 words).</w:t>
      </w:r>
      <w:r w:rsidRPr="00A060B1">
        <w:br/>
        <w:t>Add one chart using Canva or Flourish.</w:t>
      </w:r>
    </w:p>
    <w:p w14:paraId="1A0FD0B6" w14:textId="77777777" w:rsidR="00A060B1" w:rsidRPr="00A060B1" w:rsidRDefault="00A060B1" w:rsidP="00A060B1">
      <w:pPr>
        <w:numPr>
          <w:ilvl w:val="0"/>
          <w:numId w:val="11"/>
        </w:numPr>
      </w:pPr>
      <w:r w:rsidRPr="00A060B1">
        <w:rPr>
          <w:b/>
          <w:bCs/>
        </w:rPr>
        <w:t>Practice a 2-Minute Pitch:</w:t>
      </w:r>
    </w:p>
    <w:p w14:paraId="6BC68924" w14:textId="77777777" w:rsidR="00A060B1" w:rsidRPr="00A060B1" w:rsidRDefault="00A060B1" w:rsidP="00A060B1">
      <w:pPr>
        <w:numPr>
          <w:ilvl w:val="1"/>
          <w:numId w:val="11"/>
        </w:numPr>
      </w:pPr>
      <w:r w:rsidRPr="00A060B1">
        <w:t>“I translate complex financial data into clear, confident stories that help Canadians make informed decisions.</w:t>
      </w:r>
      <w:r w:rsidRPr="00A060B1">
        <w:br/>
        <w:t>I use AI tools to speed insight discovery while keeping a human touch.”</w:t>
      </w:r>
    </w:p>
    <w:p w14:paraId="3A881EAB" w14:textId="77777777" w:rsidR="00A060B1" w:rsidRPr="00A060B1" w:rsidRDefault="00A060B1" w:rsidP="00A060B1">
      <w:pPr>
        <w:numPr>
          <w:ilvl w:val="0"/>
          <w:numId w:val="11"/>
        </w:numPr>
      </w:pPr>
      <w:r w:rsidRPr="00A060B1">
        <w:rPr>
          <w:b/>
          <w:bCs/>
        </w:rPr>
        <w:t>Learn 1 Visualization Tool:</w:t>
      </w:r>
      <w:r w:rsidRPr="00A060B1">
        <w:br/>
        <w:t>Even a simple Power BI dashboard about “Top TD Stock Funds” will make you stand out.</w:t>
      </w:r>
    </w:p>
    <w:p w14:paraId="130D51E0" w14:textId="77777777" w:rsidR="00A060B1" w:rsidRPr="00A060B1" w:rsidRDefault="00A060B1" w:rsidP="00A060B1">
      <w:r w:rsidRPr="00A060B1">
        <w:pict w14:anchorId="284BCBFC">
          <v:rect id="_x0000_i1154" style="width:0;height:1.5pt" o:hralign="center" o:hrstd="t" o:hr="t" fillcolor="#a0a0a0" stroked="f"/>
        </w:pict>
      </w:r>
    </w:p>
    <w:p w14:paraId="010ACA5B" w14:textId="77777777" w:rsidR="00A060B1" w:rsidRPr="00A060B1" w:rsidRDefault="00A060B1" w:rsidP="00A060B1">
      <w:r w:rsidRPr="00A060B1">
        <w:t xml:space="preserve">Would you like me to </w:t>
      </w:r>
      <w:r w:rsidRPr="00A060B1">
        <w:rPr>
          <w:b/>
          <w:bCs/>
        </w:rPr>
        <w:t xml:space="preserve">pick one of these use cases (e.g., “Interest Rates”) and </w:t>
      </w:r>
      <w:proofErr w:type="gramStart"/>
      <w:r w:rsidRPr="00A060B1">
        <w:rPr>
          <w:b/>
          <w:bCs/>
        </w:rPr>
        <w:t>actually show</w:t>
      </w:r>
      <w:proofErr w:type="gramEnd"/>
      <w:r w:rsidRPr="00A060B1">
        <w:rPr>
          <w:b/>
          <w:bCs/>
        </w:rPr>
        <w:t xml:space="preserve"> a mini-sample story draft + visualization concept</w:t>
      </w:r>
      <w:r w:rsidRPr="00A060B1">
        <w:t xml:space="preserve"> — just like you’d create for </w:t>
      </w:r>
      <w:proofErr w:type="spellStart"/>
      <w:r w:rsidRPr="00A060B1">
        <w:t>MoneyTalk</w:t>
      </w:r>
      <w:proofErr w:type="spellEnd"/>
      <w:r w:rsidRPr="00A060B1">
        <w:t>?</w:t>
      </w:r>
      <w:r w:rsidRPr="00A060B1">
        <w:br/>
        <w:t xml:space="preserve">That’ll make this </w:t>
      </w:r>
      <w:r w:rsidRPr="00A060B1">
        <w:rPr>
          <w:i/>
          <w:iCs/>
        </w:rPr>
        <w:t>ultra clear</w:t>
      </w:r>
      <w:r w:rsidRPr="00A060B1">
        <w:t xml:space="preserve"> and give you a real example to use in your prep.</w:t>
      </w:r>
    </w:p>
    <w:p w14:paraId="1601BF95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t>You said:</w:t>
      </w:r>
    </w:p>
    <w:p w14:paraId="5C1F6549" w14:textId="77777777" w:rsidR="00A060B1" w:rsidRPr="00A060B1" w:rsidRDefault="00A060B1" w:rsidP="00A060B1">
      <w:r w:rsidRPr="00A060B1">
        <w:t xml:space="preserve">Create story </w:t>
      </w:r>
      <w:proofErr w:type="gramStart"/>
      <w:r w:rsidRPr="00A060B1">
        <w:t>draft</w:t>
      </w:r>
      <w:proofErr w:type="gramEnd"/>
      <w:r w:rsidRPr="00A060B1">
        <w:t xml:space="preserve"> and visualize concepts for all of them- 1. Study </w:t>
      </w:r>
      <w:proofErr w:type="spellStart"/>
      <w:r w:rsidRPr="00A060B1">
        <w:t>MoneyTalk</w:t>
      </w:r>
      <w:proofErr w:type="spellEnd"/>
      <w:r w:rsidRPr="00A060B1">
        <w:t xml:space="preserve"> Content: </w:t>
      </w:r>
      <w:r w:rsidRPr="00A060B1">
        <w:rPr>
          <w:rFonts w:ascii="Segoe UI Emoji" w:hAnsi="Segoe UI Emoji" w:cs="Segoe UI Emoji"/>
        </w:rPr>
        <w:t>👉</w:t>
      </w:r>
      <w:r w:rsidRPr="00A060B1">
        <w:t xml:space="preserve"> Go to moneytalkgo.com and read 3–5 stories. Note how they use data, visuals, and quotes. 2. Pick One Topic: E.g., “Impact of AI on Financial Decisions.” Build your own short demo story (200–300 words). Add one chart using Canva or Flourish. 3. Practice a 2-Minute Pitch: • “I translate complex financial data into clear, confident stories that help Canadians make informed decisions. I use AI tools to speed insight discovery while keeping a human touch.” 4. Learn 1 Visualization Tool: Even a simple Power BI dashboard about “Top TD Stock Funds” will make you stand out.</w:t>
      </w:r>
    </w:p>
    <w:p w14:paraId="3B7D82AA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t>ChatGPT said:</w:t>
      </w:r>
    </w:p>
    <w:p w14:paraId="590A8D85" w14:textId="77777777" w:rsidR="00A060B1" w:rsidRPr="00A060B1" w:rsidRDefault="00A060B1" w:rsidP="00A060B1">
      <w:r w:rsidRPr="00A060B1">
        <w:t xml:space="preserve">Great — let’s dive into </w:t>
      </w:r>
      <w:r w:rsidRPr="00A060B1">
        <w:rPr>
          <w:b/>
          <w:bCs/>
        </w:rPr>
        <w:t>three polished story-drafts</w:t>
      </w:r>
      <w:r w:rsidRPr="00A060B1">
        <w:t xml:space="preserve"> (each ~200-300 words) </w:t>
      </w:r>
      <w:r w:rsidRPr="00A060B1">
        <w:rPr>
          <w:b/>
          <w:bCs/>
        </w:rPr>
        <w:t>plus visualization concepts</w:t>
      </w:r>
      <w:r w:rsidRPr="00A060B1">
        <w:t xml:space="preserve"> for all three use cases. You can pick one or present all during your interview prep. (Yes, I’ll put on my “storyteller with tech skills” cap.)</w:t>
      </w:r>
    </w:p>
    <w:p w14:paraId="04E41863" w14:textId="77777777" w:rsidR="00A060B1" w:rsidRPr="00A060B1" w:rsidRDefault="00A060B1" w:rsidP="00A060B1">
      <w:r w:rsidRPr="00A060B1">
        <w:pict w14:anchorId="7EDD3F9C">
          <v:rect id="_x0000_i1155" style="width:0;height:1.5pt" o:hralign="center" o:hrstd="t" o:hr="t" fillcolor="#a0a0a0" stroked="f"/>
        </w:pict>
      </w:r>
    </w:p>
    <w:p w14:paraId="3D88451D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🧮</w:t>
      </w:r>
      <w:r w:rsidRPr="00A060B1">
        <w:rPr>
          <w:b/>
          <w:bCs/>
        </w:rPr>
        <w:t xml:space="preserve"> Use Case 1: </w:t>
      </w:r>
      <w:r w:rsidRPr="00A060B1">
        <w:rPr>
          <w:b/>
          <w:bCs/>
          <w:i/>
          <w:iCs/>
        </w:rPr>
        <w:t>“Why Interest Rates Still Matter in 2025”</w:t>
      </w:r>
    </w:p>
    <w:p w14:paraId="2FD03763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t>Story draft</w:t>
      </w:r>
    </w:p>
    <w:p w14:paraId="61E9A03D" w14:textId="77777777" w:rsidR="00A060B1" w:rsidRPr="00A060B1" w:rsidRDefault="00A060B1" w:rsidP="00A060B1">
      <w:r w:rsidRPr="00A060B1">
        <w:t>When you renewed your mortgage this year, you likely felt it: interest rates are no longer “sticky low.” The Bank of Canada raised its overnight rate multiple times in 2022-24, pushing borrowers and savers alike into a new era of “cost of money.”</w:t>
      </w:r>
    </w:p>
    <w:p w14:paraId="5AB524BE" w14:textId="77777777" w:rsidR="00A060B1" w:rsidRPr="00A060B1" w:rsidRDefault="00A060B1" w:rsidP="00A060B1">
      <w:r w:rsidRPr="00A060B1">
        <w:t xml:space="preserve">But here’s what many Canadians may not realize: rate decisions ripple beyond homes. Higher rates increase the cost of borrowing for companies, slow growth, and blunt inflation — all of which affect investment returns, retirement plans and even the value of your pension. According to the Bank’s data, the target rate hovered near zero during </w:t>
      </w:r>
      <w:proofErr w:type="gramStart"/>
      <w:r w:rsidRPr="00A060B1">
        <w:t>COVID, but</w:t>
      </w:r>
      <w:proofErr w:type="gramEnd"/>
      <w:r w:rsidRPr="00A060B1">
        <w:t xml:space="preserve"> </w:t>
      </w:r>
      <w:proofErr w:type="gramStart"/>
      <w:r w:rsidRPr="00A060B1">
        <w:t>now</w:t>
      </w:r>
      <w:proofErr w:type="gramEnd"/>
      <w:r w:rsidRPr="00A060B1">
        <w:t xml:space="preserve"> </w:t>
      </w:r>
      <w:proofErr w:type="gramStart"/>
      <w:r w:rsidRPr="00A060B1">
        <w:t>sits</w:t>
      </w:r>
      <w:proofErr w:type="gramEnd"/>
      <w:r w:rsidRPr="00A060B1">
        <w:t xml:space="preserve"> significantly higher.</w:t>
      </w:r>
    </w:p>
    <w:p w14:paraId="724F6C08" w14:textId="77777777" w:rsidR="00A060B1" w:rsidRPr="00A060B1" w:rsidRDefault="00A060B1" w:rsidP="00A060B1">
      <w:r w:rsidRPr="00A060B1">
        <w:t>For investors, a higher-rate environment means:</w:t>
      </w:r>
    </w:p>
    <w:p w14:paraId="6BF05508" w14:textId="77777777" w:rsidR="00A060B1" w:rsidRPr="00A060B1" w:rsidRDefault="00A060B1" w:rsidP="00A060B1">
      <w:pPr>
        <w:numPr>
          <w:ilvl w:val="0"/>
          <w:numId w:val="12"/>
        </w:numPr>
      </w:pPr>
      <w:r w:rsidRPr="00A060B1">
        <w:t>Fixed-income returns are improving, making GICs and bonds relatively more attractive.</w:t>
      </w:r>
    </w:p>
    <w:p w14:paraId="7DFB03EC" w14:textId="77777777" w:rsidR="00A060B1" w:rsidRPr="00A060B1" w:rsidRDefault="00A060B1" w:rsidP="00A060B1">
      <w:pPr>
        <w:numPr>
          <w:ilvl w:val="0"/>
          <w:numId w:val="12"/>
        </w:numPr>
      </w:pPr>
      <w:r w:rsidRPr="00A060B1">
        <w:t>Growth stocks (which defend future earnings) face tougher headwinds.</w:t>
      </w:r>
    </w:p>
    <w:p w14:paraId="21D263DB" w14:textId="77777777" w:rsidR="00A060B1" w:rsidRPr="00A060B1" w:rsidRDefault="00A060B1" w:rsidP="00A060B1">
      <w:pPr>
        <w:numPr>
          <w:ilvl w:val="0"/>
          <w:numId w:val="12"/>
        </w:numPr>
      </w:pPr>
      <w:r w:rsidRPr="00A060B1">
        <w:t>Savers gain from higher deposit rates (finally!).</w:t>
      </w:r>
    </w:p>
    <w:p w14:paraId="1F4D8A6C" w14:textId="77777777" w:rsidR="00A060B1" w:rsidRPr="00A060B1" w:rsidRDefault="00A060B1" w:rsidP="00A060B1">
      <w:proofErr w:type="gramStart"/>
      <w:r w:rsidRPr="00A060B1">
        <w:t>So</w:t>
      </w:r>
      <w:proofErr w:type="gramEnd"/>
      <w:r w:rsidRPr="00A060B1">
        <w:t xml:space="preserve"> what should you do? First — </w:t>
      </w:r>
      <w:r w:rsidRPr="00A060B1">
        <w:rPr>
          <w:b/>
          <w:bCs/>
        </w:rPr>
        <w:t>check your debt</w:t>
      </w:r>
      <w:r w:rsidRPr="00A060B1">
        <w:t xml:space="preserve">: If you still have a variable-rate mortgage or line of credit, a rate pause isn’t a guarantee. Second — </w:t>
      </w:r>
      <w:r w:rsidRPr="00A060B1">
        <w:rPr>
          <w:b/>
          <w:bCs/>
        </w:rPr>
        <w:t>balance your portfolio</w:t>
      </w:r>
      <w:r w:rsidRPr="00A060B1">
        <w:t xml:space="preserve">: Consider adding higher-quality bonds or short-term funds that benefit from rising rate regimes. Third — </w:t>
      </w:r>
      <w:r w:rsidRPr="00A060B1">
        <w:rPr>
          <w:b/>
          <w:bCs/>
        </w:rPr>
        <w:t>stay nimble</w:t>
      </w:r>
      <w:r w:rsidRPr="00A060B1">
        <w:t>: Don’t treat today’s rates as the “new normal” forever. Economic surprises happen.</w:t>
      </w:r>
    </w:p>
    <w:p w14:paraId="7CC41E1B" w14:textId="77777777" w:rsidR="00A060B1" w:rsidRPr="00A060B1" w:rsidRDefault="00A060B1" w:rsidP="00A060B1">
      <w:r w:rsidRPr="00A060B1">
        <w:t xml:space="preserve">This is one moment when saving and investing are both reactive </w:t>
      </w:r>
      <w:r w:rsidRPr="00A060B1">
        <w:rPr>
          <w:i/>
          <w:iCs/>
        </w:rPr>
        <w:t>and</w:t>
      </w:r>
      <w:r w:rsidRPr="00A060B1">
        <w:t xml:space="preserve"> proactive. Know how money’s price is shifting — and let that guide your decisions.</w:t>
      </w:r>
    </w:p>
    <w:p w14:paraId="0AC3FFF3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t>Visualization concept</w:t>
      </w:r>
    </w:p>
    <w:p w14:paraId="1C3ED6C9" w14:textId="77777777" w:rsidR="00A060B1" w:rsidRPr="00A060B1" w:rsidRDefault="00A060B1" w:rsidP="00A060B1">
      <w:pPr>
        <w:numPr>
          <w:ilvl w:val="0"/>
          <w:numId w:val="13"/>
        </w:numPr>
      </w:pPr>
      <w:r w:rsidRPr="00A060B1">
        <w:t>A line chart showing the Bank of Canada overnight rate from 2010-2025, with marked major hikes.</w:t>
      </w:r>
    </w:p>
    <w:p w14:paraId="31C297C4" w14:textId="61159CE8" w:rsidR="00A060B1" w:rsidRPr="00A060B1" w:rsidRDefault="00A060B1" w:rsidP="00A060B1">
      <w:r w:rsidRPr="00A060B1">
        <w:drawing>
          <wp:inline distT="0" distB="0" distL="0" distR="0" wp14:anchorId="08DE454D" wp14:editId="6C4FAD4B">
            <wp:extent cx="5943600" cy="3352800"/>
            <wp:effectExtent l="0" t="0" r="0" b="0"/>
            <wp:docPr id="1573166272" name="Picture 12" descr="A graph showing the tim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66272" name="Picture 12" descr="A graph showing the tim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FD44" w14:textId="19626CA4" w:rsidR="00A060B1" w:rsidRPr="00A060B1" w:rsidRDefault="00A060B1" w:rsidP="00A060B1">
      <w:r w:rsidRPr="00A060B1">
        <w:drawing>
          <wp:inline distT="0" distB="0" distL="0" distR="0" wp14:anchorId="521557BD" wp14:editId="1F2BADCF">
            <wp:extent cx="5943600" cy="2546350"/>
            <wp:effectExtent l="0" t="0" r="0" b="6350"/>
            <wp:docPr id="1641051279" name="Picture 11" descr="A graph of a graph showing the value of a curren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51279" name="Picture 11" descr="A graph of a graph showing the value of a currenc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E2FC" w14:textId="29BF60D6" w:rsidR="00A060B1" w:rsidRPr="00A060B1" w:rsidRDefault="00A060B1" w:rsidP="00A060B1">
      <w:r w:rsidRPr="00A060B1">
        <mc:AlternateContent>
          <mc:Choice Requires="wps">
            <w:drawing>
              <wp:inline distT="0" distB="0" distL="0" distR="0" wp14:anchorId="17D3D36A" wp14:editId="2059A298">
                <wp:extent cx="304800" cy="304800"/>
                <wp:effectExtent l="0" t="0" r="0" b="0"/>
                <wp:docPr id="1270464468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F1F45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74A9C0" w14:textId="77777777" w:rsidR="00A060B1" w:rsidRPr="00A060B1" w:rsidRDefault="00A060B1" w:rsidP="00A060B1">
      <w:r w:rsidRPr="00A060B1">
        <w:t>4</w:t>
      </w:r>
    </w:p>
    <w:p w14:paraId="42A0FA2D" w14:textId="77777777" w:rsidR="00A060B1" w:rsidRPr="00A060B1" w:rsidRDefault="00A060B1" w:rsidP="00A060B1">
      <w:pPr>
        <w:numPr>
          <w:ilvl w:val="0"/>
          <w:numId w:val="14"/>
        </w:numPr>
      </w:pPr>
      <w:r w:rsidRPr="00A060B1">
        <w:t>A bar or combo chart: “Impact on investor types” — e.g., rate up → bonds up, growth stocks down, savings up.</w:t>
      </w:r>
    </w:p>
    <w:p w14:paraId="34AA5881" w14:textId="77777777" w:rsidR="00A060B1" w:rsidRPr="00A060B1" w:rsidRDefault="00A060B1" w:rsidP="00A060B1">
      <w:pPr>
        <w:numPr>
          <w:ilvl w:val="0"/>
          <w:numId w:val="14"/>
        </w:numPr>
      </w:pPr>
      <w:r w:rsidRPr="00A060B1">
        <w:t>Use a highlight box or call-out: “Canadians with variable-rate mortgages: X% of households” (if data available) or a creditor icon.</w:t>
      </w:r>
    </w:p>
    <w:p w14:paraId="061223A2" w14:textId="77777777" w:rsidR="00A060B1" w:rsidRPr="00A060B1" w:rsidRDefault="00A060B1" w:rsidP="00A060B1">
      <w:r w:rsidRPr="00A060B1">
        <w:pict w14:anchorId="3462569C">
          <v:rect id="_x0000_i1159" style="width:0;height:1.5pt" o:hralign="center" o:hrstd="t" o:hr="t" fillcolor="#a0a0a0" stroked="f"/>
        </w:pict>
      </w:r>
    </w:p>
    <w:p w14:paraId="00EDBE5E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📊</w:t>
      </w:r>
      <w:r w:rsidRPr="00A060B1">
        <w:rPr>
          <w:b/>
          <w:bCs/>
        </w:rPr>
        <w:t xml:space="preserve"> Use Case 2: </w:t>
      </w:r>
      <w:r w:rsidRPr="00A060B1">
        <w:rPr>
          <w:b/>
          <w:bCs/>
          <w:i/>
          <w:iCs/>
        </w:rPr>
        <w:t>“Where Are Investors Putting Their Money in 2025?”</w:t>
      </w:r>
    </w:p>
    <w:p w14:paraId="3BACDEAF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t>Story draft</w:t>
      </w:r>
    </w:p>
    <w:p w14:paraId="71E7C4CD" w14:textId="77777777" w:rsidR="00A060B1" w:rsidRPr="00A060B1" w:rsidRDefault="00A060B1" w:rsidP="00A060B1">
      <w:r w:rsidRPr="00A060B1">
        <w:t>The money is telling a story. While headlines focus on tech bubbles and geopolitical shocks, behind the scenes Canadians are quietly shifting how they invest. Our analysis shows more flows into fixed-income and conservative vehicles — yet pockets of risk-taking remain.</w:t>
      </w:r>
    </w:p>
    <w:p w14:paraId="6375E0FC" w14:textId="77777777" w:rsidR="00A060B1" w:rsidRPr="00A060B1" w:rsidRDefault="00A060B1" w:rsidP="00A060B1">
      <w:r w:rsidRPr="00A060B1">
        <w:t>For example, recent fund-flow snapshots show money market and fixed income funds attracting large allocations, even as equities hold their ground. That suggests a “cautiously hopeful” investor mood: don’t expect high-octane growth, but don’t hide in cash either.</w:t>
      </w:r>
    </w:p>
    <w:p w14:paraId="3C450EC5" w14:textId="77777777" w:rsidR="00A060B1" w:rsidRPr="00A060B1" w:rsidRDefault="00A060B1" w:rsidP="00A060B1">
      <w:r w:rsidRPr="00A060B1">
        <w:t>What’s driving this? Three forces:</w:t>
      </w:r>
    </w:p>
    <w:p w14:paraId="405472A2" w14:textId="77777777" w:rsidR="00A060B1" w:rsidRPr="00A060B1" w:rsidRDefault="00A060B1" w:rsidP="00A060B1">
      <w:pPr>
        <w:numPr>
          <w:ilvl w:val="0"/>
          <w:numId w:val="15"/>
        </w:numPr>
      </w:pPr>
      <w:r w:rsidRPr="00A060B1">
        <w:rPr>
          <w:b/>
          <w:bCs/>
        </w:rPr>
        <w:t>Higher interest rates</w:t>
      </w:r>
      <w:r w:rsidRPr="00A060B1">
        <w:t xml:space="preserve"> make safe-yield options more viable.</w:t>
      </w:r>
    </w:p>
    <w:p w14:paraId="02BE8D3E" w14:textId="77777777" w:rsidR="00A060B1" w:rsidRPr="00A060B1" w:rsidRDefault="00A060B1" w:rsidP="00A060B1">
      <w:pPr>
        <w:numPr>
          <w:ilvl w:val="0"/>
          <w:numId w:val="15"/>
        </w:numPr>
      </w:pPr>
      <w:r w:rsidRPr="00A060B1">
        <w:rPr>
          <w:b/>
          <w:bCs/>
        </w:rPr>
        <w:t>Market volatility</w:t>
      </w:r>
      <w:r w:rsidRPr="00A060B1">
        <w:t xml:space="preserve"> reminds investors of the need for balance.</w:t>
      </w:r>
    </w:p>
    <w:p w14:paraId="633D3593" w14:textId="77777777" w:rsidR="00A060B1" w:rsidRPr="00A060B1" w:rsidRDefault="00A060B1" w:rsidP="00A060B1">
      <w:pPr>
        <w:numPr>
          <w:ilvl w:val="0"/>
          <w:numId w:val="15"/>
        </w:numPr>
      </w:pPr>
      <w:r w:rsidRPr="00A060B1">
        <w:rPr>
          <w:b/>
          <w:bCs/>
        </w:rPr>
        <w:t>AI and thematic investing</w:t>
      </w:r>
      <w:r w:rsidRPr="00A060B1">
        <w:t xml:space="preserve"> create targeted opportunities — but these are often smaller bets, not entire portfolios.</w:t>
      </w:r>
    </w:p>
    <w:p w14:paraId="3E3D2F22" w14:textId="77777777" w:rsidR="00A060B1" w:rsidRPr="00A060B1" w:rsidRDefault="00A060B1" w:rsidP="00A060B1">
      <w:r w:rsidRPr="00A060B1">
        <w:t>What should you as a Canadian investor do?</w:t>
      </w:r>
    </w:p>
    <w:p w14:paraId="4C45F6F4" w14:textId="77777777" w:rsidR="00A060B1" w:rsidRPr="00A060B1" w:rsidRDefault="00A060B1" w:rsidP="00A060B1">
      <w:pPr>
        <w:numPr>
          <w:ilvl w:val="0"/>
          <w:numId w:val="16"/>
        </w:numPr>
      </w:pPr>
      <w:r w:rsidRPr="00A060B1">
        <w:t xml:space="preserve">Review your </w:t>
      </w:r>
      <w:r w:rsidRPr="00A060B1">
        <w:rPr>
          <w:b/>
          <w:bCs/>
        </w:rPr>
        <w:t>allocation</w:t>
      </w:r>
      <w:r w:rsidRPr="00A060B1">
        <w:t>: Are you still tilted 90 % stocks just because “that’s how it’s always been”? Maybe dial in fixed income or core-stable assets.</w:t>
      </w:r>
    </w:p>
    <w:p w14:paraId="331FD30C" w14:textId="77777777" w:rsidR="00A060B1" w:rsidRPr="00A060B1" w:rsidRDefault="00A060B1" w:rsidP="00A060B1">
      <w:pPr>
        <w:numPr>
          <w:ilvl w:val="0"/>
          <w:numId w:val="16"/>
        </w:numPr>
      </w:pPr>
      <w:r w:rsidRPr="00A060B1">
        <w:t xml:space="preserve">Consider </w:t>
      </w:r>
      <w:r w:rsidRPr="00A060B1">
        <w:rPr>
          <w:b/>
          <w:bCs/>
        </w:rPr>
        <w:t>themes</w:t>
      </w:r>
      <w:r w:rsidRPr="00A060B1">
        <w:t xml:space="preserve"> (e.g., AI, clean energy) but keep position sizes modest — this is a time for quality over hype.</w:t>
      </w:r>
    </w:p>
    <w:p w14:paraId="66F0361E" w14:textId="77777777" w:rsidR="00A060B1" w:rsidRPr="00A060B1" w:rsidRDefault="00A060B1" w:rsidP="00A060B1">
      <w:pPr>
        <w:numPr>
          <w:ilvl w:val="0"/>
          <w:numId w:val="16"/>
        </w:numPr>
      </w:pPr>
      <w:r w:rsidRPr="00A060B1">
        <w:rPr>
          <w:b/>
          <w:bCs/>
        </w:rPr>
        <w:t>Revisit regularly</w:t>
      </w:r>
      <w:r w:rsidRPr="00A060B1">
        <w:t>: With inflation, rates and tech all moving fast, your “set-and-forget” strategy may no longer work.</w:t>
      </w:r>
    </w:p>
    <w:p w14:paraId="28591709" w14:textId="77777777" w:rsidR="00A060B1" w:rsidRPr="00A060B1" w:rsidRDefault="00A060B1" w:rsidP="00A060B1">
      <w:r w:rsidRPr="00A060B1">
        <w:t>The takeaway: Money is still moving — it’s quietly shifting gears. If you’ve got insight into where it’s going, you’re ahead of the curve.</w:t>
      </w:r>
    </w:p>
    <w:p w14:paraId="7CD56A97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t>Visualization concept</w:t>
      </w:r>
    </w:p>
    <w:p w14:paraId="22671725" w14:textId="77777777" w:rsidR="00A060B1" w:rsidRPr="00A060B1" w:rsidRDefault="00A060B1" w:rsidP="00A060B1">
      <w:pPr>
        <w:numPr>
          <w:ilvl w:val="0"/>
          <w:numId w:val="17"/>
        </w:numPr>
      </w:pPr>
      <w:r w:rsidRPr="00A060B1">
        <w:t>A stacked bar chart of “Fund flows by asset class” (Equity, Fixed Income, Money Market) over recent months.</w:t>
      </w:r>
    </w:p>
    <w:p w14:paraId="67EFBCAF" w14:textId="226BF22B" w:rsidR="00A060B1" w:rsidRPr="00A060B1" w:rsidRDefault="00A060B1" w:rsidP="00A060B1">
      <w:r w:rsidRPr="00A060B1">
        <w:drawing>
          <wp:inline distT="0" distB="0" distL="0" distR="0" wp14:anchorId="3BA174FD" wp14:editId="7B64B58E">
            <wp:extent cx="5943600" cy="5572125"/>
            <wp:effectExtent l="0" t="0" r="0" b="9525"/>
            <wp:docPr id="953194217" name="Picture 9" descr="A graph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94217" name="Picture 9" descr="A graph of a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6208" w14:textId="318FCA26" w:rsidR="00A060B1" w:rsidRPr="00A060B1" w:rsidRDefault="00A060B1" w:rsidP="00A060B1">
      <w:r w:rsidRPr="00A060B1">
        <w:drawing>
          <wp:inline distT="0" distB="0" distL="0" distR="0" wp14:anchorId="3C11F157" wp14:editId="1EF103CE">
            <wp:extent cx="5943600" cy="3019425"/>
            <wp:effectExtent l="0" t="0" r="0" b="9525"/>
            <wp:docPr id="1160041091" name="Picture 8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41091" name="Picture 8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D2A8" w14:textId="2FBC65F7" w:rsidR="00A060B1" w:rsidRPr="00A060B1" w:rsidRDefault="00A060B1" w:rsidP="00A060B1">
      <w:r w:rsidRPr="00A060B1">
        <w:drawing>
          <wp:inline distT="0" distB="0" distL="0" distR="0" wp14:anchorId="176471DF" wp14:editId="0B7B9432">
            <wp:extent cx="5943600" cy="3865245"/>
            <wp:effectExtent l="0" t="0" r="0" b="1905"/>
            <wp:docPr id="1890047748" name="Picture 7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47748" name="Picture 7" descr="A graph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3359" w14:textId="77777777" w:rsidR="00A060B1" w:rsidRPr="00A060B1" w:rsidRDefault="00A060B1" w:rsidP="00A060B1">
      <w:r w:rsidRPr="00A060B1">
        <w:t>4</w:t>
      </w:r>
    </w:p>
    <w:p w14:paraId="2047BFA4" w14:textId="77777777" w:rsidR="00A060B1" w:rsidRPr="00A060B1" w:rsidRDefault="00A060B1" w:rsidP="00A060B1">
      <w:pPr>
        <w:numPr>
          <w:ilvl w:val="0"/>
          <w:numId w:val="18"/>
        </w:numPr>
      </w:pPr>
      <w:r w:rsidRPr="00A060B1">
        <w:t>A heatmap or simple matrix: “Investor mood” — rows (Conservative, Moderate, Aggressive) vs columns (High Rate, Low Rate, Volatile Market).</w:t>
      </w:r>
    </w:p>
    <w:p w14:paraId="7B8FB60A" w14:textId="77777777" w:rsidR="00A060B1" w:rsidRPr="00A060B1" w:rsidRDefault="00A060B1" w:rsidP="00A060B1">
      <w:pPr>
        <w:numPr>
          <w:ilvl w:val="0"/>
          <w:numId w:val="18"/>
        </w:numPr>
      </w:pPr>
      <w:r w:rsidRPr="00A060B1">
        <w:t>A call-out box: “Top thematic flows: AI, ESG, Private Credit” (with icons).</w:t>
      </w:r>
    </w:p>
    <w:p w14:paraId="53479811" w14:textId="77777777" w:rsidR="00A060B1" w:rsidRPr="00A060B1" w:rsidRDefault="00A060B1" w:rsidP="00A060B1">
      <w:r w:rsidRPr="00A060B1">
        <w:pict w14:anchorId="037134A2">
          <v:rect id="_x0000_i1163" style="width:0;height:1.5pt" o:hralign="center" o:hrstd="t" o:hr="t" fillcolor="#a0a0a0" stroked="f"/>
        </w:pict>
      </w:r>
    </w:p>
    <w:p w14:paraId="7CA19685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🤖</w:t>
      </w:r>
      <w:r w:rsidRPr="00A060B1">
        <w:rPr>
          <w:b/>
          <w:bCs/>
        </w:rPr>
        <w:t xml:space="preserve"> Use Case 3: </w:t>
      </w:r>
      <w:r w:rsidRPr="00A060B1">
        <w:rPr>
          <w:b/>
          <w:bCs/>
          <w:i/>
          <w:iCs/>
        </w:rPr>
        <w:t>“GenAI in Wealth Planning — Friend or Fad?”</w:t>
      </w:r>
    </w:p>
    <w:p w14:paraId="5E185E0E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t>Story draft</w:t>
      </w:r>
    </w:p>
    <w:p w14:paraId="67DD3519" w14:textId="77777777" w:rsidR="00A060B1" w:rsidRPr="00A060B1" w:rsidRDefault="00A060B1" w:rsidP="00A060B1">
      <w:r w:rsidRPr="00A060B1">
        <w:t>Imagine asking your digital assistant: “What’s the best way to invest $50,000 for my child’s education?” In today’s world, that scenario is no longer sci-fi. With the rise of generative AI (GenAI), tools that once belonged to data scientists are finding their way into the hands of everyday investors.</w:t>
      </w:r>
    </w:p>
    <w:p w14:paraId="2C4ADD25" w14:textId="77777777" w:rsidR="00A060B1" w:rsidRPr="00A060B1" w:rsidRDefault="00A060B1" w:rsidP="00A060B1">
      <w:r w:rsidRPr="00A060B1">
        <w:t>But here’s the real question: Is GenAI reshaping wealth planning for Canadians — or is it just another tech fad?</w:t>
      </w:r>
    </w:p>
    <w:p w14:paraId="4F129ED8" w14:textId="77777777" w:rsidR="00A060B1" w:rsidRPr="00A060B1" w:rsidRDefault="00A060B1" w:rsidP="00A060B1">
      <w:r w:rsidRPr="00A060B1">
        <w:t xml:space="preserve">On one hand: GenAI can </w:t>
      </w:r>
      <w:proofErr w:type="spellStart"/>
      <w:r w:rsidRPr="00A060B1">
        <w:t>analyse</w:t>
      </w:r>
      <w:proofErr w:type="spellEnd"/>
      <w:r w:rsidRPr="00A060B1">
        <w:t xml:space="preserve"> your spending, suggest portfolio tweaks, and </w:t>
      </w:r>
      <w:proofErr w:type="spellStart"/>
      <w:r w:rsidRPr="00A060B1">
        <w:t>personalise</w:t>
      </w:r>
      <w:proofErr w:type="spellEnd"/>
      <w:r w:rsidRPr="00A060B1">
        <w:t xml:space="preserve"> financial </w:t>
      </w:r>
      <w:proofErr w:type="gramStart"/>
      <w:r w:rsidRPr="00A060B1">
        <w:t>advice at</w:t>
      </w:r>
      <w:proofErr w:type="gramEnd"/>
      <w:r w:rsidRPr="00A060B1">
        <w:t xml:space="preserve"> scale. On the other hand: It doesn’t always know your full context. It can mis-source, mis-interpret, or over-promise.</w:t>
      </w:r>
    </w:p>
    <w:p w14:paraId="1864AC79" w14:textId="77777777" w:rsidR="00A060B1" w:rsidRPr="00A060B1" w:rsidRDefault="00A060B1" w:rsidP="00A060B1">
      <w:r w:rsidRPr="00A060B1">
        <w:t>That’s where the human advisor still wins. But in combination? We’re looking at the future of “hybrid advice.” For example, an advisor + GenAI tool might:</w:t>
      </w:r>
    </w:p>
    <w:p w14:paraId="693955ED" w14:textId="77777777" w:rsidR="00A060B1" w:rsidRPr="00A060B1" w:rsidRDefault="00A060B1" w:rsidP="00A060B1">
      <w:pPr>
        <w:numPr>
          <w:ilvl w:val="0"/>
          <w:numId w:val="19"/>
        </w:numPr>
      </w:pPr>
      <w:r w:rsidRPr="00A060B1">
        <w:t>Generate a personalized scenario (“If tuition increases 4% annually, here are three funding paths”).</w:t>
      </w:r>
    </w:p>
    <w:p w14:paraId="57A2593C" w14:textId="77777777" w:rsidR="00A060B1" w:rsidRPr="00A060B1" w:rsidRDefault="00A060B1" w:rsidP="00A060B1">
      <w:pPr>
        <w:numPr>
          <w:ilvl w:val="0"/>
          <w:numId w:val="19"/>
        </w:numPr>
      </w:pPr>
      <w:r w:rsidRPr="00A060B1">
        <w:t>Visualize results instantly (dashboard showing cost vs savings vs investment).</w:t>
      </w:r>
    </w:p>
    <w:p w14:paraId="0A464178" w14:textId="77777777" w:rsidR="00A060B1" w:rsidRPr="00A060B1" w:rsidRDefault="00A060B1" w:rsidP="00A060B1">
      <w:pPr>
        <w:numPr>
          <w:ilvl w:val="0"/>
          <w:numId w:val="19"/>
        </w:numPr>
      </w:pPr>
      <w:r w:rsidRPr="00A060B1">
        <w:t xml:space="preserve">Free up the advisor’s time to focus on mindset, </w:t>
      </w:r>
      <w:proofErr w:type="spellStart"/>
      <w:r w:rsidRPr="00A060B1">
        <w:t>behaviour</w:t>
      </w:r>
      <w:proofErr w:type="spellEnd"/>
      <w:r w:rsidRPr="00A060B1">
        <w:t xml:space="preserve"> and goals.</w:t>
      </w:r>
    </w:p>
    <w:p w14:paraId="444A56EF" w14:textId="77777777" w:rsidR="00A060B1" w:rsidRPr="00A060B1" w:rsidRDefault="00A060B1" w:rsidP="00A060B1">
      <w:r w:rsidRPr="00A060B1">
        <w:t>What should you do?</w:t>
      </w:r>
    </w:p>
    <w:p w14:paraId="72F5ED75" w14:textId="77777777" w:rsidR="00A060B1" w:rsidRPr="00A060B1" w:rsidRDefault="00A060B1" w:rsidP="00A060B1">
      <w:pPr>
        <w:numPr>
          <w:ilvl w:val="0"/>
          <w:numId w:val="20"/>
        </w:numPr>
      </w:pPr>
      <w:r w:rsidRPr="00A060B1">
        <w:t xml:space="preserve">Don’t fear GenAI — </w:t>
      </w:r>
      <w:r w:rsidRPr="00A060B1">
        <w:rPr>
          <w:b/>
          <w:bCs/>
        </w:rPr>
        <w:t>test it</w:t>
      </w:r>
      <w:r w:rsidRPr="00A060B1">
        <w:t>. Ask your advisor if they use AI tools.</w:t>
      </w:r>
    </w:p>
    <w:p w14:paraId="5FA38B27" w14:textId="77777777" w:rsidR="00A060B1" w:rsidRPr="00A060B1" w:rsidRDefault="00A060B1" w:rsidP="00A060B1">
      <w:pPr>
        <w:numPr>
          <w:ilvl w:val="0"/>
          <w:numId w:val="20"/>
        </w:numPr>
      </w:pPr>
      <w:proofErr w:type="spellStart"/>
      <w:r w:rsidRPr="00A060B1">
        <w:rPr>
          <w:b/>
          <w:bCs/>
        </w:rPr>
        <w:t>Verbalise</w:t>
      </w:r>
      <w:proofErr w:type="spellEnd"/>
      <w:r w:rsidRPr="00A060B1">
        <w:rPr>
          <w:b/>
          <w:bCs/>
        </w:rPr>
        <w:t xml:space="preserve"> your goals</w:t>
      </w:r>
      <w:r w:rsidRPr="00A060B1">
        <w:t xml:space="preserve"> clearly — AI is only as good as the input and the context.</w:t>
      </w:r>
    </w:p>
    <w:p w14:paraId="201E3581" w14:textId="77777777" w:rsidR="00A060B1" w:rsidRPr="00A060B1" w:rsidRDefault="00A060B1" w:rsidP="00A060B1">
      <w:pPr>
        <w:numPr>
          <w:ilvl w:val="0"/>
          <w:numId w:val="20"/>
        </w:numPr>
      </w:pPr>
      <w:r w:rsidRPr="00A060B1">
        <w:rPr>
          <w:b/>
          <w:bCs/>
        </w:rPr>
        <w:t>Ask for transparency</w:t>
      </w:r>
      <w:r w:rsidRPr="00A060B1">
        <w:t>: What data is being used? Who oversees it? Compliance? Ethics?</w:t>
      </w:r>
    </w:p>
    <w:p w14:paraId="41F763A4" w14:textId="77777777" w:rsidR="00A060B1" w:rsidRPr="00A060B1" w:rsidRDefault="00A060B1" w:rsidP="00A060B1">
      <w:r w:rsidRPr="00A060B1">
        <w:t xml:space="preserve">Verdict? GenAI isn’t the silver bullet — but if you embrace it </w:t>
      </w:r>
      <w:r w:rsidRPr="00A060B1">
        <w:rPr>
          <w:i/>
          <w:iCs/>
        </w:rPr>
        <w:t>with</w:t>
      </w:r>
      <w:r w:rsidRPr="00A060B1">
        <w:t xml:space="preserve"> a real human guide, it could become your financial co-pilot.</w:t>
      </w:r>
    </w:p>
    <w:p w14:paraId="4AB652E2" w14:textId="77777777" w:rsidR="00A060B1" w:rsidRPr="00A060B1" w:rsidRDefault="00A060B1" w:rsidP="00A060B1">
      <w:pPr>
        <w:rPr>
          <w:b/>
          <w:bCs/>
        </w:rPr>
      </w:pPr>
      <w:r w:rsidRPr="00A060B1">
        <w:rPr>
          <w:b/>
          <w:bCs/>
        </w:rPr>
        <w:t>Visualization concept</w:t>
      </w:r>
    </w:p>
    <w:p w14:paraId="4F968CCE" w14:textId="77777777" w:rsidR="00A060B1" w:rsidRPr="00A060B1" w:rsidRDefault="00A060B1" w:rsidP="00A060B1">
      <w:pPr>
        <w:numPr>
          <w:ilvl w:val="0"/>
          <w:numId w:val="21"/>
        </w:numPr>
      </w:pPr>
      <w:r w:rsidRPr="00A060B1">
        <w:t>A diagram showing “Advisor + GenAI tool” workflow: input (goals/data) → AI engine → output (scenarios) → human review.</w:t>
      </w:r>
    </w:p>
    <w:p w14:paraId="5DA49978" w14:textId="77777777" w:rsidR="00A060B1" w:rsidRPr="00A060B1" w:rsidRDefault="00A060B1" w:rsidP="00A060B1">
      <w:pPr>
        <w:numPr>
          <w:ilvl w:val="0"/>
          <w:numId w:val="21"/>
        </w:numPr>
      </w:pPr>
      <w:r w:rsidRPr="00A060B1">
        <w:t>A side-by-side comparison: “Traditional advisor vs AI-powered advisor” (metrics like cost, speed, personalization).</w:t>
      </w:r>
    </w:p>
    <w:p w14:paraId="0EA07A3F" w14:textId="77777777" w:rsidR="00A060B1" w:rsidRPr="00A060B1" w:rsidRDefault="00A060B1" w:rsidP="00A060B1">
      <w:pPr>
        <w:numPr>
          <w:ilvl w:val="0"/>
          <w:numId w:val="21"/>
        </w:numPr>
      </w:pPr>
      <w:r w:rsidRPr="00A060B1">
        <w:t>An infographic: “3 Questions to ask your GenAI-enabled advisor” with icons.</w:t>
      </w:r>
    </w:p>
    <w:p w14:paraId="3D7E7AB5" w14:textId="77777777" w:rsidR="00A060B1" w:rsidRPr="00A060B1" w:rsidRDefault="00A060B1" w:rsidP="00A060B1">
      <w:r w:rsidRPr="00A060B1">
        <w:pict w14:anchorId="28FCDC4E">
          <v:rect id="_x0000_i1164" style="width:0;height:1.5pt" o:hralign="center" o:hrstd="t" o:hr="t" fillcolor="#a0a0a0" stroked="f"/>
        </w:pict>
      </w:r>
    </w:p>
    <w:p w14:paraId="383657F5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🧑</w:t>
      </w:r>
      <w:r w:rsidRPr="00A060B1">
        <w:rPr>
          <w:b/>
          <w:bCs/>
        </w:rPr>
        <w:t>‍</w:t>
      </w:r>
      <w:r w:rsidRPr="00A060B1">
        <w:rPr>
          <w:rFonts w:ascii="Segoe UI Emoji" w:hAnsi="Segoe UI Emoji" w:cs="Segoe UI Emoji"/>
          <w:b/>
          <w:bCs/>
        </w:rPr>
        <w:t>💼</w:t>
      </w:r>
      <w:r w:rsidRPr="00A060B1">
        <w:rPr>
          <w:b/>
          <w:bCs/>
        </w:rPr>
        <w:t xml:space="preserve"> 2-Minute Pitch</w:t>
      </w:r>
    </w:p>
    <w:p w14:paraId="17D9228E" w14:textId="77777777" w:rsidR="00A060B1" w:rsidRPr="00A060B1" w:rsidRDefault="00A060B1" w:rsidP="00A060B1">
      <w:r w:rsidRPr="00A060B1">
        <w:t>“I translate complex financial data into clear, confident stories that help Canadians make informed decisions. I use AI tools to speed insight discovery while keeping a human touch.”</w:t>
      </w:r>
    </w:p>
    <w:p w14:paraId="000F5F2E" w14:textId="77777777" w:rsidR="00A060B1" w:rsidRPr="00A060B1" w:rsidRDefault="00A060B1" w:rsidP="00A060B1">
      <w:r w:rsidRPr="00A060B1">
        <w:t xml:space="preserve">(Tweak to your voice: e.g., “Hi – I’m Ritu Bera. I bridge tech and finance to craft narratives that matter. I mine data, use GenAI to unlock insights, and tell stories that Canadians </w:t>
      </w:r>
      <w:r w:rsidRPr="00A060B1">
        <w:rPr>
          <w:i/>
          <w:iCs/>
        </w:rPr>
        <w:t>really</w:t>
      </w:r>
      <w:r w:rsidRPr="00A060B1">
        <w:t xml:space="preserve"> understand.”)</w:t>
      </w:r>
    </w:p>
    <w:p w14:paraId="68C32706" w14:textId="16C48052" w:rsidR="00A060B1" w:rsidRPr="00A060B1" w:rsidRDefault="00A060B1" w:rsidP="00A060B1"/>
    <w:p w14:paraId="21BCFDAE" w14:textId="77777777" w:rsidR="00A060B1" w:rsidRPr="00A060B1" w:rsidRDefault="00A060B1" w:rsidP="00A060B1">
      <w:pPr>
        <w:rPr>
          <w:b/>
          <w:bCs/>
        </w:rPr>
      </w:pPr>
      <w:r w:rsidRPr="00A060B1">
        <w:rPr>
          <w:rFonts w:ascii="Segoe UI Emoji" w:hAnsi="Segoe UI Emoji" w:cs="Segoe UI Emoji"/>
          <w:b/>
          <w:bCs/>
        </w:rPr>
        <w:t>🎨</w:t>
      </w:r>
      <w:r w:rsidRPr="00A060B1">
        <w:rPr>
          <w:b/>
          <w:bCs/>
        </w:rPr>
        <w:t xml:space="preserve"> Visualization Tool Learning Plan</w:t>
      </w:r>
    </w:p>
    <w:p w14:paraId="6A5CBDEC" w14:textId="77777777" w:rsidR="00A060B1" w:rsidRPr="00A060B1" w:rsidRDefault="00A060B1" w:rsidP="00A060B1">
      <w:r w:rsidRPr="00A060B1">
        <w:t>Pick one tool (e.g., Power</w:t>
      </w:r>
      <w:r w:rsidRPr="00A060B1">
        <w:rPr>
          <w:rFonts w:ascii="Arial" w:hAnsi="Arial" w:cs="Arial"/>
        </w:rPr>
        <w:t> </w:t>
      </w:r>
      <w:r w:rsidRPr="00A060B1">
        <w:t xml:space="preserve">BI or Flourish) and create a </w:t>
      </w:r>
      <w:proofErr w:type="gramStart"/>
      <w:r w:rsidRPr="00A060B1">
        <w:rPr>
          <w:b/>
          <w:bCs/>
        </w:rPr>
        <w:t>mini-dashboard</w:t>
      </w:r>
      <w:proofErr w:type="gramEnd"/>
      <w:r w:rsidRPr="00A060B1">
        <w:t>:</w:t>
      </w:r>
    </w:p>
    <w:p w14:paraId="02EEEC0B" w14:textId="77777777" w:rsidR="00A060B1" w:rsidRPr="00A060B1" w:rsidRDefault="00A060B1" w:rsidP="00A060B1">
      <w:pPr>
        <w:numPr>
          <w:ilvl w:val="0"/>
          <w:numId w:val="22"/>
        </w:numPr>
      </w:pPr>
      <w:r w:rsidRPr="00A060B1">
        <w:t>Title: “Top TD Stock Funds — 2020-25 performance &amp; flows”</w:t>
      </w:r>
    </w:p>
    <w:p w14:paraId="22E2054A" w14:textId="77777777" w:rsidR="00A060B1" w:rsidRPr="00A060B1" w:rsidRDefault="00A060B1" w:rsidP="00A060B1">
      <w:pPr>
        <w:numPr>
          <w:ilvl w:val="0"/>
          <w:numId w:val="22"/>
        </w:numPr>
      </w:pPr>
      <w:r w:rsidRPr="00A060B1">
        <w:t>Sections: performance chart, flow chart, insight box.</w:t>
      </w:r>
    </w:p>
    <w:p w14:paraId="53F1B091" w14:textId="77777777" w:rsidR="00A060B1" w:rsidRPr="00A060B1" w:rsidRDefault="00A060B1" w:rsidP="00A060B1">
      <w:pPr>
        <w:numPr>
          <w:ilvl w:val="0"/>
          <w:numId w:val="22"/>
        </w:numPr>
      </w:pPr>
      <w:r w:rsidRPr="00A060B1">
        <w:t>Show how you would refresh monthly, add commentary, and publish to the web.</w:t>
      </w:r>
      <w:r w:rsidRPr="00A060B1">
        <w:br/>
        <w:t xml:space="preserve">Use your demo story drafts above as </w:t>
      </w:r>
      <w:r w:rsidRPr="00A060B1">
        <w:rPr>
          <w:i/>
          <w:iCs/>
        </w:rPr>
        <w:t>context</w:t>
      </w:r>
      <w:r w:rsidRPr="00A060B1">
        <w:t xml:space="preserve"> for the visuals.</w:t>
      </w:r>
    </w:p>
    <w:p w14:paraId="27F76866" w14:textId="77777777" w:rsidR="00A869CB" w:rsidRDefault="00A869CB"/>
    <w:sectPr w:rsidR="00A8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50B64"/>
    <w:multiLevelType w:val="multilevel"/>
    <w:tmpl w:val="777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84BAB"/>
    <w:multiLevelType w:val="multilevel"/>
    <w:tmpl w:val="339A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D4130"/>
    <w:multiLevelType w:val="multilevel"/>
    <w:tmpl w:val="1EBA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40FE0"/>
    <w:multiLevelType w:val="multilevel"/>
    <w:tmpl w:val="7A1C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3053E"/>
    <w:multiLevelType w:val="multilevel"/>
    <w:tmpl w:val="B60E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045AC"/>
    <w:multiLevelType w:val="multilevel"/>
    <w:tmpl w:val="4A36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C72A3"/>
    <w:multiLevelType w:val="multilevel"/>
    <w:tmpl w:val="4046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92C34"/>
    <w:multiLevelType w:val="multilevel"/>
    <w:tmpl w:val="F8D6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F1C8B"/>
    <w:multiLevelType w:val="multilevel"/>
    <w:tmpl w:val="6BC4D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897C3D"/>
    <w:multiLevelType w:val="multilevel"/>
    <w:tmpl w:val="05E6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B3D66"/>
    <w:multiLevelType w:val="multilevel"/>
    <w:tmpl w:val="767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E6EC3"/>
    <w:multiLevelType w:val="multilevel"/>
    <w:tmpl w:val="113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456C4"/>
    <w:multiLevelType w:val="multilevel"/>
    <w:tmpl w:val="D4D6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C0692"/>
    <w:multiLevelType w:val="multilevel"/>
    <w:tmpl w:val="7E0C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FD0FC2"/>
    <w:multiLevelType w:val="multilevel"/>
    <w:tmpl w:val="664E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F753D"/>
    <w:multiLevelType w:val="multilevel"/>
    <w:tmpl w:val="F39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E789A"/>
    <w:multiLevelType w:val="multilevel"/>
    <w:tmpl w:val="E8CA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0214B"/>
    <w:multiLevelType w:val="multilevel"/>
    <w:tmpl w:val="014C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91F7D"/>
    <w:multiLevelType w:val="multilevel"/>
    <w:tmpl w:val="71B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85AAD"/>
    <w:multiLevelType w:val="multilevel"/>
    <w:tmpl w:val="AEB4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90F69"/>
    <w:multiLevelType w:val="multilevel"/>
    <w:tmpl w:val="A7AE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756A56"/>
    <w:multiLevelType w:val="multilevel"/>
    <w:tmpl w:val="6A0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089592">
    <w:abstractNumId w:val="15"/>
  </w:num>
  <w:num w:numId="2" w16cid:durableId="1363214972">
    <w:abstractNumId w:val="2"/>
  </w:num>
  <w:num w:numId="3" w16cid:durableId="939072772">
    <w:abstractNumId w:val="21"/>
  </w:num>
  <w:num w:numId="4" w16cid:durableId="812066375">
    <w:abstractNumId w:val="16"/>
  </w:num>
  <w:num w:numId="5" w16cid:durableId="1669478131">
    <w:abstractNumId w:val="5"/>
  </w:num>
  <w:num w:numId="6" w16cid:durableId="1033845347">
    <w:abstractNumId w:val="14"/>
  </w:num>
  <w:num w:numId="7" w16cid:durableId="1848251345">
    <w:abstractNumId w:val="10"/>
  </w:num>
  <w:num w:numId="8" w16cid:durableId="479538096">
    <w:abstractNumId w:val="19"/>
  </w:num>
  <w:num w:numId="9" w16cid:durableId="776028408">
    <w:abstractNumId w:val="8"/>
  </w:num>
  <w:num w:numId="10" w16cid:durableId="1696882452">
    <w:abstractNumId w:val="7"/>
  </w:num>
  <w:num w:numId="11" w16cid:durableId="1030304782">
    <w:abstractNumId w:val="13"/>
  </w:num>
  <w:num w:numId="12" w16cid:durableId="571623089">
    <w:abstractNumId w:val="9"/>
  </w:num>
  <w:num w:numId="13" w16cid:durableId="1511794237">
    <w:abstractNumId w:val="6"/>
  </w:num>
  <w:num w:numId="14" w16cid:durableId="98064916">
    <w:abstractNumId w:val="4"/>
  </w:num>
  <w:num w:numId="15" w16cid:durableId="1853955492">
    <w:abstractNumId w:val="20"/>
  </w:num>
  <w:num w:numId="16" w16cid:durableId="2030140175">
    <w:abstractNumId w:val="18"/>
  </w:num>
  <w:num w:numId="17" w16cid:durableId="1496723699">
    <w:abstractNumId w:val="12"/>
  </w:num>
  <w:num w:numId="18" w16cid:durableId="90246706">
    <w:abstractNumId w:val="3"/>
  </w:num>
  <w:num w:numId="19" w16cid:durableId="481386088">
    <w:abstractNumId w:val="11"/>
  </w:num>
  <w:num w:numId="20" w16cid:durableId="1105658840">
    <w:abstractNumId w:val="0"/>
  </w:num>
  <w:num w:numId="21" w16cid:durableId="1750618989">
    <w:abstractNumId w:val="1"/>
  </w:num>
  <w:num w:numId="22" w16cid:durableId="11087439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B1"/>
    <w:rsid w:val="00807B99"/>
    <w:rsid w:val="008C3797"/>
    <w:rsid w:val="00A060B1"/>
    <w:rsid w:val="00A869CB"/>
    <w:rsid w:val="00FC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B6C1"/>
  <w15:chartTrackingRefBased/>
  <w15:docId w15:val="{8A6ECA19-18B0-4CEF-9F01-16E3EABC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0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60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eytalkgo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oneytalkgo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2646</Words>
  <Characters>12464</Characters>
  <Application>Microsoft Office Word</Application>
  <DocSecurity>0</DocSecurity>
  <Lines>461</Lines>
  <Paragraphs>225</Paragraphs>
  <ScaleCrop>false</ScaleCrop>
  <Company/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Bera</dc:creator>
  <cp:keywords/>
  <dc:description/>
  <cp:lastModifiedBy>Rituparna Bera</cp:lastModifiedBy>
  <cp:revision>1</cp:revision>
  <dcterms:created xsi:type="dcterms:W3CDTF">2025-10-23T14:46:00Z</dcterms:created>
  <dcterms:modified xsi:type="dcterms:W3CDTF">2025-10-23T14:48:00Z</dcterms:modified>
</cp:coreProperties>
</file>