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F992B" w14:textId="77777777" w:rsidR="004F7B4B" w:rsidRPr="00BF7715" w:rsidRDefault="00000000">
      <w:pPr>
        <w:jc w:val="center"/>
        <w:rPr>
          <w:rFonts w:ascii="Times New Roman" w:hAnsi="Times New Roman" w:cs="Times New Roman"/>
        </w:rPr>
      </w:pPr>
      <w:r w:rsidRPr="00BF7715">
        <w:rPr>
          <w:rFonts w:ascii="Times New Roman" w:hAnsi="Times New Roman" w:cs="Times New Roman"/>
          <w:b/>
          <w:color w:val="4F46E5"/>
          <w:sz w:val="68"/>
        </w:rPr>
        <w:t>Shadman's API</w:t>
      </w:r>
    </w:p>
    <w:p w14:paraId="26D890D1" w14:textId="77777777" w:rsidR="00BF7715" w:rsidRDefault="00BF7715">
      <w:pPr>
        <w:jc w:val="center"/>
        <w:rPr>
          <w:rFonts w:ascii="Times New Roman" w:hAnsi="Times New Roman" w:cs="Times New Roman"/>
          <w:color w:val="1E293B"/>
          <w:sz w:val="30"/>
        </w:rPr>
      </w:pPr>
    </w:p>
    <w:p w14:paraId="0AA3C663" w14:textId="39A26A66" w:rsidR="004F7B4B" w:rsidRPr="00BF7715" w:rsidRDefault="00000000">
      <w:pPr>
        <w:jc w:val="center"/>
        <w:rPr>
          <w:rFonts w:ascii="Times New Roman" w:hAnsi="Times New Roman" w:cs="Times New Roman"/>
        </w:rPr>
      </w:pPr>
      <w:r w:rsidRPr="00BF7715">
        <w:rPr>
          <w:rFonts w:ascii="Times New Roman" w:hAnsi="Times New Roman" w:cs="Times New Roman"/>
          <w:color w:val="1E293B"/>
          <w:sz w:val="30"/>
        </w:rPr>
        <w:t>No-Code Web Automation &amp; API Generation Platform</w:t>
      </w:r>
    </w:p>
    <w:p w14:paraId="55CF3AFA" w14:textId="77777777" w:rsidR="00BF7715" w:rsidRDefault="00BF7715">
      <w:pPr>
        <w:jc w:val="center"/>
        <w:rPr>
          <w:rFonts w:ascii="Times New Roman" w:hAnsi="Times New Roman" w:cs="Times New Roman"/>
          <w:i/>
          <w:sz w:val="25"/>
        </w:rPr>
      </w:pPr>
    </w:p>
    <w:p w14:paraId="47FE8D8B" w14:textId="5D385985" w:rsidR="004F7B4B" w:rsidRPr="00BF7715" w:rsidRDefault="00000000">
      <w:pPr>
        <w:jc w:val="center"/>
        <w:rPr>
          <w:rFonts w:ascii="Times New Roman" w:hAnsi="Times New Roman" w:cs="Times New Roman"/>
        </w:rPr>
      </w:pPr>
      <w:r w:rsidRPr="00BF7715">
        <w:rPr>
          <w:rFonts w:ascii="Times New Roman" w:hAnsi="Times New Roman" w:cs="Times New Roman"/>
          <w:i/>
          <w:sz w:val="25"/>
        </w:rPr>
        <w:t xml:space="preserve">Product Requirements Document  </w:t>
      </w:r>
    </w:p>
    <w:p w14:paraId="0B88F593" w14:textId="77777777" w:rsidR="004F7B4B" w:rsidRDefault="004F7B4B">
      <w:pPr>
        <w:rPr>
          <w:rFonts w:ascii="Times New Roman" w:hAnsi="Times New Roman" w:cs="Times New Roman"/>
        </w:rPr>
      </w:pPr>
    </w:p>
    <w:p w14:paraId="184999C4" w14:textId="77777777" w:rsidR="00BF7715" w:rsidRPr="00BF7715" w:rsidRDefault="00BF7715">
      <w:pPr>
        <w:rPr>
          <w:rFonts w:ascii="Times New Roman" w:hAnsi="Times New Roman" w:cs="Times New Roman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4F7B4B" w:rsidRPr="00BF7715" w14:paraId="2B1A76CF" w14:textId="77777777" w:rsidTr="00BF7715">
        <w:trPr>
          <w:jc w:val="center"/>
        </w:trPr>
        <w:tc>
          <w:tcPr>
            <w:tcW w:w="4320" w:type="dxa"/>
          </w:tcPr>
          <w:p w14:paraId="2041C758" w14:textId="77777777" w:rsidR="004F7B4B" w:rsidRPr="00BF7715" w:rsidRDefault="00000000">
            <w:pPr>
              <w:rPr>
                <w:rFonts w:ascii="Times New Roman" w:hAnsi="Times New Roman" w:cs="Times New Roman"/>
              </w:rPr>
            </w:pPr>
            <w:r w:rsidRPr="00BF7715">
              <w:rPr>
                <w:rFonts w:ascii="Times New Roman" w:hAnsi="Times New Roman" w:cs="Times New Roman"/>
                <w:b/>
              </w:rPr>
              <w:t>Project</w:t>
            </w:r>
          </w:p>
        </w:tc>
        <w:tc>
          <w:tcPr>
            <w:tcW w:w="4320" w:type="dxa"/>
          </w:tcPr>
          <w:p w14:paraId="168944A0" w14:textId="77777777" w:rsidR="004F7B4B" w:rsidRPr="00BF7715" w:rsidRDefault="00000000">
            <w:pPr>
              <w:rPr>
                <w:rFonts w:ascii="Times New Roman" w:hAnsi="Times New Roman" w:cs="Times New Roman"/>
              </w:rPr>
            </w:pPr>
            <w:r w:rsidRPr="00BF7715">
              <w:rPr>
                <w:rFonts w:ascii="Times New Roman" w:hAnsi="Times New Roman" w:cs="Times New Roman"/>
              </w:rPr>
              <w:t>Shadman's API</w:t>
            </w:r>
          </w:p>
        </w:tc>
      </w:tr>
      <w:tr w:rsidR="004F7B4B" w:rsidRPr="00BF7715" w14:paraId="193C1CFE" w14:textId="77777777" w:rsidTr="00BF7715">
        <w:trPr>
          <w:jc w:val="center"/>
        </w:trPr>
        <w:tc>
          <w:tcPr>
            <w:tcW w:w="4320" w:type="dxa"/>
          </w:tcPr>
          <w:p w14:paraId="314C9E05" w14:textId="77777777" w:rsidR="004F7B4B" w:rsidRPr="00BF7715" w:rsidRDefault="00000000">
            <w:pPr>
              <w:rPr>
                <w:rFonts w:ascii="Times New Roman" w:hAnsi="Times New Roman" w:cs="Times New Roman"/>
              </w:rPr>
            </w:pPr>
            <w:r w:rsidRPr="00BF7715">
              <w:rPr>
                <w:rFonts w:ascii="Times New Roman" w:hAnsi="Times New Roman" w:cs="Times New Roman"/>
                <w:b/>
              </w:rPr>
              <w:t>Course</w:t>
            </w:r>
          </w:p>
        </w:tc>
        <w:tc>
          <w:tcPr>
            <w:tcW w:w="4320" w:type="dxa"/>
          </w:tcPr>
          <w:p w14:paraId="6356EFD8" w14:textId="5563858F" w:rsidR="004F7B4B" w:rsidRPr="00BF7715" w:rsidRDefault="00BF77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CSE226.1 (</w:t>
            </w:r>
            <w:r w:rsidR="00000000" w:rsidRPr="00BF7715">
              <w:rPr>
                <w:rFonts w:ascii="Times New Roman" w:hAnsi="Times New Roman" w:cs="Times New Roman"/>
              </w:rPr>
              <w:t>Vibe Coding</w:t>
            </w:r>
            <w:r>
              <w:rPr>
                <w:rFonts w:ascii="Times New Roman" w:hAnsi="Times New Roman" w:cs="Times New Roman"/>
              </w:rPr>
              <w:t>)</w:t>
            </w:r>
          </w:p>
        </w:tc>
      </w:tr>
      <w:tr w:rsidR="00BF7715" w:rsidRPr="00BF7715" w14:paraId="771A89BC" w14:textId="77777777" w:rsidTr="00BF7715">
        <w:trPr>
          <w:jc w:val="center"/>
        </w:trPr>
        <w:tc>
          <w:tcPr>
            <w:tcW w:w="4320" w:type="dxa"/>
          </w:tcPr>
          <w:p w14:paraId="6430242F" w14:textId="2E78572E" w:rsidR="00BF7715" w:rsidRPr="00BF7715" w:rsidRDefault="00BF771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Faculty</w:t>
            </w:r>
          </w:p>
        </w:tc>
        <w:tc>
          <w:tcPr>
            <w:tcW w:w="4320" w:type="dxa"/>
          </w:tcPr>
          <w:p w14:paraId="25E902BB" w14:textId="178B151E" w:rsidR="00BF7715" w:rsidRDefault="00BF77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NbM</w:t>
            </w:r>
          </w:p>
        </w:tc>
      </w:tr>
      <w:tr w:rsidR="004F7B4B" w:rsidRPr="00BF7715" w14:paraId="4DA61BFF" w14:textId="77777777" w:rsidTr="00BF7715">
        <w:trPr>
          <w:jc w:val="center"/>
        </w:trPr>
        <w:tc>
          <w:tcPr>
            <w:tcW w:w="4320" w:type="dxa"/>
          </w:tcPr>
          <w:p w14:paraId="323108DA" w14:textId="77777777" w:rsidR="004F7B4B" w:rsidRPr="00BF7715" w:rsidRDefault="00000000">
            <w:pPr>
              <w:rPr>
                <w:rFonts w:ascii="Times New Roman" w:hAnsi="Times New Roman" w:cs="Times New Roman"/>
              </w:rPr>
            </w:pPr>
            <w:r w:rsidRPr="00BF7715">
              <w:rPr>
                <w:rFonts w:ascii="Times New Roman" w:hAnsi="Times New Roman" w:cs="Times New Roman"/>
                <w:b/>
              </w:rPr>
              <w:t>Author</w:t>
            </w:r>
          </w:p>
        </w:tc>
        <w:tc>
          <w:tcPr>
            <w:tcW w:w="4320" w:type="dxa"/>
          </w:tcPr>
          <w:p w14:paraId="1E2D5F1A" w14:textId="77777777" w:rsidR="004F7B4B" w:rsidRPr="00BF7715" w:rsidRDefault="00000000">
            <w:pPr>
              <w:rPr>
                <w:rFonts w:ascii="Times New Roman" w:hAnsi="Times New Roman" w:cs="Times New Roman"/>
              </w:rPr>
            </w:pPr>
            <w:r w:rsidRPr="00BF7715">
              <w:rPr>
                <w:rFonts w:ascii="Times New Roman" w:hAnsi="Times New Roman" w:cs="Times New Roman"/>
              </w:rPr>
              <w:t>Shadman Shadid Zim</w:t>
            </w:r>
          </w:p>
        </w:tc>
      </w:tr>
      <w:tr w:rsidR="004F7B4B" w:rsidRPr="00BF7715" w14:paraId="370C7790" w14:textId="77777777" w:rsidTr="00BF7715">
        <w:trPr>
          <w:jc w:val="center"/>
        </w:trPr>
        <w:tc>
          <w:tcPr>
            <w:tcW w:w="4320" w:type="dxa"/>
          </w:tcPr>
          <w:p w14:paraId="788CDE46" w14:textId="77777777" w:rsidR="004F7B4B" w:rsidRPr="00BF7715" w:rsidRDefault="00000000">
            <w:pPr>
              <w:rPr>
                <w:rFonts w:ascii="Times New Roman" w:hAnsi="Times New Roman" w:cs="Times New Roman"/>
              </w:rPr>
            </w:pPr>
            <w:r w:rsidRPr="00BF7715">
              <w:rPr>
                <w:rFonts w:ascii="Times New Roman" w:hAnsi="Times New Roman" w:cs="Times New Roman"/>
                <w:b/>
              </w:rPr>
              <w:t>Document Date</w:t>
            </w:r>
          </w:p>
        </w:tc>
        <w:tc>
          <w:tcPr>
            <w:tcW w:w="4320" w:type="dxa"/>
          </w:tcPr>
          <w:p w14:paraId="4F381F10" w14:textId="77777777" w:rsidR="004F7B4B" w:rsidRPr="00BF7715" w:rsidRDefault="00000000">
            <w:pPr>
              <w:rPr>
                <w:rFonts w:ascii="Times New Roman" w:hAnsi="Times New Roman" w:cs="Times New Roman"/>
              </w:rPr>
            </w:pPr>
            <w:r w:rsidRPr="00BF7715">
              <w:rPr>
                <w:rFonts w:ascii="Times New Roman" w:hAnsi="Times New Roman" w:cs="Times New Roman"/>
              </w:rPr>
              <w:t>July 26, 2026</w:t>
            </w:r>
          </w:p>
        </w:tc>
      </w:tr>
      <w:tr w:rsidR="004F7B4B" w:rsidRPr="00BF7715" w14:paraId="4B04E2ED" w14:textId="77777777" w:rsidTr="00BF7715">
        <w:trPr>
          <w:jc w:val="center"/>
        </w:trPr>
        <w:tc>
          <w:tcPr>
            <w:tcW w:w="4320" w:type="dxa"/>
          </w:tcPr>
          <w:p w14:paraId="7453A57A" w14:textId="77777777" w:rsidR="004F7B4B" w:rsidRPr="00BF7715" w:rsidRDefault="00000000">
            <w:pPr>
              <w:rPr>
                <w:rFonts w:ascii="Times New Roman" w:hAnsi="Times New Roman" w:cs="Times New Roman"/>
              </w:rPr>
            </w:pPr>
            <w:r w:rsidRPr="00BF7715">
              <w:rPr>
                <w:rFonts w:ascii="Times New Roman" w:hAnsi="Times New Roman" w:cs="Times New Roman"/>
                <w:b/>
              </w:rPr>
              <w:t>Repository</w:t>
            </w:r>
          </w:p>
        </w:tc>
        <w:tc>
          <w:tcPr>
            <w:tcW w:w="4320" w:type="dxa"/>
          </w:tcPr>
          <w:p w14:paraId="4800352D" w14:textId="77777777" w:rsidR="004F7B4B" w:rsidRPr="00BF7715" w:rsidRDefault="00000000">
            <w:pPr>
              <w:rPr>
                <w:rFonts w:ascii="Times New Roman" w:hAnsi="Times New Roman" w:cs="Times New Roman"/>
              </w:rPr>
            </w:pPr>
            <w:r w:rsidRPr="00BF7715">
              <w:rPr>
                <w:rFonts w:ascii="Times New Roman" w:hAnsi="Times New Roman" w:cs="Times New Roman"/>
              </w:rPr>
              <w:t>github.com/Shadman-Shadid-Zim/VibeCodingScraper</w:t>
            </w:r>
          </w:p>
        </w:tc>
      </w:tr>
    </w:tbl>
    <w:p w14:paraId="1582874D" w14:textId="77777777" w:rsidR="004F7B4B" w:rsidRPr="00BF7715" w:rsidRDefault="004F7B4B">
      <w:pPr>
        <w:rPr>
          <w:rFonts w:ascii="Times New Roman" w:hAnsi="Times New Roman" w:cs="Times New Roman"/>
        </w:rPr>
      </w:pPr>
    </w:p>
    <w:p w14:paraId="0A69E5A8" w14:textId="77777777" w:rsidR="00BF7715" w:rsidRPr="00BF7715" w:rsidRDefault="00BF7715">
      <w:pPr>
        <w:rPr>
          <w:rFonts w:ascii="Times New Roman" w:eastAsiaTheme="majorEastAsia" w:hAnsi="Times New Roman" w:cs="Times New Roman"/>
          <w:b/>
          <w:bCs/>
          <w:color w:val="1E293B"/>
          <w:sz w:val="27"/>
          <w:szCs w:val="26"/>
        </w:rPr>
      </w:pPr>
      <w:r w:rsidRPr="00BF7715">
        <w:rPr>
          <w:rFonts w:ascii="Times New Roman" w:hAnsi="Times New Roman" w:cs="Times New Roman"/>
          <w:color w:val="1E293B"/>
          <w:sz w:val="27"/>
        </w:rPr>
        <w:br w:type="page"/>
      </w:r>
    </w:p>
    <w:p w14:paraId="4B8D4959" w14:textId="66133876" w:rsidR="004F7B4B" w:rsidRPr="00BF7715" w:rsidRDefault="00000000" w:rsidP="00BF7715">
      <w:pPr>
        <w:pStyle w:val="Heading2"/>
        <w:spacing w:line="360" w:lineRule="auto"/>
        <w:jc w:val="both"/>
        <w:rPr>
          <w:rFonts w:ascii="Times New Roman" w:hAnsi="Times New Roman" w:cs="Times New Roman"/>
        </w:rPr>
      </w:pPr>
      <w:r w:rsidRPr="00BF7715">
        <w:rPr>
          <w:rFonts w:ascii="Times New Roman" w:hAnsi="Times New Roman" w:cs="Times New Roman"/>
          <w:color w:val="1E293B"/>
          <w:sz w:val="27"/>
        </w:rPr>
        <w:lastRenderedPageBreak/>
        <w:t>Executive Summary</w:t>
      </w:r>
    </w:p>
    <w:p w14:paraId="0643B3E7" w14:textId="50AA9EF2" w:rsidR="004F7B4B" w:rsidRPr="00BF7715" w:rsidRDefault="00000000" w:rsidP="00BF7715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BF7715">
        <w:rPr>
          <w:rFonts w:ascii="Times New Roman" w:hAnsi="Times New Roman" w:cs="Times New Roman"/>
        </w:rPr>
        <w:t xml:space="preserve">Shadman's API turns any website interaction into a reusable, chat-driven API. A user records themselves doing a task once (searching, filling a form, adding to cart, booking a flight search); the platform captures every step, lets them mark each field as a Variable (AI-filled per request) or a Constant (always the same), and thereafter anyone can run it by typing a plain-language request. The core achievement is a single, generic automation engine that handles the wide variety of UI patterns different sites use </w:t>
      </w:r>
      <w:r w:rsidR="00BF7715">
        <w:rPr>
          <w:rFonts w:ascii="Times New Roman" w:hAnsi="Times New Roman" w:cs="Times New Roman"/>
        </w:rPr>
        <w:t>-</w:t>
      </w:r>
      <w:r w:rsidRPr="00BF7715">
        <w:rPr>
          <w:rFonts w:ascii="Times New Roman" w:hAnsi="Times New Roman" w:cs="Times New Roman"/>
        </w:rPr>
        <w:t xml:space="preserve"> without writing per-site code. Four live demos, a marketplace with a 10% platform commission, secure per-user logins, and manual access-granting are all working and verified.</w:t>
      </w:r>
    </w:p>
    <w:p w14:paraId="6E594CDA" w14:textId="77777777" w:rsidR="004F7B4B" w:rsidRPr="00BF7715" w:rsidRDefault="00000000" w:rsidP="00BF7715">
      <w:pPr>
        <w:spacing w:line="360" w:lineRule="auto"/>
        <w:jc w:val="both"/>
        <w:rPr>
          <w:rFonts w:ascii="Times New Roman" w:hAnsi="Times New Roman" w:cs="Times New Roman"/>
        </w:rPr>
      </w:pPr>
      <w:r w:rsidRPr="00BF7715">
        <w:rPr>
          <w:rFonts w:ascii="Times New Roman" w:hAnsi="Times New Roman" w:cs="Times New Roman"/>
        </w:rPr>
        <w:br w:type="page"/>
      </w:r>
    </w:p>
    <w:p w14:paraId="72E64047" w14:textId="77777777" w:rsidR="004F7B4B" w:rsidRPr="00BF7715" w:rsidRDefault="00000000" w:rsidP="00BF7715">
      <w:pPr>
        <w:pStyle w:val="Heading1"/>
        <w:spacing w:line="360" w:lineRule="auto"/>
        <w:jc w:val="both"/>
        <w:rPr>
          <w:rFonts w:ascii="Times New Roman" w:hAnsi="Times New Roman" w:cs="Times New Roman"/>
        </w:rPr>
      </w:pPr>
      <w:r w:rsidRPr="00BF7715">
        <w:rPr>
          <w:rFonts w:ascii="Times New Roman" w:hAnsi="Times New Roman" w:cs="Times New Roman"/>
          <w:color w:val="4F46E5"/>
          <w:sz w:val="34"/>
        </w:rPr>
        <w:t>1.  Overview &amp; Architecture</w:t>
      </w:r>
    </w:p>
    <w:p w14:paraId="063CD204" w14:textId="77777777" w:rsidR="004F7B4B" w:rsidRPr="00BF7715" w:rsidRDefault="00000000" w:rsidP="00BF7715">
      <w:pPr>
        <w:pStyle w:val="Heading2"/>
        <w:spacing w:line="360" w:lineRule="auto"/>
        <w:jc w:val="both"/>
        <w:rPr>
          <w:rFonts w:ascii="Times New Roman" w:hAnsi="Times New Roman" w:cs="Times New Roman"/>
        </w:rPr>
      </w:pPr>
      <w:r w:rsidRPr="00BF7715">
        <w:rPr>
          <w:rFonts w:ascii="Times New Roman" w:hAnsi="Times New Roman" w:cs="Times New Roman"/>
          <w:color w:val="1E293B"/>
          <w:sz w:val="27"/>
        </w:rPr>
        <w:t>1.1  What it is</w:t>
      </w:r>
    </w:p>
    <w:p w14:paraId="66519E6B" w14:textId="77777777" w:rsidR="004F7B4B" w:rsidRPr="00BF7715" w:rsidRDefault="00000000" w:rsidP="00BF7715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BF7715">
        <w:rPr>
          <w:rFonts w:ascii="Times New Roman" w:hAnsi="Times New Roman" w:cs="Times New Roman"/>
        </w:rPr>
        <w:t>A no-code platform that converts a one-time browser recording into an automation any non-programmer can re-run in plain English. Recording replaces writing a scraper; a chat interface replaces writing input-handling code.</w:t>
      </w:r>
    </w:p>
    <w:p w14:paraId="64376D33" w14:textId="77777777" w:rsidR="004F7B4B" w:rsidRPr="00BF7715" w:rsidRDefault="00000000" w:rsidP="00BF7715">
      <w:pPr>
        <w:pStyle w:val="Heading2"/>
        <w:spacing w:line="360" w:lineRule="auto"/>
        <w:jc w:val="both"/>
        <w:rPr>
          <w:rFonts w:ascii="Times New Roman" w:hAnsi="Times New Roman" w:cs="Times New Roman"/>
        </w:rPr>
      </w:pPr>
      <w:r w:rsidRPr="00BF7715">
        <w:rPr>
          <w:rFonts w:ascii="Times New Roman" w:hAnsi="Times New Roman" w:cs="Times New Roman"/>
          <w:color w:val="1E293B"/>
          <w:sz w:val="27"/>
        </w:rPr>
        <w:t>1.2  The problem</w:t>
      </w:r>
    </w:p>
    <w:p w14:paraId="3D6520CF" w14:textId="751392F9" w:rsidR="004F7B4B" w:rsidRPr="00BF7715" w:rsidRDefault="00000000" w:rsidP="00BF7715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BF7715">
        <w:rPr>
          <w:rFonts w:ascii="Times New Roman" w:hAnsi="Times New Roman" w:cs="Times New Roman"/>
        </w:rPr>
        <w:t xml:space="preserve">Automating a repetitive web task normally means writing and maintaining custom code for every single website </w:t>
      </w:r>
      <w:r w:rsidR="00BF7715">
        <w:rPr>
          <w:rFonts w:ascii="Times New Roman" w:hAnsi="Times New Roman" w:cs="Times New Roman"/>
        </w:rPr>
        <w:t>-</w:t>
      </w:r>
      <w:r w:rsidRPr="00BF7715">
        <w:rPr>
          <w:rFonts w:ascii="Times New Roman" w:hAnsi="Times New Roman" w:cs="Times New Roman"/>
        </w:rPr>
        <w:t xml:space="preserve"> inaccessible to non-programmers and brittle even for developers. Shadman's API removes the coding requirement entirely and, crucially, makes the engine generic enough to handle new, differently-built sites without a developer patching it each time.</w:t>
      </w:r>
    </w:p>
    <w:p w14:paraId="6BA87286" w14:textId="77777777" w:rsidR="004F7B4B" w:rsidRPr="00BF7715" w:rsidRDefault="00000000" w:rsidP="00BF7715">
      <w:pPr>
        <w:pStyle w:val="Heading2"/>
        <w:spacing w:line="360" w:lineRule="auto"/>
        <w:jc w:val="both"/>
        <w:rPr>
          <w:rFonts w:ascii="Times New Roman" w:hAnsi="Times New Roman" w:cs="Times New Roman"/>
        </w:rPr>
      </w:pPr>
      <w:r w:rsidRPr="00BF7715">
        <w:rPr>
          <w:rFonts w:ascii="Times New Roman" w:hAnsi="Times New Roman" w:cs="Times New Roman"/>
          <w:color w:val="1E293B"/>
          <w:sz w:val="27"/>
        </w:rPr>
        <w:t>1.3  System architecture</w:t>
      </w:r>
    </w:p>
    <w:p w14:paraId="383E69E7" w14:textId="77777777" w:rsidR="004F7B4B" w:rsidRPr="00BF7715" w:rsidRDefault="00000000" w:rsidP="00BF7715">
      <w:pPr>
        <w:spacing w:line="360" w:lineRule="auto"/>
        <w:jc w:val="both"/>
        <w:rPr>
          <w:rFonts w:ascii="Times New Roman" w:hAnsi="Times New Roman" w:cs="Times New Roman"/>
        </w:rPr>
      </w:pPr>
      <w:r w:rsidRPr="00BF7715">
        <w:rPr>
          <w:rFonts w:ascii="Times New Roman" w:hAnsi="Times New Roman" w:cs="Times New Roman"/>
          <w:noProof/>
        </w:rPr>
        <w:drawing>
          <wp:inline distT="0" distB="0" distL="0" distR="0" wp14:anchorId="4F97E00F" wp14:editId="107B8A26">
            <wp:extent cx="5760720" cy="329129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architectur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1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19A0F" w14:textId="77777777" w:rsidR="004F7B4B" w:rsidRPr="00BF7715" w:rsidRDefault="00000000" w:rsidP="00BF7715">
      <w:pPr>
        <w:spacing w:after="240" w:line="360" w:lineRule="auto"/>
        <w:jc w:val="center"/>
        <w:rPr>
          <w:rFonts w:ascii="Times New Roman" w:hAnsi="Times New Roman" w:cs="Times New Roman"/>
        </w:rPr>
      </w:pPr>
      <w:r w:rsidRPr="00BF7715">
        <w:rPr>
          <w:rFonts w:ascii="Times New Roman" w:hAnsi="Times New Roman" w:cs="Times New Roman"/>
          <w:i/>
          <w:color w:val="64748B"/>
          <w:sz w:val="18"/>
        </w:rPr>
        <w:t>Figure 1 — Three-layer architecture: user surfaces, the Express/SQLite platform, and the automation + AI engine.</w:t>
      </w:r>
    </w:p>
    <w:p w14:paraId="1A3014CF" w14:textId="77777777" w:rsidR="004F7B4B" w:rsidRPr="00BF7715" w:rsidRDefault="00000000" w:rsidP="00BF7715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BF7715">
        <w:rPr>
          <w:rFonts w:ascii="Times New Roman" w:hAnsi="Times New Roman" w:cs="Times New Roman"/>
        </w:rPr>
        <w:t>The backend is a single Node.js/Express application backed by SQLite. Recording happens either via a headful Puppeteer browser or a Chrome extension. A dual AI provider (Claude Fable 5, or free Groq as fallback) translates natural-language requests into field values.</w:t>
      </w:r>
    </w:p>
    <w:p w14:paraId="419AF721" w14:textId="77777777" w:rsidR="004F7B4B" w:rsidRPr="00BF7715" w:rsidRDefault="00000000" w:rsidP="00BF7715">
      <w:pPr>
        <w:pStyle w:val="Heading1"/>
        <w:spacing w:line="360" w:lineRule="auto"/>
        <w:jc w:val="both"/>
        <w:rPr>
          <w:rFonts w:ascii="Times New Roman" w:hAnsi="Times New Roman" w:cs="Times New Roman"/>
        </w:rPr>
      </w:pPr>
      <w:r w:rsidRPr="00BF7715">
        <w:rPr>
          <w:rFonts w:ascii="Times New Roman" w:hAnsi="Times New Roman" w:cs="Times New Roman"/>
          <w:color w:val="4F46E5"/>
          <w:sz w:val="34"/>
        </w:rPr>
        <w:t>2.  How It Works</w:t>
      </w:r>
    </w:p>
    <w:p w14:paraId="71079416" w14:textId="77777777" w:rsidR="004F7B4B" w:rsidRPr="00BF7715" w:rsidRDefault="00000000" w:rsidP="00BF7715">
      <w:pPr>
        <w:spacing w:line="360" w:lineRule="auto"/>
        <w:jc w:val="both"/>
        <w:rPr>
          <w:rFonts w:ascii="Times New Roman" w:hAnsi="Times New Roman" w:cs="Times New Roman"/>
        </w:rPr>
      </w:pPr>
      <w:r w:rsidRPr="00BF7715">
        <w:rPr>
          <w:rFonts w:ascii="Times New Roman" w:hAnsi="Times New Roman" w:cs="Times New Roman"/>
          <w:noProof/>
        </w:rPr>
        <w:drawing>
          <wp:inline distT="0" distB="0" distL="0" distR="0" wp14:anchorId="6E6FA074" wp14:editId="4B6B7B60">
            <wp:extent cx="6035040" cy="208643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pipelin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086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90DCC" w14:textId="77777777" w:rsidR="004F7B4B" w:rsidRPr="00BF7715" w:rsidRDefault="00000000" w:rsidP="00BF7715">
      <w:pPr>
        <w:spacing w:after="240" w:line="360" w:lineRule="auto"/>
        <w:jc w:val="center"/>
        <w:rPr>
          <w:rFonts w:ascii="Times New Roman" w:hAnsi="Times New Roman" w:cs="Times New Roman"/>
        </w:rPr>
      </w:pPr>
      <w:r w:rsidRPr="00BF7715">
        <w:rPr>
          <w:rFonts w:ascii="Times New Roman" w:hAnsi="Times New Roman" w:cs="Times New Roman"/>
          <w:i/>
          <w:color w:val="64748B"/>
          <w:sz w:val="18"/>
        </w:rPr>
        <w:t>Figure 2 — The record → review → ask → map → replay → results pipeline.</w:t>
      </w:r>
    </w:p>
    <w:p w14:paraId="1E23240D" w14:textId="77777777" w:rsidR="004F7B4B" w:rsidRPr="00BF7715" w:rsidRDefault="00000000" w:rsidP="00BF7715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BF7715">
        <w:rPr>
          <w:rFonts w:ascii="Times New Roman" w:hAnsi="Times New Roman" w:cs="Times New Roman"/>
        </w:rPr>
        <w:t>The user records the task once and labels each captured field as a Variable or a Constant. To run it, they describe what they want in a sentence; the AI maps that onto the Variables (matching by meaning, not exact wording); the replay engine repeats the recorded steps with the new values substituted, and returns the live results.</w:t>
      </w:r>
    </w:p>
    <w:p w14:paraId="452AD180" w14:textId="77777777" w:rsidR="004F7B4B" w:rsidRPr="00BF7715" w:rsidRDefault="00000000" w:rsidP="00BF7715">
      <w:pPr>
        <w:pStyle w:val="Heading1"/>
        <w:spacing w:line="360" w:lineRule="auto"/>
        <w:jc w:val="both"/>
        <w:rPr>
          <w:rFonts w:ascii="Times New Roman" w:hAnsi="Times New Roman" w:cs="Times New Roman"/>
        </w:rPr>
      </w:pPr>
      <w:r w:rsidRPr="00BF7715">
        <w:rPr>
          <w:rFonts w:ascii="Times New Roman" w:hAnsi="Times New Roman" w:cs="Times New Roman"/>
          <w:color w:val="4F46E5"/>
          <w:sz w:val="34"/>
        </w:rPr>
        <w:t>3.  Generic Interaction Coverage</w:t>
      </w:r>
    </w:p>
    <w:p w14:paraId="16B3FFFB" w14:textId="50C3BD43" w:rsidR="004F7B4B" w:rsidRPr="00BF7715" w:rsidRDefault="00000000" w:rsidP="00BF7715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BF7715">
        <w:rPr>
          <w:rFonts w:ascii="Times New Roman" w:hAnsi="Times New Roman" w:cs="Times New Roman"/>
        </w:rPr>
        <w:t xml:space="preserve">The engine recognises a small set of standards-based interaction types rather than site-specific code. Each type handles multiple real-world UI variants </w:t>
      </w:r>
      <w:r w:rsidR="00BF7715">
        <w:rPr>
          <w:rFonts w:ascii="Times New Roman" w:hAnsi="Times New Roman" w:cs="Times New Roman"/>
        </w:rPr>
        <w:t>-</w:t>
      </w:r>
      <w:r w:rsidRPr="00BF7715">
        <w:rPr>
          <w:rFonts w:ascii="Times New Roman" w:hAnsi="Times New Roman" w:cs="Times New Roman"/>
        </w:rPr>
        <w:t xml:space="preserve"> native HTML controls and modern accessibility (ARIA) patterns alike </w:t>
      </w:r>
      <w:r w:rsidR="00BF7715">
        <w:rPr>
          <w:rFonts w:ascii="Times New Roman" w:hAnsi="Times New Roman" w:cs="Times New Roman"/>
        </w:rPr>
        <w:t>-</w:t>
      </w:r>
      <w:r w:rsidRPr="00BF7715">
        <w:rPr>
          <w:rFonts w:ascii="Times New Roman" w:hAnsi="Times New Roman" w:cs="Times New Roman"/>
        </w:rPr>
        <w:t xml:space="preserve"> so the same engine drives Google Forms, Daraz, Rokomari and Trip.com unchanged.</w:t>
      </w:r>
    </w:p>
    <w:p w14:paraId="127009EB" w14:textId="77777777" w:rsidR="004F7B4B" w:rsidRPr="00BF7715" w:rsidRDefault="00000000" w:rsidP="00BF7715">
      <w:pPr>
        <w:spacing w:line="360" w:lineRule="auto"/>
        <w:jc w:val="both"/>
        <w:rPr>
          <w:rFonts w:ascii="Times New Roman" w:hAnsi="Times New Roman" w:cs="Times New Roman"/>
        </w:rPr>
      </w:pPr>
      <w:r w:rsidRPr="00BF7715">
        <w:rPr>
          <w:rFonts w:ascii="Times New Roman" w:hAnsi="Times New Roman" w:cs="Times New Roman"/>
          <w:noProof/>
        </w:rPr>
        <w:drawing>
          <wp:inline distT="0" distB="0" distL="0" distR="0" wp14:anchorId="7568E7D1" wp14:editId="549223E0">
            <wp:extent cx="5852160" cy="258477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interact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84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925A7" w14:textId="77777777" w:rsidR="004F7B4B" w:rsidRPr="00BF7715" w:rsidRDefault="00000000" w:rsidP="00BF7715">
      <w:pPr>
        <w:spacing w:after="240" w:line="360" w:lineRule="auto"/>
        <w:jc w:val="both"/>
        <w:rPr>
          <w:rFonts w:ascii="Times New Roman" w:hAnsi="Times New Roman" w:cs="Times New Roman"/>
        </w:rPr>
      </w:pPr>
      <w:r w:rsidRPr="00BF7715">
        <w:rPr>
          <w:rFonts w:ascii="Times New Roman" w:hAnsi="Times New Roman" w:cs="Times New Roman"/>
          <w:i/>
          <w:color w:val="64748B"/>
          <w:sz w:val="18"/>
        </w:rPr>
        <w:t>Figure 3 — Distinct UI variants handled per widget family. One engine, generalised across sites.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F7B4B" w:rsidRPr="00BF7715" w14:paraId="0B02D715" w14:textId="77777777" w:rsidTr="004F7B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4F46E5"/>
          </w:tcPr>
          <w:p w14:paraId="7E667B17" w14:textId="77777777" w:rsidR="004F7B4B" w:rsidRPr="00BF7715" w:rsidRDefault="00000000" w:rsidP="00BF771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F7715">
              <w:rPr>
                <w:rFonts w:ascii="Times New Roman" w:hAnsi="Times New Roman" w:cs="Times New Roman"/>
                <w:color w:val="FFFFFF"/>
                <w:sz w:val="20"/>
              </w:rPr>
              <w:t>Interaction type</w:t>
            </w:r>
          </w:p>
        </w:tc>
        <w:tc>
          <w:tcPr>
            <w:tcW w:w="4320" w:type="dxa"/>
            <w:shd w:val="clear" w:color="auto" w:fill="4F46E5"/>
          </w:tcPr>
          <w:p w14:paraId="3C8D1246" w14:textId="77777777" w:rsidR="004F7B4B" w:rsidRPr="00BF7715" w:rsidRDefault="00000000" w:rsidP="00BF7715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715">
              <w:rPr>
                <w:rFonts w:ascii="Times New Roman" w:hAnsi="Times New Roman" w:cs="Times New Roman"/>
                <w:color w:val="FFFFFF"/>
                <w:sz w:val="20"/>
              </w:rPr>
              <w:t>What it covers</w:t>
            </w:r>
          </w:p>
        </w:tc>
      </w:tr>
      <w:tr w:rsidR="004F7B4B" w:rsidRPr="00BF7715" w14:paraId="748DEE5E" w14:textId="77777777" w:rsidTr="004F7B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01F755" w14:textId="77777777" w:rsidR="004F7B4B" w:rsidRPr="00BF7715" w:rsidRDefault="00000000" w:rsidP="00BF771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F7715">
              <w:rPr>
                <w:rFonts w:ascii="Times New Roman" w:hAnsi="Times New Roman" w:cs="Times New Roman"/>
                <w:sz w:val="20"/>
              </w:rPr>
              <w:t>fill / autocomplete</w:t>
            </w:r>
          </w:p>
        </w:tc>
        <w:tc>
          <w:tcPr>
            <w:tcW w:w="4320" w:type="dxa"/>
          </w:tcPr>
          <w:p w14:paraId="717A1BEB" w14:textId="77777777" w:rsidR="004F7B4B" w:rsidRPr="00BF7715" w:rsidRDefault="00000000" w:rsidP="00BF7715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715">
              <w:rPr>
                <w:rFonts w:ascii="Times New Roman" w:hAnsi="Times New Roman" w:cs="Times New Roman"/>
                <w:sz w:val="20"/>
              </w:rPr>
              <w:t>Text fields, and typeahead pickers that commit a live suggestion</w:t>
            </w:r>
          </w:p>
        </w:tc>
      </w:tr>
      <w:tr w:rsidR="004F7B4B" w:rsidRPr="00BF7715" w14:paraId="37F8E2D9" w14:textId="77777777" w:rsidTr="004F7B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3FE90DA" w14:textId="77777777" w:rsidR="004F7B4B" w:rsidRPr="00BF7715" w:rsidRDefault="00000000" w:rsidP="00BF771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F7715">
              <w:rPr>
                <w:rFonts w:ascii="Times New Roman" w:hAnsi="Times New Roman" w:cs="Times New Roman"/>
                <w:sz w:val="20"/>
              </w:rPr>
              <w:t>choice</w:t>
            </w:r>
          </w:p>
        </w:tc>
        <w:tc>
          <w:tcPr>
            <w:tcW w:w="4320" w:type="dxa"/>
          </w:tcPr>
          <w:p w14:paraId="5807A2AE" w14:textId="77777777" w:rsidR="004F7B4B" w:rsidRPr="00BF7715" w:rsidRDefault="00000000" w:rsidP="00BF7715">
            <w:pPr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715">
              <w:rPr>
                <w:rFonts w:ascii="Times New Roman" w:hAnsi="Times New Roman" w:cs="Times New Roman"/>
                <w:sz w:val="20"/>
              </w:rPr>
              <w:t>Radio/checkbox groups — native, ARIA role=radio, and text-mode menus</w:t>
            </w:r>
          </w:p>
        </w:tc>
      </w:tr>
      <w:tr w:rsidR="004F7B4B" w:rsidRPr="00BF7715" w14:paraId="3CDA8215" w14:textId="77777777" w:rsidTr="004F7B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237F6A" w14:textId="77777777" w:rsidR="004F7B4B" w:rsidRPr="00BF7715" w:rsidRDefault="00000000" w:rsidP="00BF771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F7715">
              <w:rPr>
                <w:rFonts w:ascii="Times New Roman" w:hAnsi="Times New Roman" w:cs="Times New Roman"/>
                <w:sz w:val="20"/>
              </w:rPr>
              <w:t>toggle</w:t>
            </w:r>
          </w:p>
        </w:tc>
        <w:tc>
          <w:tcPr>
            <w:tcW w:w="4320" w:type="dxa"/>
          </w:tcPr>
          <w:p w14:paraId="06DBE485" w14:textId="77777777" w:rsidR="004F7B4B" w:rsidRPr="00BF7715" w:rsidRDefault="00000000" w:rsidP="00BF7715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715">
              <w:rPr>
                <w:rFonts w:ascii="Times New Roman" w:hAnsi="Times New Roman" w:cs="Times New Roman"/>
                <w:sz w:val="20"/>
              </w:rPr>
              <w:t>On/off checkboxes — native, ARIA role=checkbox, and label-for (hidden input) patterns</w:t>
            </w:r>
          </w:p>
        </w:tc>
      </w:tr>
      <w:tr w:rsidR="004F7B4B" w:rsidRPr="00BF7715" w14:paraId="69AC81D1" w14:textId="77777777" w:rsidTr="004F7B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BD2936" w14:textId="77777777" w:rsidR="004F7B4B" w:rsidRPr="00BF7715" w:rsidRDefault="00000000" w:rsidP="00BF771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F7715">
              <w:rPr>
                <w:rFonts w:ascii="Times New Roman" w:hAnsi="Times New Roman" w:cs="Times New Roman"/>
                <w:sz w:val="20"/>
              </w:rPr>
              <w:t>slider / stepper</w:t>
            </w:r>
          </w:p>
        </w:tc>
        <w:tc>
          <w:tcPr>
            <w:tcW w:w="4320" w:type="dxa"/>
          </w:tcPr>
          <w:p w14:paraId="64E2BE54" w14:textId="77777777" w:rsidR="004F7B4B" w:rsidRPr="00BF7715" w:rsidRDefault="00000000" w:rsidP="00BF7715">
            <w:pPr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715">
              <w:rPr>
                <w:rFonts w:ascii="Times New Roman" w:hAnsi="Times New Roman" w:cs="Times New Roman"/>
                <w:sz w:val="20"/>
              </w:rPr>
              <w:t>Range inputs, and +/- quantity steppers (passenger counts, cart qty)</w:t>
            </w:r>
          </w:p>
        </w:tc>
      </w:tr>
      <w:tr w:rsidR="004F7B4B" w:rsidRPr="00BF7715" w14:paraId="6C9F9266" w14:textId="77777777" w:rsidTr="004F7B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9FD1EF2" w14:textId="77777777" w:rsidR="004F7B4B" w:rsidRPr="00BF7715" w:rsidRDefault="00000000" w:rsidP="00BF771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F7715">
              <w:rPr>
                <w:rFonts w:ascii="Times New Roman" w:hAnsi="Times New Roman" w:cs="Times New Roman"/>
                <w:sz w:val="20"/>
              </w:rPr>
              <w:t>date</w:t>
            </w:r>
          </w:p>
        </w:tc>
        <w:tc>
          <w:tcPr>
            <w:tcW w:w="4320" w:type="dxa"/>
          </w:tcPr>
          <w:p w14:paraId="1E98F299" w14:textId="77777777" w:rsidR="004F7B4B" w:rsidRPr="00BF7715" w:rsidRDefault="00000000" w:rsidP="00BF7715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715">
              <w:rPr>
                <w:rFonts w:ascii="Times New Roman" w:hAnsi="Times New Roman" w:cs="Times New Roman"/>
                <w:sz w:val="20"/>
              </w:rPr>
              <w:t>Accessible calendar pickers, matched by the cell's accessibility label</w:t>
            </w:r>
          </w:p>
        </w:tc>
      </w:tr>
      <w:tr w:rsidR="004F7B4B" w:rsidRPr="00BF7715" w14:paraId="2E825EC4" w14:textId="77777777" w:rsidTr="004F7B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0C04373" w14:textId="77777777" w:rsidR="004F7B4B" w:rsidRPr="00BF7715" w:rsidRDefault="00000000" w:rsidP="00BF771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F7715">
              <w:rPr>
                <w:rFonts w:ascii="Times New Roman" w:hAnsi="Times New Roman" w:cs="Times New Roman"/>
                <w:sz w:val="20"/>
              </w:rPr>
              <w:t>action</w:t>
            </w:r>
          </w:p>
        </w:tc>
        <w:tc>
          <w:tcPr>
            <w:tcW w:w="4320" w:type="dxa"/>
          </w:tcPr>
          <w:p w14:paraId="2AE857F0" w14:textId="77777777" w:rsidR="004F7B4B" w:rsidRPr="00BF7715" w:rsidRDefault="00000000" w:rsidP="00BF7715">
            <w:pPr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715">
              <w:rPr>
                <w:rFonts w:ascii="Times New Roman" w:hAnsi="Times New Roman" w:cs="Times New Roman"/>
                <w:sz w:val="20"/>
              </w:rPr>
              <w:t>Optional buttons (Add to Cart, Submit) run only when the user asks</w:t>
            </w:r>
          </w:p>
        </w:tc>
      </w:tr>
    </w:tbl>
    <w:p w14:paraId="5A7A511B" w14:textId="77777777" w:rsidR="004F7B4B" w:rsidRPr="00BF7715" w:rsidRDefault="004F7B4B" w:rsidP="00BF7715">
      <w:pPr>
        <w:spacing w:after="120" w:line="360" w:lineRule="auto"/>
        <w:jc w:val="both"/>
        <w:rPr>
          <w:rFonts w:ascii="Times New Roman" w:hAnsi="Times New Roman" w:cs="Times New Roman"/>
        </w:rPr>
      </w:pPr>
    </w:p>
    <w:p w14:paraId="218652BA" w14:textId="77777777" w:rsidR="004F7B4B" w:rsidRPr="00BF7715" w:rsidRDefault="00000000" w:rsidP="00BF7715">
      <w:pPr>
        <w:pStyle w:val="Heading1"/>
        <w:spacing w:line="360" w:lineRule="auto"/>
        <w:jc w:val="both"/>
        <w:rPr>
          <w:rFonts w:ascii="Times New Roman" w:hAnsi="Times New Roman" w:cs="Times New Roman"/>
        </w:rPr>
      </w:pPr>
      <w:r w:rsidRPr="00BF7715">
        <w:rPr>
          <w:rFonts w:ascii="Times New Roman" w:hAnsi="Times New Roman" w:cs="Times New Roman"/>
          <w:color w:val="4F46E5"/>
          <w:sz w:val="34"/>
        </w:rPr>
        <w:t>4.  Development Progress</w:t>
      </w:r>
    </w:p>
    <w:p w14:paraId="39205BD9" w14:textId="77777777" w:rsidR="004F7B4B" w:rsidRPr="00BF7715" w:rsidRDefault="00000000" w:rsidP="00BF7715">
      <w:pPr>
        <w:spacing w:line="360" w:lineRule="auto"/>
        <w:jc w:val="both"/>
        <w:rPr>
          <w:rFonts w:ascii="Times New Roman" w:hAnsi="Times New Roman" w:cs="Times New Roman"/>
        </w:rPr>
      </w:pPr>
      <w:r w:rsidRPr="00BF7715">
        <w:rPr>
          <w:rFonts w:ascii="Times New Roman" w:hAnsi="Times New Roman" w:cs="Times New Roman"/>
          <w:noProof/>
        </w:rPr>
        <w:drawing>
          <wp:inline distT="0" distB="0" distL="0" distR="0" wp14:anchorId="05773866" wp14:editId="49BB435F">
            <wp:extent cx="5852160" cy="26759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tim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7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0691A" w14:textId="77777777" w:rsidR="004F7B4B" w:rsidRPr="00BF7715" w:rsidRDefault="00000000" w:rsidP="00BF7715">
      <w:pPr>
        <w:spacing w:after="240" w:line="360" w:lineRule="auto"/>
        <w:jc w:val="both"/>
        <w:rPr>
          <w:rFonts w:ascii="Times New Roman" w:hAnsi="Times New Roman" w:cs="Times New Roman"/>
        </w:rPr>
      </w:pPr>
      <w:r w:rsidRPr="00BF7715">
        <w:rPr>
          <w:rFonts w:ascii="Times New Roman" w:hAnsi="Times New Roman" w:cs="Times New Roman"/>
          <w:i/>
          <w:color w:val="64748B"/>
          <w:sz w:val="18"/>
        </w:rPr>
        <w:t>Figure 4 — Milestone timeline from core engine to the current feature set.</w:t>
      </w:r>
    </w:p>
    <w:p w14:paraId="587CD90B" w14:textId="77777777" w:rsidR="004F7B4B" w:rsidRPr="00BF7715" w:rsidRDefault="00000000" w:rsidP="00BF7715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BF7715">
        <w:rPr>
          <w:rFonts w:ascii="Times New Roman" w:hAnsi="Times New Roman" w:cs="Times New Roman"/>
        </w:rPr>
        <w:t>Each milestone broadened a class of real-world behaviour: from the core record/replay engine, through the AI chat interface and universal form capture, to the Chrome extension, security hardening, generic ARIA-widget support, personal-login mode, and finally the marketplace economy and reliable flight search.</w:t>
      </w:r>
    </w:p>
    <w:p w14:paraId="489F6997" w14:textId="77777777" w:rsidR="004F7B4B" w:rsidRPr="00BF7715" w:rsidRDefault="00000000" w:rsidP="00BF7715">
      <w:pPr>
        <w:pStyle w:val="Heading1"/>
        <w:spacing w:line="360" w:lineRule="auto"/>
        <w:jc w:val="both"/>
        <w:rPr>
          <w:rFonts w:ascii="Times New Roman" w:hAnsi="Times New Roman" w:cs="Times New Roman"/>
        </w:rPr>
      </w:pPr>
      <w:r w:rsidRPr="00BF7715">
        <w:rPr>
          <w:rFonts w:ascii="Times New Roman" w:hAnsi="Times New Roman" w:cs="Times New Roman"/>
          <w:color w:val="4F46E5"/>
          <w:sz w:val="34"/>
        </w:rPr>
        <w:t>5.  Verified Working Demos</w:t>
      </w:r>
    </w:p>
    <w:p w14:paraId="26A2A398" w14:textId="77777777" w:rsidR="004F7B4B" w:rsidRPr="00BF7715" w:rsidRDefault="00000000" w:rsidP="00BF7715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BF7715">
        <w:rPr>
          <w:rFonts w:ascii="Times New Roman" w:hAnsi="Times New Roman" w:cs="Times New Roman"/>
        </w:rPr>
        <w:t>Four end-to-end automations are built and independently verified — each varies its inputs from the original recording and returns correct live results with zero warnings.</w:t>
      </w:r>
    </w:p>
    <w:p w14:paraId="486ABA9C" w14:textId="77777777" w:rsidR="004F7B4B" w:rsidRPr="00BF7715" w:rsidRDefault="00000000" w:rsidP="00BF7715">
      <w:pPr>
        <w:spacing w:line="360" w:lineRule="auto"/>
        <w:jc w:val="both"/>
        <w:rPr>
          <w:rFonts w:ascii="Times New Roman" w:hAnsi="Times New Roman" w:cs="Times New Roman"/>
        </w:rPr>
      </w:pPr>
      <w:r w:rsidRPr="00BF7715">
        <w:rPr>
          <w:rFonts w:ascii="Times New Roman" w:hAnsi="Times New Roman" w:cs="Times New Roman"/>
          <w:noProof/>
        </w:rPr>
        <w:drawing>
          <wp:inline distT="0" distB="0" distL="0" distR="0" wp14:anchorId="301474B2" wp14:editId="1BCD9AB2">
            <wp:extent cx="5760720" cy="207467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dem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74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5DBF2" w14:textId="77777777" w:rsidR="004F7B4B" w:rsidRPr="00BF7715" w:rsidRDefault="00000000" w:rsidP="00BF7715">
      <w:pPr>
        <w:spacing w:after="240" w:line="360" w:lineRule="auto"/>
        <w:jc w:val="both"/>
        <w:rPr>
          <w:rFonts w:ascii="Times New Roman" w:hAnsi="Times New Roman" w:cs="Times New Roman"/>
        </w:rPr>
      </w:pPr>
      <w:r w:rsidRPr="00BF7715">
        <w:rPr>
          <w:rFonts w:ascii="Times New Roman" w:hAnsi="Times New Roman" w:cs="Times New Roman"/>
          <w:i/>
          <w:color w:val="64748B"/>
          <w:sz w:val="18"/>
        </w:rPr>
        <w:t>Figure 5 — Four verified demos spanning search, form automation, an e-commerce action, and flight search.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F7B4B" w:rsidRPr="00BF7715" w14:paraId="632648CF" w14:textId="77777777" w:rsidTr="004F7B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4F46E5"/>
          </w:tcPr>
          <w:p w14:paraId="4753B49F" w14:textId="77777777" w:rsidR="004F7B4B" w:rsidRPr="00BF7715" w:rsidRDefault="00000000" w:rsidP="00BF771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F7715">
              <w:rPr>
                <w:rFonts w:ascii="Times New Roman" w:hAnsi="Times New Roman" w:cs="Times New Roman"/>
                <w:color w:val="FFFFFF"/>
                <w:sz w:val="20"/>
              </w:rPr>
              <w:t>API</w:t>
            </w:r>
          </w:p>
        </w:tc>
        <w:tc>
          <w:tcPr>
            <w:tcW w:w="2880" w:type="dxa"/>
            <w:shd w:val="clear" w:color="auto" w:fill="4F46E5"/>
          </w:tcPr>
          <w:p w14:paraId="71450C34" w14:textId="77777777" w:rsidR="004F7B4B" w:rsidRPr="00BF7715" w:rsidRDefault="00000000" w:rsidP="00BF7715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715">
              <w:rPr>
                <w:rFonts w:ascii="Times New Roman" w:hAnsi="Times New Roman" w:cs="Times New Roman"/>
                <w:color w:val="FFFFFF"/>
                <w:sz w:val="20"/>
              </w:rPr>
              <w:t>Example request</w:t>
            </w:r>
          </w:p>
        </w:tc>
        <w:tc>
          <w:tcPr>
            <w:tcW w:w="2880" w:type="dxa"/>
            <w:shd w:val="clear" w:color="auto" w:fill="4F46E5"/>
          </w:tcPr>
          <w:p w14:paraId="00F21BEF" w14:textId="77777777" w:rsidR="004F7B4B" w:rsidRPr="00BF7715" w:rsidRDefault="00000000" w:rsidP="00BF7715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715">
              <w:rPr>
                <w:rFonts w:ascii="Times New Roman" w:hAnsi="Times New Roman" w:cs="Times New Roman"/>
                <w:color w:val="FFFFFF"/>
                <w:sz w:val="20"/>
              </w:rPr>
              <w:t>Demonstrates</w:t>
            </w:r>
          </w:p>
        </w:tc>
      </w:tr>
      <w:tr w:rsidR="004F7B4B" w:rsidRPr="00BF7715" w14:paraId="0E61CD2D" w14:textId="77777777" w:rsidTr="004F7B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C414C0" w14:textId="77777777" w:rsidR="004F7B4B" w:rsidRPr="00BF7715" w:rsidRDefault="00000000" w:rsidP="00BF771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F7715">
              <w:rPr>
                <w:rFonts w:ascii="Times New Roman" w:hAnsi="Times New Roman" w:cs="Times New Roman"/>
                <w:sz w:val="20"/>
              </w:rPr>
              <w:t>Daraz</w:t>
            </w:r>
          </w:p>
        </w:tc>
        <w:tc>
          <w:tcPr>
            <w:tcW w:w="2880" w:type="dxa"/>
          </w:tcPr>
          <w:p w14:paraId="535CF01A" w14:textId="77777777" w:rsidR="004F7B4B" w:rsidRPr="00BF7715" w:rsidRDefault="00000000" w:rsidP="00BF7715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715">
              <w:rPr>
                <w:rFonts w:ascii="Times New Roman" w:hAnsi="Times New Roman" w:cs="Times New Roman"/>
                <w:sz w:val="20"/>
              </w:rPr>
              <w:t>search for colgate toothpaste</w:t>
            </w:r>
          </w:p>
        </w:tc>
        <w:tc>
          <w:tcPr>
            <w:tcW w:w="2880" w:type="dxa"/>
          </w:tcPr>
          <w:p w14:paraId="2F73F3EE" w14:textId="77777777" w:rsidR="004F7B4B" w:rsidRPr="00BF7715" w:rsidRDefault="00000000" w:rsidP="00BF7715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715">
              <w:rPr>
                <w:rFonts w:ascii="Times New Roman" w:hAnsi="Times New Roman" w:cs="Times New Roman"/>
                <w:sz w:val="20"/>
              </w:rPr>
              <w:t>Product search, varies by request</w:t>
            </w:r>
          </w:p>
        </w:tc>
      </w:tr>
      <w:tr w:rsidR="004F7B4B" w:rsidRPr="00BF7715" w14:paraId="24CC4BCA" w14:textId="77777777" w:rsidTr="004F7B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08F769" w14:textId="77777777" w:rsidR="004F7B4B" w:rsidRPr="00BF7715" w:rsidRDefault="00000000" w:rsidP="00BF771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F7715">
              <w:rPr>
                <w:rFonts w:ascii="Times New Roman" w:hAnsi="Times New Roman" w:cs="Times New Roman"/>
                <w:sz w:val="20"/>
              </w:rPr>
              <w:t>Google Form</w:t>
            </w:r>
          </w:p>
        </w:tc>
        <w:tc>
          <w:tcPr>
            <w:tcW w:w="2880" w:type="dxa"/>
          </w:tcPr>
          <w:p w14:paraId="48085C99" w14:textId="77777777" w:rsidR="004F7B4B" w:rsidRPr="00BF7715" w:rsidRDefault="00000000" w:rsidP="00BF7715">
            <w:pPr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715">
              <w:rPr>
                <w:rFonts w:ascii="Times New Roman" w:hAnsi="Times New Roman" w:cs="Times New Roman"/>
                <w:sz w:val="20"/>
              </w:rPr>
              <w:t>course BUS101 by Dr Sen, satisfactory effort</w:t>
            </w:r>
          </w:p>
        </w:tc>
        <w:tc>
          <w:tcPr>
            <w:tcW w:w="2880" w:type="dxa"/>
          </w:tcPr>
          <w:p w14:paraId="03D5312D" w14:textId="77777777" w:rsidR="004F7B4B" w:rsidRPr="00BF7715" w:rsidRDefault="00000000" w:rsidP="00BF7715">
            <w:pPr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715">
              <w:rPr>
                <w:rFonts w:ascii="Times New Roman" w:hAnsi="Times New Roman" w:cs="Times New Roman"/>
                <w:sz w:val="20"/>
              </w:rPr>
              <w:t>Variable vs Constant + AI matching + choices + submit</w:t>
            </w:r>
          </w:p>
        </w:tc>
      </w:tr>
      <w:tr w:rsidR="004F7B4B" w:rsidRPr="00BF7715" w14:paraId="5EEC08CB" w14:textId="77777777" w:rsidTr="004F7B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843FF3" w14:textId="77777777" w:rsidR="004F7B4B" w:rsidRPr="00BF7715" w:rsidRDefault="00000000" w:rsidP="00BF771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F7715">
              <w:rPr>
                <w:rFonts w:ascii="Times New Roman" w:hAnsi="Times New Roman" w:cs="Times New Roman"/>
                <w:sz w:val="20"/>
              </w:rPr>
              <w:t>Rokomari</w:t>
            </w:r>
          </w:p>
        </w:tc>
        <w:tc>
          <w:tcPr>
            <w:tcW w:w="2880" w:type="dxa"/>
          </w:tcPr>
          <w:p w14:paraId="089636A1" w14:textId="77777777" w:rsidR="004F7B4B" w:rsidRPr="00BF7715" w:rsidRDefault="00000000" w:rsidP="00BF7715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715">
              <w:rPr>
                <w:rFonts w:ascii="Times New Roman" w:hAnsi="Times New Roman" w:cs="Times New Roman"/>
                <w:sz w:val="20"/>
              </w:rPr>
              <w:t>add himu to cart</w:t>
            </w:r>
          </w:p>
        </w:tc>
        <w:tc>
          <w:tcPr>
            <w:tcW w:w="2880" w:type="dxa"/>
          </w:tcPr>
          <w:p w14:paraId="05BA80CE" w14:textId="77777777" w:rsidR="004F7B4B" w:rsidRPr="00BF7715" w:rsidRDefault="00000000" w:rsidP="00BF7715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715">
              <w:rPr>
                <w:rFonts w:ascii="Times New Roman" w:hAnsi="Times New Roman" w:cs="Times New Roman"/>
                <w:sz w:val="20"/>
              </w:rPr>
              <w:t>An AI-gated action on a logged-in session</w:t>
            </w:r>
          </w:p>
        </w:tc>
      </w:tr>
      <w:tr w:rsidR="004F7B4B" w:rsidRPr="00BF7715" w14:paraId="42A29A26" w14:textId="77777777" w:rsidTr="004F7B4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1A4929" w14:textId="77777777" w:rsidR="004F7B4B" w:rsidRPr="00BF7715" w:rsidRDefault="00000000" w:rsidP="00BF771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BF7715">
              <w:rPr>
                <w:rFonts w:ascii="Times New Roman" w:hAnsi="Times New Roman" w:cs="Times New Roman"/>
                <w:sz w:val="20"/>
              </w:rPr>
              <w:t>Trip.com</w:t>
            </w:r>
          </w:p>
        </w:tc>
        <w:tc>
          <w:tcPr>
            <w:tcW w:w="2880" w:type="dxa"/>
          </w:tcPr>
          <w:p w14:paraId="2B757593" w14:textId="77777777" w:rsidR="004F7B4B" w:rsidRPr="00BF7715" w:rsidRDefault="00000000" w:rsidP="00BF7715">
            <w:pPr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715">
              <w:rPr>
                <w:rFonts w:ascii="Times New Roman" w:hAnsi="Times New Roman" w:cs="Times New Roman"/>
                <w:sz w:val="20"/>
              </w:rPr>
              <w:t>flight from Dhaka to Dubai on Aug 10</w:t>
            </w:r>
          </w:p>
        </w:tc>
        <w:tc>
          <w:tcPr>
            <w:tcW w:w="2880" w:type="dxa"/>
          </w:tcPr>
          <w:p w14:paraId="542C4D69" w14:textId="77777777" w:rsidR="004F7B4B" w:rsidRPr="00BF7715" w:rsidRDefault="00000000" w:rsidP="00BF7715">
            <w:pPr>
              <w:spacing w:line="360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F7715">
              <w:rPr>
                <w:rFonts w:ascii="Times New Roman" w:hAnsi="Times New Roman" w:cs="Times New Roman"/>
                <w:sz w:val="20"/>
              </w:rPr>
              <w:t>Flight search: city-&gt;airport-code, date, class, passengers</w:t>
            </w:r>
          </w:p>
        </w:tc>
      </w:tr>
    </w:tbl>
    <w:p w14:paraId="730077F2" w14:textId="77777777" w:rsidR="004F7B4B" w:rsidRPr="00BF7715" w:rsidRDefault="004F7B4B" w:rsidP="00BF7715">
      <w:pPr>
        <w:spacing w:after="120" w:line="360" w:lineRule="auto"/>
        <w:jc w:val="both"/>
        <w:rPr>
          <w:rFonts w:ascii="Times New Roman" w:hAnsi="Times New Roman" w:cs="Times New Roman"/>
        </w:rPr>
      </w:pPr>
    </w:p>
    <w:p w14:paraId="74067E70" w14:textId="77777777" w:rsidR="004F7B4B" w:rsidRPr="00BF7715" w:rsidRDefault="00000000" w:rsidP="00BF7715">
      <w:pPr>
        <w:pStyle w:val="Heading1"/>
        <w:spacing w:line="360" w:lineRule="auto"/>
        <w:jc w:val="both"/>
        <w:rPr>
          <w:rFonts w:ascii="Times New Roman" w:hAnsi="Times New Roman" w:cs="Times New Roman"/>
        </w:rPr>
      </w:pPr>
      <w:r w:rsidRPr="00BF7715">
        <w:rPr>
          <w:rFonts w:ascii="Times New Roman" w:hAnsi="Times New Roman" w:cs="Times New Roman"/>
          <w:color w:val="4F46E5"/>
          <w:sz w:val="34"/>
        </w:rPr>
        <w:t>6.  Marketplace &amp; Monetization</w:t>
      </w:r>
    </w:p>
    <w:p w14:paraId="382D94E3" w14:textId="77777777" w:rsidR="004F7B4B" w:rsidRPr="00BF7715" w:rsidRDefault="00000000" w:rsidP="00BF7715">
      <w:pPr>
        <w:spacing w:after="160" w:line="360" w:lineRule="auto"/>
        <w:jc w:val="both"/>
        <w:rPr>
          <w:rFonts w:ascii="Times New Roman" w:hAnsi="Times New Roman" w:cs="Times New Roman"/>
        </w:rPr>
      </w:pPr>
      <w:r w:rsidRPr="00BF7715">
        <w:rPr>
          <w:rFonts w:ascii="Times New Roman" w:hAnsi="Times New Roman" w:cs="Times New Roman"/>
        </w:rPr>
        <w:t>Creators can publish an API for sale. The seller sets the price they wish to receive; the platform adds a 10% commission, and the same final price is shown to both seller and buyer.</w:t>
      </w:r>
    </w:p>
    <w:p w14:paraId="47B5883B" w14:textId="77777777" w:rsidR="004F7B4B" w:rsidRPr="00BF7715" w:rsidRDefault="00000000" w:rsidP="00BF7715">
      <w:pPr>
        <w:spacing w:line="360" w:lineRule="auto"/>
        <w:jc w:val="both"/>
        <w:rPr>
          <w:rFonts w:ascii="Times New Roman" w:hAnsi="Times New Roman" w:cs="Times New Roman"/>
        </w:rPr>
      </w:pPr>
      <w:r w:rsidRPr="00BF7715">
        <w:rPr>
          <w:rFonts w:ascii="Times New Roman" w:hAnsi="Times New Roman" w:cs="Times New Roman"/>
          <w:noProof/>
        </w:rPr>
        <w:drawing>
          <wp:inline distT="0" distB="0" distL="0" distR="0" wp14:anchorId="39B463D3" wp14:editId="5866623A">
            <wp:extent cx="5669280" cy="165074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commiss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50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80904" w14:textId="77777777" w:rsidR="004F7B4B" w:rsidRPr="00BF7715" w:rsidRDefault="00000000" w:rsidP="00BF7715">
      <w:pPr>
        <w:spacing w:after="240" w:line="360" w:lineRule="auto"/>
        <w:jc w:val="both"/>
        <w:rPr>
          <w:rFonts w:ascii="Times New Roman" w:hAnsi="Times New Roman" w:cs="Times New Roman"/>
        </w:rPr>
      </w:pPr>
      <w:r w:rsidRPr="00BF7715">
        <w:rPr>
          <w:rFonts w:ascii="Times New Roman" w:hAnsi="Times New Roman" w:cs="Times New Roman"/>
          <w:i/>
          <w:color w:val="64748B"/>
          <w:sz w:val="18"/>
        </w:rPr>
        <w:t>Figure 6 — Transparent 10% platform commission, shown identically to both sides.</w:t>
      </w:r>
    </w:p>
    <w:p w14:paraId="72BEA02A" w14:textId="77777777" w:rsidR="004F7B4B" w:rsidRPr="00BF7715" w:rsidRDefault="00000000" w:rsidP="00BF7715">
      <w:pPr>
        <w:pStyle w:val="ListBullet"/>
        <w:spacing w:after="60" w:line="360" w:lineRule="auto"/>
        <w:jc w:val="both"/>
        <w:rPr>
          <w:rFonts w:ascii="Times New Roman" w:hAnsi="Times New Roman" w:cs="Times New Roman"/>
        </w:rPr>
      </w:pPr>
      <w:r w:rsidRPr="00BF7715">
        <w:rPr>
          <w:rFonts w:ascii="Times New Roman" w:hAnsi="Times New Roman" w:cs="Times New Roman"/>
        </w:rPr>
        <w:t>Owner-only manual access grant: give a specific Gmail account access to a specific API instantly (e.g. after an out-of-app bKash payment) — the same effect as a purchase, free and immediate.</w:t>
      </w:r>
    </w:p>
    <w:p w14:paraId="16135090" w14:textId="77777777" w:rsidR="004F7B4B" w:rsidRPr="00BF7715" w:rsidRDefault="00000000" w:rsidP="00BF7715">
      <w:pPr>
        <w:pStyle w:val="ListBullet"/>
        <w:spacing w:after="60" w:line="360" w:lineRule="auto"/>
        <w:jc w:val="both"/>
        <w:rPr>
          <w:rFonts w:ascii="Times New Roman" w:hAnsi="Times New Roman" w:cs="Times New Roman"/>
        </w:rPr>
      </w:pPr>
      <w:r w:rsidRPr="00BF7715">
        <w:rPr>
          <w:rFonts w:ascii="Times New Roman" w:hAnsi="Times New Roman" w:cs="Times New Roman"/>
        </w:rPr>
        <w:t>Subscription plans (free / monthly / yearly) gate usage; the owner can grant a plan manually.</w:t>
      </w:r>
    </w:p>
    <w:p w14:paraId="7E066DF7" w14:textId="77777777" w:rsidR="004F7B4B" w:rsidRPr="00BF7715" w:rsidRDefault="00000000" w:rsidP="00BF7715">
      <w:pPr>
        <w:pStyle w:val="ListBullet"/>
        <w:spacing w:after="60" w:line="360" w:lineRule="auto"/>
        <w:jc w:val="both"/>
        <w:rPr>
          <w:rFonts w:ascii="Times New Roman" w:hAnsi="Times New Roman" w:cs="Times New Roman"/>
        </w:rPr>
      </w:pPr>
      <w:r w:rsidRPr="00BF7715">
        <w:rPr>
          <w:rFonts w:ascii="Times New Roman" w:hAnsi="Times New Roman" w:cs="Times New Roman"/>
        </w:rPr>
        <w:t>Payment collection remains manual (bKash) in the current phase; the platform displays and reconciles the correct amounts.</w:t>
      </w:r>
    </w:p>
    <w:p w14:paraId="57B58BC6" w14:textId="77777777" w:rsidR="004F7B4B" w:rsidRPr="00BF7715" w:rsidRDefault="00000000" w:rsidP="00BF7715">
      <w:pPr>
        <w:pStyle w:val="Heading1"/>
        <w:spacing w:line="360" w:lineRule="auto"/>
        <w:jc w:val="both"/>
        <w:rPr>
          <w:rFonts w:ascii="Times New Roman" w:hAnsi="Times New Roman" w:cs="Times New Roman"/>
        </w:rPr>
      </w:pPr>
      <w:r w:rsidRPr="00BF7715">
        <w:rPr>
          <w:rFonts w:ascii="Times New Roman" w:hAnsi="Times New Roman" w:cs="Times New Roman"/>
          <w:color w:val="4F46E5"/>
          <w:sz w:val="34"/>
        </w:rPr>
        <w:t>7.  Security &amp; Privacy</w:t>
      </w:r>
    </w:p>
    <w:p w14:paraId="6AC00C42" w14:textId="77777777" w:rsidR="004F7B4B" w:rsidRPr="00BF7715" w:rsidRDefault="00000000" w:rsidP="00BF7715">
      <w:pPr>
        <w:pStyle w:val="ListBullet"/>
        <w:spacing w:after="60" w:line="360" w:lineRule="auto"/>
        <w:jc w:val="both"/>
        <w:rPr>
          <w:rFonts w:ascii="Times New Roman" w:hAnsi="Times New Roman" w:cs="Times New Roman"/>
        </w:rPr>
      </w:pPr>
      <w:r w:rsidRPr="00BF7715">
        <w:rPr>
          <w:rFonts w:ascii="Times New Roman" w:hAnsi="Times New Roman" w:cs="Times New Roman"/>
        </w:rPr>
        <w:t>Stored site-login passwords are encrypted at rest (AES-256-GCM) and scrubbed from any client response, including to a workflow's own buyers.</w:t>
      </w:r>
    </w:p>
    <w:p w14:paraId="64A33E4E" w14:textId="77777777" w:rsidR="004F7B4B" w:rsidRPr="00BF7715" w:rsidRDefault="00000000" w:rsidP="00BF7715">
      <w:pPr>
        <w:pStyle w:val="ListBullet"/>
        <w:spacing w:after="60" w:line="360" w:lineRule="auto"/>
        <w:jc w:val="both"/>
        <w:rPr>
          <w:rFonts w:ascii="Times New Roman" w:hAnsi="Times New Roman" w:cs="Times New Roman"/>
        </w:rPr>
      </w:pPr>
      <w:r w:rsidRPr="00BF7715">
        <w:rPr>
          <w:rFonts w:ascii="Times New Roman" w:hAnsi="Times New Roman" w:cs="Times New Roman"/>
        </w:rPr>
        <w:t>Captured session cookies deliberately exclude third-party identity providers (Google, Facebook, Apple, Microsoft) so a user's own account login is never swept up or shared.</w:t>
      </w:r>
    </w:p>
    <w:p w14:paraId="659A199D" w14:textId="77777777" w:rsidR="004F7B4B" w:rsidRPr="00BF7715" w:rsidRDefault="00000000" w:rsidP="00BF7715">
      <w:pPr>
        <w:pStyle w:val="ListBullet"/>
        <w:spacing w:after="60" w:line="360" w:lineRule="auto"/>
        <w:jc w:val="both"/>
        <w:rPr>
          <w:rFonts w:ascii="Times New Roman" w:hAnsi="Times New Roman" w:cs="Times New Roman"/>
        </w:rPr>
      </w:pPr>
      <w:r w:rsidRPr="00BF7715">
        <w:rPr>
          <w:rFonts w:ascii="Times New Roman" w:hAnsi="Times New Roman" w:cs="Times New Roman"/>
        </w:rPr>
        <w:t>Personal-login mode: for forms that force a real Google sign-in, the login lives only in a private browser profile on the owner's own machine — never in the shareable workflow, never sold.</w:t>
      </w:r>
    </w:p>
    <w:p w14:paraId="63D58FB9" w14:textId="77777777" w:rsidR="004F7B4B" w:rsidRPr="00BF7715" w:rsidRDefault="00000000" w:rsidP="00BF7715">
      <w:pPr>
        <w:pStyle w:val="ListBullet"/>
        <w:spacing w:after="60" w:line="360" w:lineRule="auto"/>
        <w:jc w:val="both"/>
        <w:rPr>
          <w:rFonts w:ascii="Times New Roman" w:hAnsi="Times New Roman" w:cs="Times New Roman"/>
        </w:rPr>
      </w:pPr>
      <w:r w:rsidRPr="00BF7715">
        <w:rPr>
          <w:rFonts w:ascii="Times New Roman" w:hAnsi="Times New Roman" w:cs="Times New Roman"/>
        </w:rPr>
        <w:t>Admin actions (granting plans or API access) are enforced server-side, not merely hidden in the UI.</w:t>
      </w:r>
    </w:p>
    <w:p w14:paraId="12F7976F" w14:textId="77777777" w:rsidR="004F7B4B" w:rsidRPr="00BF7715" w:rsidRDefault="00000000" w:rsidP="00BF7715">
      <w:pPr>
        <w:pStyle w:val="Heading1"/>
        <w:spacing w:line="360" w:lineRule="auto"/>
        <w:jc w:val="both"/>
        <w:rPr>
          <w:rFonts w:ascii="Times New Roman" w:hAnsi="Times New Roman" w:cs="Times New Roman"/>
        </w:rPr>
      </w:pPr>
      <w:r w:rsidRPr="00BF7715">
        <w:rPr>
          <w:rFonts w:ascii="Times New Roman" w:hAnsi="Times New Roman" w:cs="Times New Roman"/>
          <w:color w:val="4F46E5"/>
          <w:sz w:val="34"/>
        </w:rPr>
        <w:t>8.  Known Limitations</w:t>
      </w:r>
    </w:p>
    <w:p w14:paraId="3F792E07" w14:textId="46BFEE89" w:rsidR="004F7B4B" w:rsidRPr="00BF7715" w:rsidRDefault="00000000" w:rsidP="00BF7715">
      <w:pPr>
        <w:pStyle w:val="ListBullet"/>
        <w:spacing w:after="60" w:line="360" w:lineRule="auto"/>
        <w:jc w:val="both"/>
        <w:rPr>
          <w:rFonts w:ascii="Times New Roman" w:hAnsi="Times New Roman" w:cs="Times New Roman"/>
        </w:rPr>
      </w:pPr>
      <w:r w:rsidRPr="00BF7715">
        <w:rPr>
          <w:rFonts w:ascii="Times New Roman" w:hAnsi="Times New Roman" w:cs="Times New Roman"/>
        </w:rPr>
        <w:t xml:space="preserve">Fully custom, non-accessible widgets (no ARIA, no native control, no parseable label) cannot be automated </w:t>
      </w:r>
      <w:r w:rsidR="00BF7715">
        <w:rPr>
          <w:rFonts w:ascii="Times New Roman" w:hAnsi="Times New Roman" w:cs="Times New Roman"/>
        </w:rPr>
        <w:t>-</w:t>
      </w:r>
      <w:r w:rsidRPr="00BF7715">
        <w:rPr>
          <w:rFonts w:ascii="Times New Roman" w:hAnsi="Times New Roman" w:cs="Times New Roman"/>
        </w:rPr>
        <w:t xml:space="preserve"> there is no signal to key off. Encountered with ShareTrip's flight SPA, which is why flight search uses Trip.com's directly-rewritable results URL instead.</w:t>
      </w:r>
    </w:p>
    <w:p w14:paraId="26E79EEE" w14:textId="77777777" w:rsidR="004F7B4B" w:rsidRPr="00BF7715" w:rsidRDefault="00000000" w:rsidP="00BF7715">
      <w:pPr>
        <w:pStyle w:val="ListBullet"/>
        <w:spacing w:after="60" w:line="360" w:lineRule="auto"/>
        <w:jc w:val="both"/>
        <w:rPr>
          <w:rFonts w:ascii="Times New Roman" w:hAnsi="Times New Roman" w:cs="Times New Roman"/>
        </w:rPr>
      </w:pPr>
      <w:r w:rsidRPr="00BF7715">
        <w:rPr>
          <w:rFonts w:ascii="Times New Roman" w:hAnsi="Times New Roman" w:cs="Times New Roman"/>
        </w:rPr>
        <w:t>Sites behind hardened bot protection (Cloudflare on Skyscanner, GoZayaan, Google Flights) are blocked.</w:t>
      </w:r>
    </w:p>
    <w:p w14:paraId="1EC8E8E1" w14:textId="394F3B8B" w:rsidR="004F7B4B" w:rsidRPr="00BF7715" w:rsidRDefault="00000000" w:rsidP="00BF7715">
      <w:pPr>
        <w:pStyle w:val="ListBullet"/>
        <w:spacing w:after="60" w:line="360" w:lineRule="auto"/>
        <w:jc w:val="both"/>
        <w:rPr>
          <w:rFonts w:ascii="Times New Roman" w:hAnsi="Times New Roman" w:cs="Times New Roman"/>
        </w:rPr>
      </w:pPr>
      <w:r w:rsidRPr="00BF7715">
        <w:rPr>
          <w:rFonts w:ascii="Times New Roman" w:hAnsi="Times New Roman" w:cs="Times New Roman"/>
        </w:rPr>
        <w:t xml:space="preserve">File uploads (e.g. a resume on a job form) cannot be automated </w:t>
      </w:r>
      <w:r w:rsidR="00BF7715">
        <w:rPr>
          <w:rFonts w:ascii="Times New Roman" w:hAnsi="Times New Roman" w:cs="Times New Roman"/>
        </w:rPr>
        <w:t>-</w:t>
      </w:r>
      <w:r w:rsidRPr="00BF7715">
        <w:rPr>
          <w:rFonts w:ascii="Times New Roman" w:hAnsi="Times New Roman" w:cs="Times New Roman"/>
        </w:rPr>
        <w:t xml:space="preserve"> the file picker is skipped and the user is prompted to attach the file themselves.</w:t>
      </w:r>
    </w:p>
    <w:p w14:paraId="1C9AC01B" w14:textId="77777777" w:rsidR="004F7B4B" w:rsidRPr="00BF7715" w:rsidRDefault="00000000" w:rsidP="00BF7715">
      <w:pPr>
        <w:pStyle w:val="ListBullet"/>
        <w:spacing w:after="60" w:line="360" w:lineRule="auto"/>
        <w:jc w:val="both"/>
        <w:rPr>
          <w:rFonts w:ascii="Times New Roman" w:hAnsi="Times New Roman" w:cs="Times New Roman"/>
        </w:rPr>
      </w:pPr>
      <w:r w:rsidRPr="00BF7715">
        <w:rPr>
          <w:rFonts w:ascii="Times New Roman" w:hAnsi="Times New Roman" w:cs="Times New Roman"/>
        </w:rPr>
        <w:t>The free Groq model is weaker at nuance; deterministic safety nets (e.g. 'from X to Y' direction parsing, action keyword matching) cover the critical cases. Adding a Claude key upgrades all AI to Fable 5.</w:t>
      </w:r>
    </w:p>
    <w:p w14:paraId="77C88068" w14:textId="77777777" w:rsidR="004F7B4B" w:rsidRPr="00BF7715" w:rsidRDefault="00000000" w:rsidP="00BF7715">
      <w:pPr>
        <w:pStyle w:val="Heading1"/>
        <w:spacing w:line="360" w:lineRule="auto"/>
        <w:jc w:val="both"/>
        <w:rPr>
          <w:rFonts w:ascii="Times New Roman" w:hAnsi="Times New Roman" w:cs="Times New Roman"/>
        </w:rPr>
      </w:pPr>
      <w:r w:rsidRPr="00BF7715">
        <w:rPr>
          <w:rFonts w:ascii="Times New Roman" w:hAnsi="Times New Roman" w:cs="Times New Roman"/>
          <w:color w:val="4F46E5"/>
          <w:sz w:val="34"/>
        </w:rPr>
        <w:t>9.  Roadmap</w:t>
      </w:r>
    </w:p>
    <w:p w14:paraId="61F30340" w14:textId="77777777" w:rsidR="004F7B4B" w:rsidRPr="00BF7715" w:rsidRDefault="00000000" w:rsidP="00BF7715">
      <w:pPr>
        <w:pStyle w:val="ListNumber"/>
        <w:spacing w:after="60" w:line="360" w:lineRule="auto"/>
        <w:jc w:val="both"/>
        <w:rPr>
          <w:rFonts w:ascii="Times New Roman" w:hAnsi="Times New Roman" w:cs="Times New Roman"/>
        </w:rPr>
      </w:pPr>
      <w:r w:rsidRPr="00BF7715">
        <w:rPr>
          <w:rFonts w:ascii="Times New Roman" w:hAnsi="Times New Roman" w:cs="Times New Roman"/>
        </w:rPr>
        <w:t>Publish the Chrome extension to the Chrome Web Store for real multi-user distribution.</w:t>
      </w:r>
    </w:p>
    <w:p w14:paraId="42D096A0" w14:textId="77777777" w:rsidR="004F7B4B" w:rsidRPr="00BF7715" w:rsidRDefault="00000000" w:rsidP="00BF7715">
      <w:pPr>
        <w:pStyle w:val="ListNumber"/>
        <w:spacing w:after="60" w:line="360" w:lineRule="auto"/>
        <w:jc w:val="both"/>
        <w:rPr>
          <w:rFonts w:ascii="Times New Roman" w:hAnsi="Times New Roman" w:cs="Times New Roman"/>
        </w:rPr>
      </w:pPr>
      <w:r w:rsidRPr="00BF7715">
        <w:rPr>
          <w:rFonts w:ascii="Times New Roman" w:hAnsi="Times New Roman" w:cs="Times New Roman"/>
        </w:rPr>
        <w:t>Integrate automated payment collection and creator payouts (currently manual bKash).</w:t>
      </w:r>
    </w:p>
    <w:p w14:paraId="572F52F0" w14:textId="77777777" w:rsidR="004F7B4B" w:rsidRPr="00BF7715" w:rsidRDefault="00000000" w:rsidP="00BF7715">
      <w:pPr>
        <w:pStyle w:val="ListNumber"/>
        <w:spacing w:after="60" w:line="360" w:lineRule="auto"/>
        <w:jc w:val="both"/>
        <w:rPr>
          <w:rFonts w:ascii="Times New Roman" w:hAnsi="Times New Roman" w:cs="Times New Roman"/>
        </w:rPr>
      </w:pPr>
      <w:r w:rsidRPr="00BF7715">
        <w:rPr>
          <w:rFonts w:ascii="Times New Roman" w:hAnsi="Times New Roman" w:cs="Times New Roman"/>
        </w:rPr>
        <w:t>Expand generic coverage for additional interaction patterns as new sites surface them.</w:t>
      </w:r>
    </w:p>
    <w:p w14:paraId="4D8DA0B8" w14:textId="77777777" w:rsidR="004F7B4B" w:rsidRPr="00BF7715" w:rsidRDefault="00000000" w:rsidP="00BF7715">
      <w:pPr>
        <w:pStyle w:val="ListNumber"/>
        <w:spacing w:after="60" w:line="360" w:lineRule="auto"/>
        <w:jc w:val="both"/>
        <w:rPr>
          <w:rFonts w:ascii="Times New Roman" w:hAnsi="Times New Roman" w:cs="Times New Roman"/>
        </w:rPr>
      </w:pPr>
      <w:r w:rsidRPr="00BF7715">
        <w:rPr>
          <w:rFonts w:ascii="Times New Roman" w:hAnsi="Times New Roman" w:cs="Times New Roman"/>
        </w:rPr>
        <w:t>Seller earnings dashboard (sales, revenue after commission).</w:t>
      </w:r>
    </w:p>
    <w:p w14:paraId="4D5BA363" w14:textId="77777777" w:rsidR="004F7B4B" w:rsidRPr="00BF7715" w:rsidRDefault="00000000" w:rsidP="00BF7715">
      <w:pPr>
        <w:pStyle w:val="ListNumber"/>
        <w:spacing w:after="60" w:line="360" w:lineRule="auto"/>
        <w:jc w:val="both"/>
        <w:rPr>
          <w:rFonts w:ascii="Times New Roman" w:hAnsi="Times New Roman" w:cs="Times New Roman"/>
        </w:rPr>
      </w:pPr>
      <w:r w:rsidRPr="00BF7715">
        <w:rPr>
          <w:rFonts w:ascii="Times New Roman" w:hAnsi="Times New Roman" w:cs="Times New Roman"/>
        </w:rPr>
        <w:t>Continue hardening bot-detection resistance within ethical/ToS boundaries.</w:t>
      </w:r>
    </w:p>
    <w:sectPr w:rsidR="004F7B4B" w:rsidRPr="00BF771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2534028">
    <w:abstractNumId w:val="8"/>
  </w:num>
  <w:num w:numId="2" w16cid:durableId="327488997">
    <w:abstractNumId w:val="6"/>
  </w:num>
  <w:num w:numId="3" w16cid:durableId="1183129578">
    <w:abstractNumId w:val="5"/>
  </w:num>
  <w:num w:numId="4" w16cid:durableId="2055619897">
    <w:abstractNumId w:val="4"/>
  </w:num>
  <w:num w:numId="5" w16cid:durableId="383262779">
    <w:abstractNumId w:val="7"/>
  </w:num>
  <w:num w:numId="6" w16cid:durableId="809133264">
    <w:abstractNumId w:val="3"/>
  </w:num>
  <w:num w:numId="7" w16cid:durableId="1934127346">
    <w:abstractNumId w:val="2"/>
  </w:num>
  <w:num w:numId="8" w16cid:durableId="550576746">
    <w:abstractNumId w:val="1"/>
  </w:num>
  <w:num w:numId="9" w16cid:durableId="488786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7B4B"/>
    <w:rsid w:val="00AA1D8D"/>
    <w:rsid w:val="00B47730"/>
    <w:rsid w:val="00BF7715"/>
    <w:rsid w:val="00CB0664"/>
    <w:rsid w:val="00E615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5C1E40"/>
  <w14:defaultImageDpi w14:val="300"/>
  <w15:docId w15:val="{2E80B4E3-AD54-45DE-825F-18A89D244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1049</Words>
  <Characters>5981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Shadman Shadid Zim</cp:lastModifiedBy>
  <cp:revision>2</cp:revision>
  <dcterms:created xsi:type="dcterms:W3CDTF">2013-12-23T23:15:00Z</dcterms:created>
  <dcterms:modified xsi:type="dcterms:W3CDTF">2026-07-26T01:38:00Z</dcterms:modified>
  <cp:category/>
</cp:coreProperties>
</file>