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CB872" w14:textId="77777777" w:rsidR="00EA7BAC" w:rsidRDefault="00EA7BAC" w:rsidP="00EA7BAC">
      <w:pPr>
        <w:spacing w:before="100" w:beforeAutospacing="1" w:after="0" w:line="240" w:lineRule="auto"/>
        <w:outlineLvl w:val="2"/>
        <w:rPr>
          <w:rFonts w:eastAsia="Times New Roman" w:cstheme="minorHAnsi"/>
          <w:b/>
          <w:bCs/>
          <w:color w:val="1B1C1D"/>
          <w:sz w:val="27"/>
          <w:szCs w:val="27"/>
          <w:bdr w:val="none" w:sz="0" w:space="0" w:color="auto" w:frame="1"/>
        </w:rPr>
      </w:pPr>
    </w:p>
    <w:p w14:paraId="3684E211" w14:textId="77777777" w:rsidR="00635F1A" w:rsidRDefault="00EA7BAC" w:rsidP="00635F1A">
      <w:pPr>
        <w:rPr>
          <w:b/>
          <w:sz w:val="28"/>
          <w:szCs w:val="28"/>
        </w:rPr>
      </w:pPr>
      <w:r>
        <w:rPr>
          <w:noProof/>
        </w:rPr>
        <w:drawing>
          <wp:inline distT="114300" distB="114300" distL="114300" distR="114300" wp14:anchorId="18044DA3" wp14:editId="782334F6">
            <wp:extent cx="5731200" cy="11811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5731200" cy="1181100"/>
                    </a:xfrm>
                    <a:prstGeom prst="rect">
                      <a:avLst/>
                    </a:prstGeom>
                    <a:ln/>
                  </pic:spPr>
                </pic:pic>
              </a:graphicData>
            </a:graphic>
          </wp:inline>
        </w:drawing>
      </w:r>
      <w:bookmarkStart w:id="0" w:name="_40ugxoado28b" w:colFirst="0" w:colLast="0"/>
      <w:bookmarkEnd w:id="0"/>
    </w:p>
    <w:p w14:paraId="7C21EA91" w14:textId="22E1851D" w:rsidR="00EA7BAC" w:rsidRPr="00635F1A" w:rsidRDefault="00EA7BAC" w:rsidP="00635F1A">
      <w:pPr>
        <w:rPr>
          <w:sz w:val="28"/>
          <w:szCs w:val="28"/>
        </w:rPr>
      </w:pPr>
      <w:r w:rsidRPr="00635F1A">
        <w:rPr>
          <w:b/>
          <w:sz w:val="36"/>
          <w:szCs w:val="36"/>
        </w:rPr>
        <w:t>Project Report on</w:t>
      </w:r>
      <w:r w:rsidR="00635F1A">
        <w:rPr>
          <w:b/>
          <w:sz w:val="36"/>
          <w:szCs w:val="36"/>
        </w:rPr>
        <w:t>:</w:t>
      </w:r>
    </w:p>
    <w:p w14:paraId="3C30BD54" w14:textId="77777777" w:rsidR="00EA7BAC" w:rsidRPr="00635F1A" w:rsidRDefault="00EA7BAC" w:rsidP="00EA7BAC">
      <w:pPr>
        <w:rPr>
          <w:b/>
          <w:color w:val="073763"/>
          <w:sz w:val="40"/>
          <w:szCs w:val="40"/>
        </w:rPr>
      </w:pPr>
      <w:r w:rsidRPr="00635F1A">
        <w:rPr>
          <w:b/>
          <w:color w:val="073763"/>
          <w:sz w:val="40"/>
          <w:szCs w:val="40"/>
        </w:rPr>
        <w:t>Zone-wise Electricity Demand Prediction using Machine Learning</w:t>
      </w:r>
    </w:p>
    <w:p w14:paraId="5233FF1A" w14:textId="77777777" w:rsidR="00EA7BAC" w:rsidRDefault="00EA7BAC" w:rsidP="00EA7BAC">
      <w:pPr>
        <w:rPr>
          <w:sz w:val="24"/>
          <w:szCs w:val="24"/>
        </w:rPr>
      </w:pPr>
      <w:r>
        <w:rPr>
          <w:b/>
          <w:sz w:val="24"/>
          <w:szCs w:val="24"/>
        </w:rPr>
        <w:t xml:space="preserve">Course Code: </w:t>
      </w:r>
      <w:r>
        <w:rPr>
          <w:sz w:val="24"/>
          <w:szCs w:val="24"/>
        </w:rPr>
        <w:t xml:space="preserve">CSE 445 </w:t>
      </w:r>
    </w:p>
    <w:p w14:paraId="2FCE65E2" w14:textId="77777777" w:rsidR="00EA7BAC" w:rsidRDefault="00EA7BAC" w:rsidP="00EA7BAC">
      <w:pPr>
        <w:rPr>
          <w:b/>
          <w:sz w:val="24"/>
          <w:szCs w:val="24"/>
        </w:rPr>
      </w:pPr>
      <w:r>
        <w:rPr>
          <w:b/>
          <w:sz w:val="24"/>
          <w:szCs w:val="24"/>
        </w:rPr>
        <w:t xml:space="preserve">Course Title: </w:t>
      </w:r>
      <w:r>
        <w:rPr>
          <w:sz w:val="24"/>
          <w:szCs w:val="24"/>
        </w:rPr>
        <w:t>Machine Learning</w:t>
      </w:r>
      <w:r>
        <w:rPr>
          <w:b/>
          <w:sz w:val="24"/>
          <w:szCs w:val="24"/>
        </w:rPr>
        <w:t xml:space="preserve"> </w:t>
      </w:r>
    </w:p>
    <w:p w14:paraId="1C2755FC" w14:textId="24C18AA4" w:rsidR="00EA7BAC" w:rsidRDefault="00EA7BAC" w:rsidP="00EA7BAC">
      <w:pPr>
        <w:rPr>
          <w:sz w:val="24"/>
          <w:szCs w:val="24"/>
        </w:rPr>
      </w:pPr>
      <w:r>
        <w:rPr>
          <w:b/>
          <w:sz w:val="24"/>
          <w:szCs w:val="24"/>
        </w:rPr>
        <w:t xml:space="preserve">Section: </w:t>
      </w:r>
      <w:r>
        <w:rPr>
          <w:sz w:val="24"/>
          <w:szCs w:val="24"/>
        </w:rPr>
        <w:t>0</w:t>
      </w:r>
      <w:r w:rsidR="00125B81">
        <w:rPr>
          <w:sz w:val="24"/>
          <w:szCs w:val="24"/>
        </w:rPr>
        <w:t>4</w:t>
      </w:r>
    </w:p>
    <w:p w14:paraId="2C1A77F2" w14:textId="5EAF984F" w:rsidR="00EA7BAC" w:rsidRDefault="00EA7BAC" w:rsidP="00EA7BAC">
      <w:pPr>
        <w:rPr>
          <w:sz w:val="24"/>
          <w:szCs w:val="24"/>
        </w:rPr>
      </w:pPr>
      <w:r>
        <w:rPr>
          <w:b/>
          <w:sz w:val="24"/>
          <w:szCs w:val="24"/>
        </w:rPr>
        <w:t xml:space="preserve">Course Instructor: </w:t>
      </w:r>
      <w:r w:rsidR="00125B81">
        <w:rPr>
          <w:sz w:val="24"/>
          <w:szCs w:val="24"/>
        </w:rPr>
        <w:t>Mohammad Abdul Qayyum</w:t>
      </w:r>
    </w:p>
    <w:p w14:paraId="56A6F8CA" w14:textId="24E1F971" w:rsidR="00EA7BAC" w:rsidRDefault="00EA7BAC" w:rsidP="00EA7BAC">
      <w:r>
        <w:rPr>
          <w:b/>
        </w:rPr>
        <w:t>Submission Date:</w:t>
      </w:r>
      <w:r>
        <w:t xml:space="preserve"> </w:t>
      </w:r>
      <w:r w:rsidR="00125B81">
        <w:t>August</w:t>
      </w:r>
      <w:r>
        <w:t xml:space="preserve"> 2</w:t>
      </w:r>
      <w:r w:rsidR="00125B81">
        <w:t>6</w:t>
      </w:r>
      <w:r>
        <w:t>, 2025</w:t>
      </w:r>
    </w:p>
    <w:p w14:paraId="5EA330B4" w14:textId="719629A3" w:rsidR="00EA7BAC" w:rsidRDefault="00EA7BAC" w:rsidP="00EA7BAC">
      <w:pPr>
        <w:pStyle w:val="Heading3"/>
        <w:spacing w:before="280"/>
        <w:rPr>
          <w:color w:val="000000"/>
          <w:sz w:val="24"/>
          <w:szCs w:val="24"/>
        </w:rPr>
      </w:pPr>
      <w:bookmarkStart w:id="1" w:name="_v7h0tahv0mw2" w:colFirst="0" w:colLast="0"/>
      <w:bookmarkEnd w:id="1"/>
      <w:r>
        <w:rPr>
          <w:color w:val="000000"/>
          <w:sz w:val="24"/>
          <w:szCs w:val="24"/>
        </w:rPr>
        <w:t xml:space="preserve">Group Number: </w:t>
      </w:r>
      <w:r w:rsidR="00125B81">
        <w:rPr>
          <w:color w:val="000000"/>
          <w:sz w:val="24"/>
          <w:szCs w:val="24"/>
        </w:rPr>
        <w:t>2</w:t>
      </w:r>
    </w:p>
    <w:p w14:paraId="359042A2" w14:textId="40BC6255" w:rsidR="00EA7BAC" w:rsidRDefault="00EA7BAC" w:rsidP="00EA7BAC">
      <w:pPr>
        <w:spacing w:before="240" w:after="240"/>
        <w:rPr>
          <w:b/>
        </w:rPr>
      </w:pPr>
      <w:r>
        <w:rPr>
          <w:b/>
        </w:rPr>
        <w:t>Group Members:</w:t>
      </w:r>
    </w:p>
    <w:p w14:paraId="16152495" w14:textId="77777777" w:rsidR="00635F1A" w:rsidRDefault="00635F1A" w:rsidP="00EA7BAC">
      <w:pPr>
        <w:spacing w:before="240" w:after="240"/>
        <w:rPr>
          <w:b/>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EA7BAC" w14:paraId="29C32235" w14:textId="77777777" w:rsidTr="00635F1A">
        <w:tc>
          <w:tcPr>
            <w:tcW w:w="4154" w:type="dxa"/>
            <w:tcMar>
              <w:top w:w="100" w:type="dxa"/>
              <w:left w:w="100" w:type="dxa"/>
              <w:bottom w:w="100" w:type="dxa"/>
              <w:right w:w="100" w:type="dxa"/>
            </w:tcMar>
          </w:tcPr>
          <w:p w14:paraId="7A590123" w14:textId="77777777" w:rsidR="00EA7BAC" w:rsidRDefault="00EA7BAC" w:rsidP="00635F1A">
            <w:pPr>
              <w:widowControl w:val="0"/>
              <w:spacing w:line="240" w:lineRule="auto"/>
              <w:jc w:val="center"/>
              <w:rPr>
                <w:b/>
              </w:rPr>
            </w:pPr>
            <w:r>
              <w:rPr>
                <w:b/>
              </w:rPr>
              <w:t>Name</w:t>
            </w:r>
          </w:p>
        </w:tc>
        <w:tc>
          <w:tcPr>
            <w:tcW w:w="4155" w:type="dxa"/>
            <w:tcMar>
              <w:top w:w="100" w:type="dxa"/>
              <w:left w:w="100" w:type="dxa"/>
              <w:bottom w:w="100" w:type="dxa"/>
              <w:right w:w="100" w:type="dxa"/>
            </w:tcMar>
          </w:tcPr>
          <w:p w14:paraId="438D9613" w14:textId="77777777" w:rsidR="00EA7BAC" w:rsidRDefault="00EA7BAC" w:rsidP="00635F1A">
            <w:pPr>
              <w:widowControl w:val="0"/>
              <w:spacing w:line="240" w:lineRule="auto"/>
              <w:jc w:val="center"/>
              <w:rPr>
                <w:b/>
              </w:rPr>
            </w:pPr>
            <w:r>
              <w:rPr>
                <w:b/>
              </w:rPr>
              <w:t>ID</w:t>
            </w:r>
          </w:p>
        </w:tc>
      </w:tr>
      <w:tr w:rsidR="00EA7BAC" w14:paraId="39D6D7FA" w14:textId="77777777" w:rsidTr="00635F1A">
        <w:tc>
          <w:tcPr>
            <w:tcW w:w="4154" w:type="dxa"/>
            <w:tcMar>
              <w:top w:w="100" w:type="dxa"/>
              <w:left w:w="100" w:type="dxa"/>
              <w:bottom w:w="100" w:type="dxa"/>
              <w:right w:w="100" w:type="dxa"/>
            </w:tcMar>
          </w:tcPr>
          <w:p w14:paraId="3E0413C9" w14:textId="3B5747A0" w:rsidR="00EA7BAC" w:rsidRDefault="00635F1A" w:rsidP="00635F1A">
            <w:pPr>
              <w:widowControl w:val="0"/>
              <w:spacing w:line="240" w:lineRule="auto"/>
              <w:jc w:val="center"/>
              <w:rPr>
                <w:b/>
              </w:rPr>
            </w:pPr>
            <w:r>
              <w:rPr>
                <w:b/>
              </w:rPr>
              <w:t>Safat Mamun</w:t>
            </w:r>
          </w:p>
        </w:tc>
        <w:tc>
          <w:tcPr>
            <w:tcW w:w="4155" w:type="dxa"/>
            <w:tcMar>
              <w:top w:w="100" w:type="dxa"/>
              <w:left w:w="100" w:type="dxa"/>
              <w:bottom w:w="100" w:type="dxa"/>
              <w:right w:w="100" w:type="dxa"/>
            </w:tcMar>
          </w:tcPr>
          <w:p w14:paraId="3D77D944" w14:textId="08595117" w:rsidR="00EA7BAC" w:rsidRDefault="00635F1A" w:rsidP="00635F1A">
            <w:pPr>
              <w:widowControl w:val="0"/>
              <w:spacing w:line="240" w:lineRule="auto"/>
              <w:jc w:val="center"/>
              <w:rPr>
                <w:b/>
              </w:rPr>
            </w:pPr>
            <w:r>
              <w:rPr>
                <w:b/>
              </w:rPr>
              <w:t>2132084042</w:t>
            </w:r>
          </w:p>
        </w:tc>
      </w:tr>
      <w:tr w:rsidR="00EA7BAC" w14:paraId="4C798CD6" w14:textId="77777777" w:rsidTr="00635F1A">
        <w:tc>
          <w:tcPr>
            <w:tcW w:w="4154" w:type="dxa"/>
            <w:tcMar>
              <w:top w:w="100" w:type="dxa"/>
              <w:left w:w="100" w:type="dxa"/>
              <w:bottom w:w="100" w:type="dxa"/>
              <w:right w:w="100" w:type="dxa"/>
            </w:tcMar>
          </w:tcPr>
          <w:p w14:paraId="0228563C" w14:textId="18D07771" w:rsidR="00EA7BAC" w:rsidRDefault="00635F1A" w:rsidP="00635F1A">
            <w:pPr>
              <w:widowControl w:val="0"/>
              <w:spacing w:line="240" w:lineRule="auto"/>
              <w:jc w:val="center"/>
              <w:rPr>
                <w:b/>
              </w:rPr>
            </w:pPr>
            <w:r>
              <w:rPr>
                <w:b/>
              </w:rPr>
              <w:t>Md Shaayeed</w:t>
            </w:r>
          </w:p>
        </w:tc>
        <w:tc>
          <w:tcPr>
            <w:tcW w:w="4155" w:type="dxa"/>
            <w:tcMar>
              <w:top w:w="100" w:type="dxa"/>
              <w:left w:w="100" w:type="dxa"/>
              <w:bottom w:w="100" w:type="dxa"/>
              <w:right w:w="100" w:type="dxa"/>
            </w:tcMar>
          </w:tcPr>
          <w:p w14:paraId="6080E90D" w14:textId="3DA15A83" w:rsidR="00EA7BAC" w:rsidRDefault="00635F1A" w:rsidP="00635F1A">
            <w:pPr>
              <w:widowControl w:val="0"/>
              <w:spacing w:line="240" w:lineRule="auto"/>
              <w:jc w:val="center"/>
              <w:rPr>
                <w:b/>
              </w:rPr>
            </w:pPr>
            <w:r>
              <w:rPr>
                <w:b/>
              </w:rPr>
              <w:t>2031484042</w:t>
            </w:r>
          </w:p>
        </w:tc>
      </w:tr>
      <w:tr w:rsidR="00EA7BAC" w14:paraId="7DE7F9A6" w14:textId="77777777" w:rsidTr="00635F1A">
        <w:tc>
          <w:tcPr>
            <w:tcW w:w="4154" w:type="dxa"/>
            <w:tcMar>
              <w:top w:w="100" w:type="dxa"/>
              <w:left w:w="100" w:type="dxa"/>
              <w:bottom w:w="100" w:type="dxa"/>
              <w:right w:w="100" w:type="dxa"/>
            </w:tcMar>
          </w:tcPr>
          <w:p w14:paraId="6E1CDAE9" w14:textId="699666F9" w:rsidR="00EA7BAC" w:rsidRDefault="00635F1A" w:rsidP="00635F1A">
            <w:pPr>
              <w:widowControl w:val="0"/>
              <w:spacing w:line="240" w:lineRule="auto"/>
              <w:jc w:val="center"/>
              <w:rPr>
                <w:b/>
              </w:rPr>
            </w:pPr>
            <w:r>
              <w:rPr>
                <w:b/>
              </w:rPr>
              <w:t>Shadman Shakib Dip</w:t>
            </w:r>
          </w:p>
        </w:tc>
        <w:tc>
          <w:tcPr>
            <w:tcW w:w="4155" w:type="dxa"/>
            <w:tcMar>
              <w:top w:w="100" w:type="dxa"/>
              <w:left w:w="100" w:type="dxa"/>
              <w:bottom w:w="100" w:type="dxa"/>
              <w:right w:w="100" w:type="dxa"/>
            </w:tcMar>
          </w:tcPr>
          <w:p w14:paraId="64070F6F" w14:textId="77E293E7" w:rsidR="00EA7BAC" w:rsidRDefault="00635F1A" w:rsidP="00635F1A">
            <w:pPr>
              <w:widowControl w:val="0"/>
              <w:spacing w:line="240" w:lineRule="auto"/>
              <w:jc w:val="center"/>
              <w:rPr>
                <w:b/>
              </w:rPr>
            </w:pPr>
            <w:r>
              <w:rPr>
                <w:b/>
              </w:rPr>
              <w:t>2111882642</w:t>
            </w:r>
          </w:p>
        </w:tc>
      </w:tr>
    </w:tbl>
    <w:p w14:paraId="5BC51B7D" w14:textId="10427553" w:rsidR="00EA7BAC" w:rsidRPr="00EA7BAC" w:rsidRDefault="00EA7BAC" w:rsidP="00EA7BAC">
      <w:pPr>
        <w:spacing w:before="240" w:after="240"/>
      </w:pPr>
    </w:p>
    <w:p w14:paraId="33BC794E" w14:textId="77777777" w:rsidR="00EA7BAC" w:rsidRDefault="00EA7BAC" w:rsidP="00EA7BAC">
      <w:pPr>
        <w:jc w:val="center"/>
        <w:rPr>
          <w:rFonts w:ascii="Cambria" w:eastAsia="Cambria" w:hAnsi="Cambria" w:cs="Cambria"/>
          <w:i/>
          <w:color w:val="0000FF"/>
        </w:rPr>
      </w:pPr>
    </w:p>
    <w:p w14:paraId="60867894" w14:textId="77777777" w:rsidR="00EA7BAC" w:rsidRDefault="00EA7BAC" w:rsidP="00EA7BAC">
      <w:pPr>
        <w:ind w:left="1440" w:firstLine="720"/>
        <w:rPr>
          <w:rFonts w:ascii="Cambria" w:eastAsia="Cambria" w:hAnsi="Cambria" w:cs="Cambria"/>
          <w:i/>
          <w:color w:val="0000FF"/>
        </w:rPr>
      </w:pPr>
      <w:r>
        <w:rPr>
          <w:rFonts w:ascii="Cambria" w:eastAsia="Cambria" w:hAnsi="Cambria" w:cs="Cambria"/>
          <w:i/>
          <w:color w:val="0000FF"/>
        </w:rPr>
        <w:t xml:space="preserve">Department of Electrical and Computer Engineering </w:t>
      </w:r>
    </w:p>
    <w:p w14:paraId="458AD3A0" w14:textId="77777777" w:rsidR="00635F1A" w:rsidRDefault="00EA7BAC" w:rsidP="00635F1A">
      <w:pPr>
        <w:jc w:val="center"/>
        <w:rPr>
          <w:color w:val="0000FF"/>
        </w:rPr>
      </w:pPr>
      <w:r>
        <w:rPr>
          <w:color w:val="0000FF"/>
        </w:rPr>
        <w:t>North South University</w:t>
      </w:r>
    </w:p>
    <w:p w14:paraId="227D59BB" w14:textId="77777777" w:rsidR="00635F1A" w:rsidRDefault="00635F1A" w:rsidP="00635F1A">
      <w:pPr>
        <w:rPr>
          <w:rFonts w:eastAsia="Times New Roman" w:cstheme="minorHAnsi"/>
          <w:b/>
          <w:bCs/>
          <w:color w:val="1B1C1D"/>
          <w:sz w:val="27"/>
          <w:szCs w:val="27"/>
          <w:bdr w:val="none" w:sz="0" w:space="0" w:color="auto" w:frame="1"/>
        </w:rPr>
      </w:pPr>
    </w:p>
    <w:p w14:paraId="2F1DBA0B" w14:textId="4A510D70" w:rsidR="00EA7BAC" w:rsidRPr="00EA7BAC" w:rsidRDefault="00EA7BAC" w:rsidP="00635F1A">
      <w:pPr>
        <w:rPr>
          <w:color w:val="0000FF"/>
        </w:rPr>
      </w:pPr>
      <w:r w:rsidRPr="00EA7BAC">
        <w:rPr>
          <w:rFonts w:eastAsia="Times New Roman" w:cstheme="minorHAnsi"/>
          <w:b/>
          <w:bCs/>
          <w:color w:val="1B1C1D"/>
          <w:sz w:val="27"/>
          <w:szCs w:val="27"/>
          <w:bdr w:val="none" w:sz="0" w:space="0" w:color="auto" w:frame="1"/>
        </w:rPr>
        <w:t>1. Abstract</w:t>
      </w:r>
    </w:p>
    <w:p w14:paraId="22770D44" w14:textId="77777777" w:rsidR="00EA7BAC" w:rsidRPr="00EA7BAC" w:rsidRDefault="00EA7BAC" w:rsidP="00EA7BAC">
      <w:pPr>
        <w:spacing w:before="100" w:beforeAutospacing="1" w:after="0" w:line="240" w:lineRule="auto"/>
        <w:rPr>
          <w:rFonts w:eastAsia="Times New Roman" w:cstheme="minorHAnsi"/>
          <w:color w:val="1B1C1D"/>
          <w:sz w:val="24"/>
          <w:szCs w:val="24"/>
        </w:rPr>
      </w:pPr>
      <w:r w:rsidRPr="00EA7BAC">
        <w:rPr>
          <w:rFonts w:eastAsia="Times New Roman" w:cstheme="minorHAnsi"/>
          <w:color w:val="1B1C1D"/>
          <w:sz w:val="24"/>
          <w:szCs w:val="24"/>
        </w:rPr>
        <w:t xml:space="preserve">This project develops a machine learning solution to forecast daily electricity demand across nine distinct zones in Bangladesh. Using a historical dataset from the Bangladesh Power Development Board (BPDB) spanning from 2020 to 2025, we performed extensive data preprocessing and advanced feature engineering, creating time-based, lag, and rolling-window features to capture temporal patterns. A comprehensive suite of machine learning models was implemented, including baseline regressors, advanced boosting algorithms, neural networks (MLP and LSTM), and ensemble methods. Our findings show that the </w:t>
      </w:r>
      <w:r w:rsidRPr="00EA7BAC">
        <w:rPr>
          <w:rFonts w:eastAsia="Times New Roman" w:cstheme="minorHAnsi"/>
          <w:color w:val="1B1C1D"/>
          <w:sz w:val="24"/>
          <w:szCs w:val="24"/>
          <w:bdr w:val="none" w:sz="0" w:space="0" w:color="auto" w:frame="1"/>
        </w:rPr>
        <w:t>Ensemble (Stacking) Regressor</w:t>
      </w:r>
      <w:r w:rsidRPr="00EA7BAC">
        <w:rPr>
          <w:rFonts w:eastAsia="Times New Roman" w:cstheme="minorHAnsi"/>
          <w:color w:val="1B1C1D"/>
          <w:sz w:val="24"/>
          <w:szCs w:val="24"/>
        </w:rPr>
        <w:t xml:space="preserve"> achieved the highest performance, with an R-squared score of </w:t>
      </w:r>
      <w:r w:rsidRPr="00EA7BAC">
        <w:rPr>
          <w:rFonts w:eastAsia="Times New Roman" w:cstheme="minorHAnsi"/>
          <w:color w:val="1B1C1D"/>
          <w:sz w:val="24"/>
          <w:szCs w:val="24"/>
          <w:bdr w:val="none" w:sz="0" w:space="0" w:color="auto" w:frame="1"/>
        </w:rPr>
        <w:t>0.9841</w:t>
      </w:r>
      <w:r w:rsidRPr="00EA7BAC">
        <w:rPr>
          <w:rFonts w:eastAsia="Times New Roman" w:cstheme="minorHAnsi"/>
          <w:color w:val="1B1C1D"/>
          <w:sz w:val="24"/>
          <w:szCs w:val="24"/>
        </w:rPr>
        <w:t>, demonstrating exceptional accuracy. The results indicate that a combination of robust feature engineering and sophisticated ensemble techniques can produce highly reliable demand forecasts, offering a valuable tool for optimizing power distribution and reducing load shedding.</w:t>
      </w:r>
    </w:p>
    <w:p w14:paraId="4C44B84D"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1DD783E6">
          <v:rect id="_x0000_i1026" style="width:0;height:1.5pt" o:hralign="center" o:hrstd="t" o:hrnoshade="t" o:hr="t" fillcolor="#1b1c1d" stroked="f"/>
        </w:pict>
      </w:r>
    </w:p>
    <w:p w14:paraId="035F5092"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2. Introduction</w:t>
      </w:r>
    </w:p>
    <w:p w14:paraId="7AA2A868" w14:textId="77777777" w:rsidR="00EA7BAC" w:rsidRPr="00EA7BAC" w:rsidRDefault="00EA7BAC" w:rsidP="00EA7BAC">
      <w:pPr>
        <w:spacing w:before="100" w:beforeAutospacing="1" w:after="240" w:line="240" w:lineRule="auto"/>
        <w:rPr>
          <w:rFonts w:eastAsia="Times New Roman" w:cstheme="minorHAnsi"/>
          <w:color w:val="1B1C1D"/>
          <w:sz w:val="24"/>
          <w:szCs w:val="24"/>
        </w:rPr>
      </w:pPr>
      <w:r w:rsidRPr="00EA7BAC">
        <w:rPr>
          <w:rFonts w:eastAsia="Times New Roman" w:cstheme="minorHAnsi"/>
          <w:color w:val="1B1C1D"/>
          <w:sz w:val="24"/>
          <w:szCs w:val="24"/>
        </w:rPr>
        <w:t>Efficient management of electricity distribution is a critical challenge for the Bangladesh Power Development Board (BPDB), especially with rising national demand. Unplanned load shedding and power shortages are common issues stemming from a mismatch between supply and demand. This project aims to address this challenge by building a robust predictive model to forecast electricity demand on a zone-wise basis. By accurately predicting future demand, the BPDB can better manage resource allocation, optimize the power grid, and improve service reliability. Our work leverages a rich dataset of historical demand, supply, and related metrics to train and evaluate a wide array of machine learning models, ultimately identifying the most effective approach for this forecasting task.</w:t>
      </w:r>
    </w:p>
    <w:p w14:paraId="4D23A6E6"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6FEBD2F6">
          <v:rect id="_x0000_i1027" style="width:0;height:1.5pt" o:hralign="center" o:hrstd="t" o:hrnoshade="t" o:hr="t" fillcolor="#1b1c1d" stroked="f"/>
        </w:pict>
      </w:r>
    </w:p>
    <w:p w14:paraId="6BC6AEFA"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3. Methodology</w:t>
      </w:r>
    </w:p>
    <w:p w14:paraId="40339C77" w14:textId="77777777"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t>3.1. Data Source</w:t>
      </w:r>
    </w:p>
    <w:p w14:paraId="17064D96" w14:textId="77777777" w:rsidR="00EA7BAC" w:rsidRPr="00EA7BAC" w:rsidRDefault="00EA7BAC" w:rsidP="00EA7BAC">
      <w:pPr>
        <w:spacing w:before="100" w:beforeAutospacing="1" w:after="0" w:line="240" w:lineRule="auto"/>
        <w:rPr>
          <w:rFonts w:eastAsia="Times New Roman" w:cstheme="minorHAnsi"/>
          <w:color w:val="1B1C1D"/>
          <w:sz w:val="24"/>
          <w:szCs w:val="24"/>
        </w:rPr>
      </w:pPr>
      <w:r w:rsidRPr="00EA7BAC">
        <w:rPr>
          <w:rFonts w:eastAsia="Times New Roman" w:cstheme="minorHAnsi"/>
          <w:color w:val="1B1C1D"/>
          <w:sz w:val="24"/>
          <w:szCs w:val="24"/>
        </w:rPr>
        <w:t xml:space="preserve">The primary dataset used for this project is </w:t>
      </w:r>
      <w:r w:rsidRPr="00EA7BAC">
        <w:rPr>
          <w:rFonts w:eastAsia="Times New Roman" w:cstheme="minorHAnsi"/>
          <w:color w:val="575B5F"/>
          <w:sz w:val="20"/>
          <w:szCs w:val="20"/>
          <w:bdr w:val="none" w:sz="0" w:space="0" w:color="auto" w:frame="1"/>
        </w:rPr>
        <w:t>BPDB_Data1.csv</w:t>
      </w:r>
      <w:r w:rsidRPr="00EA7BAC">
        <w:rPr>
          <w:rFonts w:eastAsia="Times New Roman" w:cstheme="minorHAnsi"/>
          <w:color w:val="1B1C1D"/>
          <w:sz w:val="24"/>
          <w:szCs w:val="24"/>
        </w:rPr>
        <w:t>, containing daily electricity metrics from October 2020 to July 2025. The dataset includes zone-wise demand, supply, and load shedding figures, alongside other variables.</w:t>
      </w:r>
    </w:p>
    <w:p w14:paraId="67DB2A7D" w14:textId="77777777"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t>3.2. Data Preprocessing &amp; Feature Engineering</w:t>
      </w:r>
    </w:p>
    <w:p w14:paraId="5DF9E3B0" w14:textId="77777777" w:rsidR="00EA7BAC" w:rsidRPr="00EA7BAC" w:rsidRDefault="00EA7BAC" w:rsidP="00EA7BAC">
      <w:p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This was a critical phase to prepare the data for time-series forecasting.</w:t>
      </w:r>
    </w:p>
    <w:p w14:paraId="56A0AE74" w14:textId="77777777" w:rsidR="00EA7BAC" w:rsidRPr="00EA7BAC" w:rsidRDefault="00EA7BAC" w:rsidP="00EA7BAC">
      <w:pPr>
        <w:numPr>
          <w:ilvl w:val="0"/>
          <w:numId w:val="1"/>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lastRenderedPageBreak/>
        <w:t>Data Cleaning:</w:t>
      </w:r>
      <w:r w:rsidRPr="00EA7BAC">
        <w:rPr>
          <w:rFonts w:eastAsia="Times New Roman" w:cstheme="minorHAnsi"/>
          <w:color w:val="1B1C1D"/>
          <w:sz w:val="24"/>
          <w:szCs w:val="24"/>
        </w:rPr>
        <w:t xml:space="preserve"> The dataset was loaded, and the 'Date' column was converted to a datetime format. An issue with invalid dates (e.g., </w:t>
      </w:r>
      <w:r w:rsidRPr="00EA7BAC">
        <w:rPr>
          <w:rFonts w:eastAsia="Times New Roman" w:cstheme="minorHAnsi"/>
          <w:color w:val="575B5F"/>
          <w:sz w:val="24"/>
          <w:szCs w:val="24"/>
          <w:bdr w:val="none" w:sz="0" w:space="0" w:color="auto" w:frame="1"/>
        </w:rPr>
        <w:t>31.11.22</w:t>
      </w:r>
      <w:r w:rsidRPr="00EA7BAC">
        <w:rPr>
          <w:rFonts w:eastAsia="Times New Roman" w:cstheme="minorHAnsi"/>
          <w:color w:val="1B1C1D"/>
          <w:sz w:val="24"/>
          <w:szCs w:val="24"/>
        </w:rPr>
        <w:t xml:space="preserve">) was identified and resolved by coercing these errors into </w:t>
      </w:r>
      <w:r w:rsidRPr="00EA7BAC">
        <w:rPr>
          <w:rFonts w:eastAsia="Times New Roman" w:cstheme="minorHAnsi"/>
          <w:color w:val="575B5F"/>
          <w:sz w:val="24"/>
          <w:szCs w:val="24"/>
          <w:bdr w:val="none" w:sz="0" w:space="0" w:color="auto" w:frame="1"/>
        </w:rPr>
        <w:t>NaT</w:t>
      </w:r>
      <w:r w:rsidRPr="00EA7BAC">
        <w:rPr>
          <w:rFonts w:eastAsia="Times New Roman" w:cstheme="minorHAnsi"/>
          <w:color w:val="1B1C1D"/>
          <w:sz w:val="24"/>
          <w:szCs w:val="24"/>
        </w:rPr>
        <w:t xml:space="preserve"> (Not a Time) values and subsequently dropping the corrupted rows.</w:t>
      </w:r>
    </w:p>
    <w:p w14:paraId="6D5177F9" w14:textId="77777777" w:rsidR="00EA7BAC" w:rsidRPr="00EA7BAC" w:rsidRDefault="00EA7BAC" w:rsidP="00EA7BAC">
      <w:pPr>
        <w:numPr>
          <w:ilvl w:val="0"/>
          <w:numId w:val="1"/>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Time-based Features:</w:t>
      </w:r>
      <w:r w:rsidRPr="00EA7BAC">
        <w:rPr>
          <w:rFonts w:eastAsia="Times New Roman" w:cstheme="minorHAnsi"/>
          <w:color w:val="1B1C1D"/>
          <w:sz w:val="24"/>
          <w:szCs w:val="24"/>
        </w:rPr>
        <w:t xml:space="preserve"> The datetime index was used to engineer new features to capture cyclical patterns:</w:t>
      </w:r>
    </w:p>
    <w:p w14:paraId="69747182"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day</w:t>
      </w:r>
      <w:r w:rsidRPr="00EA7BAC">
        <w:rPr>
          <w:rFonts w:eastAsia="Times New Roman" w:cstheme="minorHAnsi"/>
          <w:color w:val="1B1C1D"/>
          <w:sz w:val="24"/>
          <w:szCs w:val="24"/>
        </w:rPr>
        <w:t>: Day of the month.</w:t>
      </w:r>
    </w:p>
    <w:p w14:paraId="3333715A"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month</w:t>
      </w:r>
      <w:r w:rsidRPr="00EA7BAC">
        <w:rPr>
          <w:rFonts w:eastAsia="Times New Roman" w:cstheme="minorHAnsi"/>
          <w:color w:val="1B1C1D"/>
          <w:sz w:val="24"/>
          <w:szCs w:val="24"/>
        </w:rPr>
        <w:t>: Month of the year.</w:t>
      </w:r>
    </w:p>
    <w:p w14:paraId="57905D77"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weekday</w:t>
      </w:r>
      <w:r w:rsidRPr="00EA7BAC">
        <w:rPr>
          <w:rFonts w:eastAsia="Times New Roman" w:cstheme="minorHAnsi"/>
          <w:color w:val="1B1C1D"/>
          <w:sz w:val="24"/>
          <w:szCs w:val="24"/>
        </w:rPr>
        <w:t>: Day of the week (where Monday=0 and Sunday=6).</w:t>
      </w:r>
    </w:p>
    <w:p w14:paraId="585E7AEA"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is_weekend</w:t>
      </w:r>
      <w:r w:rsidRPr="00EA7BAC">
        <w:rPr>
          <w:rFonts w:eastAsia="Times New Roman" w:cstheme="minorHAnsi"/>
          <w:color w:val="1B1C1D"/>
          <w:sz w:val="24"/>
          <w:szCs w:val="24"/>
        </w:rPr>
        <w:t>: A binary flag for Friday and Saturday.</w:t>
      </w:r>
    </w:p>
    <w:p w14:paraId="3B9E574C" w14:textId="77777777" w:rsidR="00EA7BAC" w:rsidRPr="00EA7BAC" w:rsidRDefault="00EA7BAC" w:rsidP="00EA7BAC">
      <w:pPr>
        <w:numPr>
          <w:ilvl w:val="0"/>
          <w:numId w:val="1"/>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Lag and Rolling Window Features:</w:t>
      </w:r>
      <w:r w:rsidRPr="00EA7BAC">
        <w:rPr>
          <w:rFonts w:eastAsia="Times New Roman" w:cstheme="minorHAnsi"/>
          <w:color w:val="1B1C1D"/>
          <w:sz w:val="24"/>
          <w:szCs w:val="24"/>
        </w:rPr>
        <w:t xml:space="preserve"> To provide the models with historical context, the following features were created for each of the nine demand zones:</w:t>
      </w:r>
    </w:p>
    <w:p w14:paraId="4487D4DA"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_lag1</w:t>
      </w:r>
      <w:r w:rsidRPr="00EA7BAC">
        <w:rPr>
          <w:rFonts w:eastAsia="Times New Roman" w:cstheme="minorHAnsi"/>
          <w:color w:val="1B1C1D"/>
          <w:sz w:val="24"/>
          <w:szCs w:val="24"/>
        </w:rPr>
        <w:t>: The demand from the previous day.</w:t>
      </w:r>
    </w:p>
    <w:p w14:paraId="29FD8BA9"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_rolling3</w:t>
      </w:r>
      <w:r w:rsidRPr="00EA7BAC">
        <w:rPr>
          <w:rFonts w:eastAsia="Times New Roman" w:cstheme="minorHAnsi"/>
          <w:color w:val="1B1C1D"/>
          <w:sz w:val="24"/>
          <w:szCs w:val="24"/>
        </w:rPr>
        <w:t>: The average demand over the last 3 days.</w:t>
      </w:r>
    </w:p>
    <w:p w14:paraId="7EE38B69" w14:textId="77777777" w:rsidR="00EA7BAC" w:rsidRPr="00EA7BAC" w:rsidRDefault="00EA7BAC" w:rsidP="00EA7BAC">
      <w:pPr>
        <w:numPr>
          <w:ilvl w:val="1"/>
          <w:numId w:val="1"/>
        </w:numPr>
        <w:spacing w:before="100" w:beforeAutospacing="1" w:after="0" w:line="240" w:lineRule="auto"/>
        <w:rPr>
          <w:rFonts w:eastAsia="Times New Roman" w:cstheme="minorHAnsi"/>
          <w:color w:val="1B1C1D"/>
          <w:sz w:val="24"/>
          <w:szCs w:val="24"/>
        </w:rPr>
      </w:pPr>
      <w:r w:rsidRPr="00EA7BAC">
        <w:rPr>
          <w:rFonts w:eastAsia="Times New Roman" w:cstheme="minorHAnsi"/>
          <w:color w:val="575B5F"/>
          <w:sz w:val="24"/>
          <w:szCs w:val="24"/>
          <w:bdr w:val="none" w:sz="0" w:space="0" w:color="auto" w:frame="1"/>
        </w:rPr>
        <w:t>_rolling7</w:t>
      </w:r>
      <w:r w:rsidRPr="00EA7BAC">
        <w:rPr>
          <w:rFonts w:eastAsia="Times New Roman" w:cstheme="minorHAnsi"/>
          <w:color w:val="1B1C1D"/>
          <w:sz w:val="24"/>
          <w:szCs w:val="24"/>
        </w:rPr>
        <w:t>: The average demand over the last 7 days.</w:t>
      </w:r>
    </w:p>
    <w:p w14:paraId="7A68441C" w14:textId="77777777" w:rsidR="00EA7BAC" w:rsidRPr="00EA7BAC" w:rsidRDefault="00EA7BAC" w:rsidP="00EA7BAC">
      <w:pPr>
        <w:numPr>
          <w:ilvl w:val="0"/>
          <w:numId w:val="1"/>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Final Dataset:</w:t>
      </w:r>
      <w:r w:rsidRPr="00EA7BAC">
        <w:rPr>
          <w:rFonts w:eastAsia="Times New Roman" w:cstheme="minorHAnsi"/>
          <w:color w:val="1B1C1D"/>
          <w:sz w:val="24"/>
          <w:szCs w:val="24"/>
        </w:rPr>
        <w:t xml:space="preserve"> After creating these features, rows containing </w:t>
      </w:r>
      <w:r w:rsidRPr="00EA7BAC">
        <w:rPr>
          <w:rFonts w:eastAsia="Times New Roman" w:cstheme="minorHAnsi"/>
          <w:color w:val="575B5F"/>
          <w:sz w:val="24"/>
          <w:szCs w:val="24"/>
          <w:bdr w:val="none" w:sz="0" w:space="0" w:color="auto" w:frame="1"/>
        </w:rPr>
        <w:t>NaN</w:t>
      </w:r>
      <w:r w:rsidRPr="00EA7BAC">
        <w:rPr>
          <w:rFonts w:eastAsia="Times New Roman" w:cstheme="minorHAnsi"/>
          <w:color w:val="1B1C1D"/>
          <w:sz w:val="24"/>
          <w:szCs w:val="24"/>
        </w:rPr>
        <w:t xml:space="preserve"> values (from the initial rolling/lag period) were dropped to ensure a clean dataset for training.</w:t>
      </w:r>
    </w:p>
    <w:p w14:paraId="0D09E7E0" w14:textId="77777777"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t>3.3. Data Splitting and Scaling</w:t>
      </w:r>
    </w:p>
    <w:p w14:paraId="50114009" w14:textId="77777777" w:rsidR="00EA7BAC" w:rsidRPr="00EA7BAC" w:rsidRDefault="00EA7BAC" w:rsidP="00EA7BAC">
      <w:pPr>
        <w:numPr>
          <w:ilvl w:val="0"/>
          <w:numId w:val="2"/>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Train-Test Split:</w:t>
      </w:r>
      <w:r w:rsidRPr="00EA7BAC">
        <w:rPr>
          <w:rFonts w:eastAsia="Times New Roman" w:cstheme="minorHAnsi"/>
          <w:color w:val="1B1C1D"/>
          <w:sz w:val="24"/>
          <w:szCs w:val="24"/>
        </w:rPr>
        <w:t xml:space="preserve"> The data was split into training (80%) and testing (20%) sets. Crucially, </w:t>
      </w:r>
      <w:r w:rsidRPr="00EA7BAC">
        <w:rPr>
          <w:rFonts w:eastAsia="Times New Roman" w:cstheme="minorHAnsi"/>
          <w:color w:val="575B5F"/>
          <w:sz w:val="24"/>
          <w:szCs w:val="24"/>
          <w:bdr w:val="none" w:sz="0" w:space="0" w:color="auto" w:frame="1"/>
        </w:rPr>
        <w:t>shuffle=False</w:t>
      </w:r>
      <w:r w:rsidRPr="00EA7BAC">
        <w:rPr>
          <w:rFonts w:eastAsia="Times New Roman" w:cstheme="minorHAnsi"/>
          <w:color w:val="1B1C1D"/>
          <w:sz w:val="32"/>
          <w:szCs w:val="32"/>
        </w:rPr>
        <w:t xml:space="preserve"> </w:t>
      </w:r>
      <w:r w:rsidRPr="00EA7BAC">
        <w:rPr>
          <w:rFonts w:eastAsia="Times New Roman" w:cstheme="minorHAnsi"/>
          <w:color w:val="1B1C1D"/>
          <w:sz w:val="24"/>
          <w:szCs w:val="24"/>
        </w:rPr>
        <w:t>was used to ensure the split was chronological, which is essential for time-series data.</w:t>
      </w:r>
    </w:p>
    <w:p w14:paraId="40D273EF" w14:textId="77777777" w:rsidR="00EA7BAC" w:rsidRPr="00EA7BAC" w:rsidRDefault="00EA7BAC" w:rsidP="00EA7BAC">
      <w:pPr>
        <w:numPr>
          <w:ilvl w:val="0"/>
          <w:numId w:val="2"/>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Feature Scaling:</w:t>
      </w:r>
      <w:r w:rsidRPr="00EA7BAC">
        <w:rPr>
          <w:rFonts w:eastAsia="Times New Roman" w:cstheme="minorHAnsi"/>
          <w:color w:val="1B1C1D"/>
          <w:sz w:val="24"/>
          <w:szCs w:val="24"/>
        </w:rPr>
        <w:t xml:space="preserve"> All features were scaled to a range of [0, 1] using the </w:t>
      </w:r>
      <w:r w:rsidRPr="00EA7BAC">
        <w:rPr>
          <w:rFonts w:eastAsia="Times New Roman" w:cstheme="minorHAnsi"/>
          <w:color w:val="1B1C1D"/>
          <w:sz w:val="24"/>
          <w:szCs w:val="24"/>
          <w:bdr w:val="none" w:sz="0" w:space="0" w:color="auto" w:frame="1"/>
        </w:rPr>
        <w:t>MinMaxScaler</w:t>
      </w:r>
      <w:r w:rsidRPr="00EA7BAC">
        <w:rPr>
          <w:rFonts w:eastAsia="Times New Roman" w:cstheme="minorHAnsi"/>
          <w:color w:val="1B1C1D"/>
          <w:sz w:val="24"/>
          <w:szCs w:val="24"/>
        </w:rPr>
        <w:t>. This is particularly important for distance-based models (like KNN, SVR) and neural networks (MLP, LSTM).</w:t>
      </w:r>
    </w:p>
    <w:p w14:paraId="64B6696B"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4509215A">
          <v:rect id="_x0000_i1028" style="width:0;height:1.5pt" o:hralign="center" o:hrstd="t" o:hrnoshade="t" o:hr="t" fillcolor="#1b1c1d" stroked="f"/>
        </w:pict>
      </w:r>
    </w:p>
    <w:p w14:paraId="44F726A8"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4. Model Implementation</w:t>
      </w:r>
    </w:p>
    <w:p w14:paraId="5892CD60" w14:textId="77777777" w:rsidR="00EA7BAC" w:rsidRPr="00EA7BAC" w:rsidRDefault="00EA7BAC" w:rsidP="00EA7BAC">
      <w:p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A total of 16 models were trained and evaluated to identify the best performer.</w:t>
      </w:r>
    </w:p>
    <w:p w14:paraId="12DDCD9F" w14:textId="77777777" w:rsidR="00EA7BAC" w:rsidRPr="00EA7BAC" w:rsidRDefault="00EA7BAC" w:rsidP="00EA7BAC">
      <w:pPr>
        <w:numPr>
          <w:ilvl w:val="0"/>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Base Models:</w:t>
      </w:r>
    </w:p>
    <w:p w14:paraId="6225F5E5"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Linear Regression</w:t>
      </w:r>
    </w:p>
    <w:p w14:paraId="655747AD"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Decision Tree</w:t>
      </w:r>
    </w:p>
    <w:p w14:paraId="6065B0DB"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Support Vector Regressor (SVR)</w:t>
      </w:r>
    </w:p>
    <w:p w14:paraId="383EA8D0"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K-Neighbors Regressor (KNN)</w:t>
      </w:r>
    </w:p>
    <w:p w14:paraId="56DEF293"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Random Forest</w:t>
      </w:r>
    </w:p>
    <w:p w14:paraId="420CE863"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Bagging Regressor</w:t>
      </w:r>
    </w:p>
    <w:p w14:paraId="043C08E4" w14:textId="77777777" w:rsidR="00EA7BAC" w:rsidRPr="00EA7BAC" w:rsidRDefault="00EA7BAC" w:rsidP="00EA7BAC">
      <w:pPr>
        <w:numPr>
          <w:ilvl w:val="0"/>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Boosting Models:</w:t>
      </w:r>
    </w:p>
    <w:p w14:paraId="0E2DCE06"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Gradient Boosting</w:t>
      </w:r>
    </w:p>
    <w:p w14:paraId="0E4582B1"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lastRenderedPageBreak/>
        <w:t>AdaBoost</w:t>
      </w:r>
    </w:p>
    <w:p w14:paraId="1BB370DB"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XGBoost</w:t>
      </w:r>
    </w:p>
    <w:p w14:paraId="4DFD5002"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LightGBM</w:t>
      </w:r>
    </w:p>
    <w:p w14:paraId="09F33D63" w14:textId="7777777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CatBoost</w:t>
      </w:r>
    </w:p>
    <w:p w14:paraId="5386BE94" w14:textId="77777777" w:rsidR="00EA7BAC" w:rsidRPr="00EA7BAC" w:rsidRDefault="00EA7BAC" w:rsidP="00EA7BAC">
      <w:pPr>
        <w:numPr>
          <w:ilvl w:val="0"/>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Neural Network Models:</w:t>
      </w:r>
    </w:p>
    <w:p w14:paraId="734A15C5" w14:textId="77777777" w:rsidR="00EA7BAC" w:rsidRPr="00EA7BAC" w:rsidRDefault="00EA7BAC" w:rsidP="00EA7BAC">
      <w:pPr>
        <w:numPr>
          <w:ilvl w:val="1"/>
          <w:numId w:val="3"/>
        </w:numPr>
        <w:spacing w:before="100" w:beforeAutospacing="1" w:after="0" w:line="240" w:lineRule="auto"/>
        <w:rPr>
          <w:rFonts w:eastAsia="Times New Roman" w:cstheme="minorHAnsi"/>
          <w:color w:val="1B1C1D"/>
          <w:sz w:val="24"/>
          <w:szCs w:val="24"/>
        </w:rPr>
      </w:pPr>
      <w:r w:rsidRPr="00EA7BAC">
        <w:rPr>
          <w:rFonts w:eastAsia="Times New Roman" w:cstheme="minorHAnsi"/>
          <w:color w:val="1B1C1D"/>
          <w:sz w:val="24"/>
          <w:szCs w:val="24"/>
        </w:rPr>
        <w:t xml:space="preserve">Multi-layer Perceptron (MLP): Initially performed poorly but was later optimized using </w:t>
      </w:r>
      <w:r w:rsidRPr="00EA7BAC">
        <w:rPr>
          <w:rFonts w:eastAsia="Times New Roman" w:cstheme="minorHAnsi"/>
          <w:color w:val="575B5F"/>
          <w:sz w:val="24"/>
          <w:szCs w:val="24"/>
          <w:bdr w:val="none" w:sz="0" w:space="0" w:color="auto" w:frame="1"/>
        </w:rPr>
        <w:t>GridSearchCV</w:t>
      </w:r>
      <w:r w:rsidRPr="00EA7BAC">
        <w:rPr>
          <w:rFonts w:eastAsia="Times New Roman" w:cstheme="minorHAnsi"/>
          <w:color w:val="1B1C1D"/>
          <w:sz w:val="24"/>
          <w:szCs w:val="24"/>
        </w:rPr>
        <w:t xml:space="preserve"> to find the best hyperparameters.</w:t>
      </w:r>
    </w:p>
    <w:p w14:paraId="7C3216E1" w14:textId="1F277DB7" w:rsidR="00EA7BAC" w:rsidRPr="00EA7BAC" w:rsidRDefault="00EA7BAC" w:rsidP="00EA7BAC">
      <w:pPr>
        <w:numPr>
          <w:ilvl w:val="1"/>
          <w:numId w:val="3"/>
        </w:numPr>
        <w:spacing w:before="100" w:beforeAutospacing="1" w:after="120" w:line="240" w:lineRule="auto"/>
        <w:rPr>
          <w:rFonts w:eastAsia="Times New Roman" w:cstheme="minorHAnsi"/>
          <w:color w:val="1B1C1D"/>
          <w:sz w:val="24"/>
          <w:szCs w:val="24"/>
        </w:rPr>
      </w:pPr>
      <w:r w:rsidRPr="00EA7BAC">
        <w:rPr>
          <w:rFonts w:eastAsia="Times New Roman" w:cstheme="minorHAnsi"/>
          <w:color w:val="1B1C1D"/>
          <w:sz w:val="24"/>
          <w:szCs w:val="24"/>
        </w:rPr>
        <w:t>LSTM: The initial simple LSTM performed very poorly (R² = -0.319). It was later re-implemented with proper sequential data preparation (using 7-day "windows"), which significantly improved its performance</w:t>
      </w:r>
      <w:r>
        <w:rPr>
          <w:rFonts w:eastAsia="Times New Roman" w:cstheme="minorHAnsi"/>
          <w:color w:val="1B1C1D"/>
          <w:sz w:val="24"/>
          <w:szCs w:val="24"/>
        </w:rPr>
        <w:t xml:space="preserve"> </w:t>
      </w:r>
      <w:r w:rsidRPr="00EA7BAC">
        <w:rPr>
          <w:rFonts w:eastAsia="Times New Roman" w:cstheme="minorHAnsi"/>
          <w:color w:val="1B1C1D"/>
          <w:sz w:val="24"/>
          <w:szCs w:val="24"/>
        </w:rPr>
        <w:t>(R² = 0.</w:t>
      </w:r>
      <w:r>
        <w:rPr>
          <w:rFonts w:eastAsia="Times New Roman" w:cstheme="minorHAnsi"/>
          <w:color w:val="1B1C1D"/>
          <w:sz w:val="24"/>
          <w:szCs w:val="24"/>
        </w:rPr>
        <w:t>7232)</w:t>
      </w:r>
      <w:r w:rsidRPr="00EA7BAC">
        <w:rPr>
          <w:rFonts w:eastAsia="Times New Roman" w:cstheme="minorHAnsi"/>
          <w:color w:val="1B1C1D"/>
          <w:sz w:val="24"/>
          <w:szCs w:val="24"/>
        </w:rPr>
        <w:t>.</w:t>
      </w:r>
    </w:p>
    <w:p w14:paraId="28A4C0BB" w14:textId="77777777" w:rsidR="00EA7BAC" w:rsidRPr="00EA7BAC" w:rsidRDefault="00EA7BAC" w:rsidP="00EA7BAC">
      <w:pPr>
        <w:numPr>
          <w:ilvl w:val="0"/>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Ensemble Models:</w:t>
      </w:r>
    </w:p>
    <w:p w14:paraId="53829DAC" w14:textId="77777777" w:rsidR="00EA7BAC" w:rsidRPr="00EA7BAC" w:rsidRDefault="00EA7BAC" w:rsidP="00EA7BAC">
      <w:pPr>
        <w:numPr>
          <w:ilvl w:val="1"/>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Voting Regressor:</w:t>
      </w:r>
      <w:r w:rsidRPr="00EA7BAC">
        <w:rPr>
          <w:rFonts w:eastAsia="Times New Roman" w:cstheme="minorHAnsi"/>
          <w:color w:val="1B1C1D"/>
          <w:sz w:val="24"/>
          <w:szCs w:val="24"/>
        </w:rPr>
        <w:t xml:space="preserve"> Combined the predictions of Random Forest, LightGBM, and XGBoost.</w:t>
      </w:r>
    </w:p>
    <w:p w14:paraId="54E7C439" w14:textId="77777777" w:rsidR="00EA7BAC" w:rsidRPr="00EA7BAC" w:rsidRDefault="00EA7BAC" w:rsidP="00EA7BAC">
      <w:pPr>
        <w:numPr>
          <w:ilvl w:val="1"/>
          <w:numId w:val="3"/>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Stacking Regressor:</w:t>
      </w:r>
      <w:r w:rsidRPr="00EA7BAC">
        <w:rPr>
          <w:rFonts w:eastAsia="Times New Roman" w:cstheme="minorHAnsi"/>
          <w:color w:val="1B1C1D"/>
          <w:sz w:val="24"/>
          <w:szCs w:val="24"/>
        </w:rPr>
        <w:t xml:space="preserve"> Used Random Forest, LightGBM, and XGBoost as base models and a Linear Regression as the final meta-learner.</w:t>
      </w:r>
    </w:p>
    <w:p w14:paraId="5A5F9865" w14:textId="77777777" w:rsidR="00EA7BAC" w:rsidRPr="00EA7BAC" w:rsidRDefault="00EA7BAC" w:rsidP="00EA7BAC">
      <w:p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Note:</w:t>
      </w:r>
      <w:r w:rsidRPr="00EA7BAC">
        <w:rPr>
          <w:rFonts w:eastAsia="Times New Roman" w:cstheme="minorHAnsi"/>
          <w:color w:val="1B1C1D"/>
          <w:sz w:val="24"/>
          <w:szCs w:val="24"/>
        </w:rPr>
        <w:t xml:space="preserve"> For models that do not natively support multi-output regression (like SVR, AdaBoost, Gradient Boosting, LightGBM, and the ensembles), the </w:t>
      </w:r>
      <w:r w:rsidRPr="00EA7BAC">
        <w:rPr>
          <w:rFonts w:eastAsia="Times New Roman" w:cstheme="minorHAnsi"/>
          <w:color w:val="575B5F"/>
          <w:sz w:val="24"/>
          <w:szCs w:val="24"/>
          <w:bdr w:val="none" w:sz="0" w:space="0" w:color="auto" w:frame="1"/>
        </w:rPr>
        <w:t>MultiOutputRegressor</w:t>
      </w:r>
      <w:r w:rsidRPr="00EA7BAC">
        <w:rPr>
          <w:rFonts w:eastAsia="Times New Roman" w:cstheme="minorHAnsi"/>
          <w:color w:val="1B1C1D"/>
          <w:sz w:val="24"/>
          <w:szCs w:val="24"/>
        </w:rPr>
        <w:t xml:space="preserve"> wrapper from scikit-learn was used.</w:t>
      </w:r>
    </w:p>
    <w:p w14:paraId="206644CB"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0A514873">
          <v:rect id="_x0000_i1029" style="width:0;height:1.5pt" o:hralign="center" o:hrstd="t" o:hrnoshade="t" o:hr="t" fillcolor="#1b1c1d" stroked="f"/>
        </w:pict>
      </w:r>
    </w:p>
    <w:p w14:paraId="0E69DB05"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5. Results and Discussion</w:t>
      </w:r>
    </w:p>
    <w:p w14:paraId="0E03F5EF" w14:textId="77777777" w:rsidR="00EA7BAC" w:rsidRPr="00EA7BAC" w:rsidRDefault="00EA7BAC" w:rsidP="00EA7BAC">
      <w:pPr>
        <w:spacing w:before="100" w:beforeAutospacing="1" w:after="240" w:line="240" w:lineRule="auto"/>
        <w:rPr>
          <w:rFonts w:eastAsia="Times New Roman" w:cstheme="minorHAnsi"/>
          <w:color w:val="1B1C1D"/>
          <w:sz w:val="24"/>
          <w:szCs w:val="24"/>
        </w:rPr>
      </w:pPr>
      <w:r w:rsidRPr="00EA7BAC">
        <w:rPr>
          <w:rFonts w:eastAsia="Times New Roman" w:cstheme="minorHAnsi"/>
          <w:color w:val="1B1C1D"/>
          <w:sz w:val="24"/>
          <w:szCs w:val="24"/>
        </w:rPr>
        <w:t>The models were evaluated based on their R-squared (R²), Mean Absolute Error (MAE), and Mean Squared Error (MSE) scores. The final results are summarized below:</w:t>
      </w:r>
    </w:p>
    <w:tbl>
      <w:tblPr>
        <w:tblW w:w="0" w:type="auto"/>
        <w:jc w:val="center"/>
        <w:tblCellSpacing w:w="15" w:type="dxa"/>
        <w:tblCellMar>
          <w:left w:w="0" w:type="dxa"/>
          <w:right w:w="0" w:type="dxa"/>
        </w:tblCellMar>
        <w:tblLook w:val="04A0" w:firstRow="1" w:lastRow="0" w:firstColumn="1" w:lastColumn="0" w:noHBand="0" w:noVBand="1"/>
      </w:tblPr>
      <w:tblGrid>
        <w:gridCol w:w="2438"/>
        <w:gridCol w:w="1089"/>
        <w:gridCol w:w="1454"/>
        <w:gridCol w:w="1242"/>
      </w:tblGrid>
      <w:tr w:rsidR="00EA7BAC" w:rsidRPr="00EA7BAC" w14:paraId="38D208E0" w14:textId="77777777" w:rsidTr="00042F7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E7E42"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E78CD"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D2D9D"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8B0B"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R² Score</w:t>
            </w:r>
          </w:p>
        </w:tc>
      </w:tr>
      <w:tr w:rsidR="00EA7BAC" w:rsidRPr="00EA7BAC" w14:paraId="0E2B787B"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B5815"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Ensemble (Stacking)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F0E40"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13.41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2610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618.71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110B9"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0.9841</w:t>
            </w:r>
          </w:p>
        </w:tc>
      </w:tr>
      <w:tr w:rsidR="00EA7BAC" w:rsidRPr="00EA7BAC" w14:paraId="18AA365C"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9B00C"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37A0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2.33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D24D3"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212.91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A9B0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0.9918</w:t>
            </w:r>
          </w:p>
        </w:tc>
      </w:tr>
      <w:tr w:rsidR="00EA7BAC" w:rsidRPr="00EA7BAC" w14:paraId="09F0BE85"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4209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Gradient Boosting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3316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11.47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AE92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506.03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F418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0.9840</w:t>
            </w:r>
          </w:p>
        </w:tc>
      </w:tr>
      <w:tr w:rsidR="00EA7BAC" w:rsidRPr="00EA7BAC" w14:paraId="37312501"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9A0D2"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Ensemble (Voting)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B9473"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11.61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AB28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588.31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ED79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0.9836</w:t>
            </w:r>
          </w:p>
        </w:tc>
      </w:tr>
      <w:tr w:rsidR="00EA7BAC" w:rsidRPr="00EA7BAC" w14:paraId="66AB9966"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61D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LightGBM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7641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13.78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70732"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681.79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BB7EB"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0.9833</w:t>
            </w:r>
          </w:p>
        </w:tc>
      </w:tr>
      <w:tr w:rsidR="00EA7BAC" w:rsidRPr="00EA7BAC" w14:paraId="3188D0E0"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8BA2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9D9FD"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13.54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C696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760.83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4212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0.9794</w:t>
            </w:r>
          </w:p>
        </w:tc>
      </w:tr>
      <w:tr w:rsidR="00EA7BAC" w:rsidRPr="00EA7BAC" w14:paraId="63559391"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1F6F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AdaBoost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6605"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35.77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5D24A"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2790.51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1401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0.9486</w:t>
            </w:r>
          </w:p>
        </w:tc>
      </w:tr>
      <w:tr w:rsidR="00EA7BAC" w:rsidRPr="00EA7BAC" w14:paraId="79ADFF4D"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B054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lastRenderedPageBreak/>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577CF"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46.28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2414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4272.74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FFF9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0.8640</w:t>
            </w:r>
          </w:p>
        </w:tc>
      </w:tr>
      <w:tr w:rsidR="00EA7BAC" w:rsidRPr="00EA7BAC" w14:paraId="0312605F"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838F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Bagging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D34B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46.95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C2F0A"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4391.75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57550"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0.8601</w:t>
            </w:r>
          </w:p>
        </w:tc>
      </w:tr>
      <w:tr w:rsidR="00EA7BAC" w:rsidRPr="00EA7BAC" w14:paraId="35C1E89D"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DBF9"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CatBoost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ED9E5"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69.92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9E919"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10606.71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06C2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0.7947</w:t>
            </w:r>
          </w:p>
        </w:tc>
      </w:tr>
      <w:tr w:rsidR="00EA7BAC" w:rsidRPr="00EA7BAC" w14:paraId="658E5D7B"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9DB5"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01E5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81.62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7E31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16921.83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0B9A3"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0.7836</w:t>
            </w:r>
          </w:p>
        </w:tc>
      </w:tr>
      <w:tr w:rsidR="00EA7BAC" w:rsidRPr="00EA7BAC" w14:paraId="01E87424"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52B8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LSTM (Improved)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38679"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86.96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C525"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20854.21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9F99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0.7232</w:t>
            </w:r>
          </w:p>
        </w:tc>
      </w:tr>
      <w:tr w:rsidR="00EA7BAC" w:rsidRPr="00EA7BAC" w14:paraId="32C09882"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C469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Decision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D13E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69.87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272B9"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9848.26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7CDD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0.7404</w:t>
            </w:r>
          </w:p>
        </w:tc>
      </w:tr>
      <w:tr w:rsidR="00EA7BAC" w:rsidRPr="00EA7BAC" w14:paraId="526F9D1C"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7802E"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SVR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D2D18"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111.07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7B70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42805.86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5620F"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0.6722</w:t>
            </w:r>
          </w:p>
        </w:tc>
      </w:tr>
      <w:tr w:rsidR="00EA7BAC" w:rsidRPr="00EA7BAC" w14:paraId="267DEC35"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B15D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MLP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1845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141.43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ED007"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66181.44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F6EE4"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0.1092</w:t>
            </w:r>
          </w:p>
        </w:tc>
      </w:tr>
      <w:tr w:rsidR="00EA7BAC" w:rsidRPr="00EA7BAC" w14:paraId="3A34285F" w14:textId="77777777" w:rsidTr="00042F7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B7CC1"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LSTM (Initial)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DC73D"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245.26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141CF"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173041.28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6316" w14:textId="77777777" w:rsidR="00EA7BAC" w:rsidRPr="00EA7BAC" w:rsidRDefault="00EA7BAC" w:rsidP="00EA7BAC">
            <w:pPr>
              <w:spacing w:after="0" w:line="240" w:lineRule="auto"/>
              <w:rPr>
                <w:rFonts w:eastAsia="Times New Roman" w:cstheme="minorHAnsi"/>
                <w:color w:val="1B1C1D"/>
                <w:sz w:val="24"/>
                <w:szCs w:val="24"/>
              </w:rPr>
            </w:pPr>
            <w:r w:rsidRPr="00EA7BAC">
              <w:rPr>
                <w:rFonts w:eastAsia="Times New Roman" w:cstheme="minorHAnsi"/>
                <w:color w:val="1B1C1D"/>
                <w:sz w:val="24"/>
                <w:szCs w:val="24"/>
              </w:rPr>
              <w:t>-0.3193</w:t>
            </w:r>
          </w:p>
        </w:tc>
      </w:tr>
    </w:tbl>
    <w:p w14:paraId="4D414450" w14:textId="62A37226" w:rsidR="00EA7BAC" w:rsidRDefault="00042F72" w:rsidP="00EA7BAC">
      <w:pPr>
        <w:spacing w:before="100" w:beforeAutospacing="1" w:after="0" w:line="240" w:lineRule="auto"/>
        <w:rPr>
          <w:rFonts w:eastAsia="Times New Roman" w:cstheme="minorHAnsi"/>
          <w:b/>
          <w:bCs/>
          <w:color w:val="1B1C1D"/>
          <w:sz w:val="24"/>
          <w:szCs w:val="24"/>
          <w:bdr w:val="none" w:sz="0" w:space="0" w:color="auto" w:frame="1"/>
        </w:rPr>
      </w:pPr>
      <w:r>
        <w:rPr>
          <w:rFonts w:cstheme="minorHAnsi"/>
          <w:b/>
          <w:bCs/>
          <w:noProof/>
          <w:color w:val="1B1C1D"/>
          <w:bdr w:val="none" w:sz="0" w:space="0" w:color="auto" w:frame="1"/>
        </w:rPr>
        <w:lastRenderedPageBreak/>
        <w:drawing>
          <wp:inline distT="0" distB="0" distL="0" distR="0" wp14:anchorId="53444024" wp14:editId="7C706E63">
            <wp:extent cx="5943600" cy="4947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47920"/>
                    </a:xfrm>
                    <a:prstGeom prst="rect">
                      <a:avLst/>
                    </a:prstGeom>
                    <a:noFill/>
                    <a:ln>
                      <a:noFill/>
                    </a:ln>
                  </pic:spPr>
                </pic:pic>
              </a:graphicData>
            </a:graphic>
          </wp:inline>
        </w:drawing>
      </w:r>
    </w:p>
    <w:p w14:paraId="7DFD9535" w14:textId="334A879C" w:rsidR="00EA7BAC" w:rsidRPr="00EA7BAC" w:rsidRDefault="00EA7BAC" w:rsidP="00EA7BAC">
      <w:p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Analysis:</w:t>
      </w:r>
      <w:r w:rsidRPr="00EA7BAC">
        <w:rPr>
          <w:rFonts w:eastAsia="Times New Roman" w:cstheme="minorHAnsi"/>
          <w:color w:val="1B1C1D"/>
          <w:sz w:val="24"/>
          <w:szCs w:val="24"/>
        </w:rPr>
        <w:t xml:space="preserve"> The </w:t>
      </w:r>
      <w:r w:rsidRPr="00EA7BAC">
        <w:rPr>
          <w:rFonts w:eastAsia="Times New Roman" w:cstheme="minorHAnsi"/>
          <w:b/>
          <w:bCs/>
          <w:color w:val="1B1C1D"/>
          <w:sz w:val="24"/>
          <w:szCs w:val="24"/>
          <w:bdr w:val="none" w:sz="0" w:space="0" w:color="auto" w:frame="1"/>
        </w:rPr>
        <w:t>Stacking Regressor</w:t>
      </w:r>
      <w:r w:rsidRPr="00EA7BAC">
        <w:rPr>
          <w:rFonts w:eastAsia="Times New Roman" w:cstheme="minorHAnsi"/>
          <w:color w:val="1B1C1D"/>
          <w:sz w:val="24"/>
          <w:szCs w:val="24"/>
        </w:rPr>
        <w:t xml:space="preserve"> emerged as the top-performing model, demonstrating the power of ensembling. It successfully combined the strengths of its base models to produce highly accurate and robust predictions. The exceptional performance of </w:t>
      </w:r>
      <w:r w:rsidRPr="00EA7BAC">
        <w:rPr>
          <w:rFonts w:eastAsia="Times New Roman" w:cstheme="minorHAnsi"/>
          <w:b/>
          <w:bCs/>
          <w:color w:val="1B1C1D"/>
          <w:sz w:val="24"/>
          <w:szCs w:val="24"/>
          <w:bdr w:val="none" w:sz="0" w:space="0" w:color="auto" w:frame="1"/>
        </w:rPr>
        <w:t>Linear Regression</w:t>
      </w:r>
      <w:r w:rsidRPr="00EA7BAC">
        <w:rPr>
          <w:rFonts w:eastAsia="Times New Roman" w:cstheme="minorHAnsi"/>
          <w:color w:val="1B1C1D"/>
          <w:sz w:val="24"/>
          <w:szCs w:val="24"/>
        </w:rPr>
        <w:t xml:space="preserve"> highlights the immense value of the feature engineering step; the lag and rolling features made the underlying patterns so clear that even a simple model could achieve a near-perfect score. The significant improvement in the LSTM score after proper data preparation underscores the importance of tailoring data structure to the specific requirements of the model.</w:t>
      </w:r>
    </w:p>
    <w:p w14:paraId="04520426"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6B551394">
          <v:rect id="_x0000_i1030" style="width:0;height:1.5pt" o:hralign="center" o:hrstd="t" o:hrnoshade="t" o:hr="t" fillcolor="#1b1c1d" stroked="f"/>
        </w:pict>
      </w:r>
    </w:p>
    <w:p w14:paraId="5975DCE0"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6. Evaluation of the Best Model: Stacking Regressor</w:t>
      </w:r>
    </w:p>
    <w:p w14:paraId="19A76AA0" w14:textId="77777777"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t>6.1. Performance Metrics</w:t>
      </w:r>
    </w:p>
    <w:p w14:paraId="46B22928" w14:textId="1DFB189E" w:rsidR="00EA7BAC" w:rsidRPr="00EA7BAC" w:rsidRDefault="00EA7BAC" w:rsidP="00EA7BAC">
      <w:pPr>
        <w:numPr>
          <w:ilvl w:val="0"/>
          <w:numId w:val="5"/>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R-squared (R² Score):</w:t>
      </w:r>
      <w:r w:rsidRPr="00EA7BAC">
        <w:rPr>
          <w:rFonts w:eastAsia="Times New Roman" w:cstheme="minorHAnsi"/>
          <w:color w:val="1B1C1D"/>
          <w:sz w:val="24"/>
          <w:szCs w:val="24"/>
        </w:rPr>
        <w:t xml:space="preserve"> </w:t>
      </w:r>
      <w:r w:rsidRPr="00EA7BAC">
        <w:rPr>
          <w:rFonts w:eastAsia="Times New Roman" w:cstheme="minorHAnsi"/>
          <w:color w:val="1B1C1D"/>
          <w:sz w:val="24"/>
          <w:szCs w:val="24"/>
          <w:bdr w:val="none" w:sz="0" w:space="0" w:color="auto" w:frame="1"/>
        </w:rPr>
        <w:t>0.9841</w:t>
      </w:r>
      <w:r w:rsidRPr="00EA7BAC">
        <w:rPr>
          <w:rFonts w:eastAsia="Times New Roman" w:cstheme="minorHAnsi"/>
          <w:color w:val="1B1C1D"/>
          <w:sz w:val="24"/>
          <w:szCs w:val="24"/>
        </w:rPr>
        <w:t xml:space="preserve"> </w:t>
      </w:r>
    </w:p>
    <w:p w14:paraId="3BE1C3BD" w14:textId="3DB335E6" w:rsidR="00EA7BAC" w:rsidRPr="00EA7BAC" w:rsidRDefault="00EA7BAC" w:rsidP="00EA7BAC">
      <w:pPr>
        <w:numPr>
          <w:ilvl w:val="0"/>
          <w:numId w:val="5"/>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Mean Absolute Error (MAE):</w:t>
      </w:r>
      <w:r w:rsidRPr="00EA7BAC">
        <w:rPr>
          <w:rFonts w:eastAsia="Times New Roman" w:cstheme="minorHAnsi"/>
          <w:color w:val="1B1C1D"/>
          <w:sz w:val="24"/>
          <w:szCs w:val="24"/>
        </w:rPr>
        <w:t xml:space="preserve"> </w:t>
      </w:r>
      <w:r w:rsidRPr="00EA7BAC">
        <w:rPr>
          <w:rFonts w:eastAsia="Times New Roman" w:cstheme="minorHAnsi"/>
          <w:color w:val="1B1C1D"/>
          <w:sz w:val="24"/>
          <w:szCs w:val="24"/>
          <w:bdr w:val="none" w:sz="0" w:space="0" w:color="auto" w:frame="1"/>
        </w:rPr>
        <w:t>13.41</w:t>
      </w:r>
    </w:p>
    <w:p w14:paraId="5F1F0C30" w14:textId="77777777" w:rsidR="00EA7BAC" w:rsidRPr="00EA7BAC" w:rsidRDefault="00EA7BAC" w:rsidP="00EA7BAC">
      <w:pPr>
        <w:numPr>
          <w:ilvl w:val="0"/>
          <w:numId w:val="5"/>
        </w:numPr>
        <w:spacing w:before="100" w:beforeAutospacing="1" w:after="0" w:line="240" w:lineRule="auto"/>
        <w:rPr>
          <w:rFonts w:eastAsia="Times New Roman" w:cstheme="minorHAnsi"/>
          <w:color w:val="1B1C1D"/>
          <w:sz w:val="24"/>
          <w:szCs w:val="24"/>
        </w:rPr>
      </w:pPr>
      <w:r w:rsidRPr="00EA7BAC">
        <w:rPr>
          <w:rFonts w:eastAsia="Times New Roman" w:cstheme="minorHAnsi"/>
          <w:b/>
          <w:bCs/>
          <w:color w:val="1B1C1D"/>
          <w:sz w:val="24"/>
          <w:szCs w:val="24"/>
          <w:bdr w:val="none" w:sz="0" w:space="0" w:color="auto" w:frame="1"/>
        </w:rPr>
        <w:t>Mean Squared Error (MSE):</w:t>
      </w:r>
      <w:r w:rsidRPr="00EA7BAC">
        <w:rPr>
          <w:rFonts w:eastAsia="Times New Roman" w:cstheme="minorHAnsi"/>
          <w:color w:val="1B1C1D"/>
          <w:sz w:val="24"/>
          <w:szCs w:val="24"/>
        </w:rPr>
        <w:t xml:space="preserve"> </w:t>
      </w:r>
      <w:r w:rsidRPr="00EA7BAC">
        <w:rPr>
          <w:rFonts w:eastAsia="Times New Roman" w:cstheme="minorHAnsi"/>
          <w:color w:val="1B1C1D"/>
          <w:sz w:val="24"/>
          <w:szCs w:val="24"/>
          <w:bdr w:val="none" w:sz="0" w:space="0" w:color="auto" w:frame="1"/>
        </w:rPr>
        <w:t>618.71</w:t>
      </w:r>
    </w:p>
    <w:p w14:paraId="4523882C" w14:textId="77777777"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lastRenderedPageBreak/>
        <w:t>6.2. Visual Evaluation</w:t>
      </w:r>
    </w:p>
    <w:p w14:paraId="7F2BC7B0" w14:textId="2200B17A" w:rsidR="00EA7BAC" w:rsidRDefault="00EA7BAC" w:rsidP="00EA7BAC">
      <w:pPr>
        <w:spacing w:before="100" w:beforeAutospacing="1" w:after="240" w:line="240" w:lineRule="auto"/>
        <w:rPr>
          <w:rFonts w:eastAsia="Times New Roman" w:cstheme="minorHAnsi"/>
          <w:color w:val="1B1C1D"/>
          <w:sz w:val="24"/>
          <w:szCs w:val="24"/>
        </w:rPr>
      </w:pPr>
      <w:r w:rsidRPr="00EA7BAC">
        <w:rPr>
          <w:rFonts w:eastAsia="Times New Roman" w:cstheme="minorHAnsi"/>
          <w:color w:val="1B1C1D"/>
          <w:sz w:val="24"/>
          <w:szCs w:val="24"/>
        </w:rPr>
        <w:t>To visually assess the model's accuracy, a series of "Actual vs. Predicted" time-series plots were generated for each of the nine zones. These plots confirmed that the model's predictions closely tracked the actual demand, capturing both the trends and daily fluctuations with high fidelity.</w:t>
      </w:r>
    </w:p>
    <w:p w14:paraId="0FA54880" w14:textId="69021B08"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09BD2631" wp14:editId="24263669">
            <wp:extent cx="5943600" cy="2353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10D3E74A" w14:textId="40504B22"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48847D68" wp14:editId="67FBC20D">
            <wp:extent cx="5943600" cy="2352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635F2C18" w14:textId="516094BA"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lastRenderedPageBreak/>
        <w:drawing>
          <wp:inline distT="0" distB="0" distL="0" distR="0" wp14:anchorId="5B02C870" wp14:editId="416EC3F6">
            <wp:extent cx="5943600" cy="2353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01367925" w14:textId="4B414A27"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04BDFD7D" wp14:editId="3A904203">
            <wp:extent cx="5943600" cy="2353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22C68493" w14:textId="6E00A5C2"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596BF1E4" wp14:editId="069DC7A4">
            <wp:extent cx="5943600" cy="2353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29E3F2BF" w14:textId="7CAFBC82"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lastRenderedPageBreak/>
        <w:drawing>
          <wp:inline distT="0" distB="0" distL="0" distR="0" wp14:anchorId="3E38F51D" wp14:editId="1836783F">
            <wp:extent cx="5943600" cy="2353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7CDFCD32" w14:textId="65C6EAAB"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42BE128F" wp14:editId="2399FE8B">
            <wp:extent cx="5943600" cy="2353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1B25899A" w14:textId="3824AB5F" w:rsid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drawing>
          <wp:inline distT="0" distB="0" distL="0" distR="0" wp14:anchorId="16EAEFA7" wp14:editId="606FB2A1">
            <wp:extent cx="5943600" cy="2353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71CF3007" w14:textId="4D9D2B1C" w:rsidR="00EA7BAC" w:rsidRPr="00EA7BAC" w:rsidRDefault="00EA7BAC" w:rsidP="00EA7BAC">
      <w:pPr>
        <w:spacing w:before="100" w:beforeAutospacing="1" w:after="240" w:line="240" w:lineRule="auto"/>
        <w:rPr>
          <w:rFonts w:eastAsia="Times New Roman" w:cstheme="minorHAnsi"/>
          <w:color w:val="1B1C1D"/>
          <w:sz w:val="24"/>
          <w:szCs w:val="24"/>
        </w:rPr>
      </w:pPr>
      <w:r>
        <w:rPr>
          <w:rFonts w:cstheme="minorHAnsi"/>
          <w:noProof/>
          <w:color w:val="1B1C1D"/>
        </w:rPr>
        <w:lastRenderedPageBreak/>
        <w:drawing>
          <wp:inline distT="0" distB="0" distL="0" distR="0" wp14:anchorId="40F754E2" wp14:editId="7DE7D735">
            <wp:extent cx="5943600" cy="23539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7B2BB748" w14:textId="77777777" w:rsidR="00EA7BAC" w:rsidRDefault="00EA7BAC" w:rsidP="00EA7BAC">
      <w:pPr>
        <w:spacing w:before="100" w:beforeAutospacing="1" w:after="0" w:line="240" w:lineRule="auto"/>
        <w:outlineLvl w:val="3"/>
        <w:rPr>
          <w:rFonts w:eastAsia="Times New Roman" w:cstheme="minorHAnsi"/>
          <w:b/>
          <w:bCs/>
          <w:color w:val="1B1C1D"/>
          <w:sz w:val="24"/>
          <w:szCs w:val="24"/>
          <w:bdr w:val="none" w:sz="0" w:space="0" w:color="auto" w:frame="1"/>
        </w:rPr>
      </w:pPr>
    </w:p>
    <w:p w14:paraId="7F53CA4D" w14:textId="77777777" w:rsidR="00EA7BAC" w:rsidRDefault="00EA7BAC" w:rsidP="00EA7BAC">
      <w:pPr>
        <w:spacing w:before="100" w:beforeAutospacing="1" w:after="0" w:line="240" w:lineRule="auto"/>
        <w:outlineLvl w:val="3"/>
        <w:rPr>
          <w:rFonts w:eastAsia="Times New Roman" w:cstheme="minorHAnsi"/>
          <w:b/>
          <w:bCs/>
          <w:color w:val="1B1C1D"/>
          <w:sz w:val="24"/>
          <w:szCs w:val="24"/>
          <w:bdr w:val="none" w:sz="0" w:space="0" w:color="auto" w:frame="1"/>
        </w:rPr>
      </w:pPr>
    </w:p>
    <w:p w14:paraId="4D98A49F" w14:textId="5723467B" w:rsidR="00EA7BAC" w:rsidRPr="00EA7BAC" w:rsidRDefault="00EA7BAC" w:rsidP="00EA7BAC">
      <w:pPr>
        <w:spacing w:before="100" w:beforeAutospacing="1" w:after="0" w:line="240" w:lineRule="auto"/>
        <w:outlineLvl w:val="3"/>
        <w:rPr>
          <w:rFonts w:eastAsia="Times New Roman" w:cstheme="minorHAnsi"/>
          <w:b/>
          <w:bCs/>
          <w:color w:val="1B1C1D"/>
          <w:sz w:val="24"/>
          <w:szCs w:val="24"/>
        </w:rPr>
      </w:pPr>
      <w:r w:rsidRPr="00EA7BAC">
        <w:rPr>
          <w:rFonts w:eastAsia="Times New Roman" w:cstheme="minorHAnsi"/>
          <w:b/>
          <w:bCs/>
          <w:color w:val="1B1C1D"/>
          <w:sz w:val="24"/>
          <w:szCs w:val="24"/>
          <w:bdr w:val="none" w:sz="0" w:space="0" w:color="auto" w:frame="1"/>
        </w:rPr>
        <w:t>6.3. Error Analysis</w:t>
      </w:r>
    </w:p>
    <w:p w14:paraId="7CBDF02C" w14:textId="692ECDF4" w:rsidR="007C4C40" w:rsidRDefault="00EA7BAC" w:rsidP="00EA7BAC">
      <w:pPr>
        <w:spacing w:before="100" w:beforeAutospacing="1" w:after="240" w:line="240" w:lineRule="auto"/>
        <w:rPr>
          <w:rFonts w:eastAsia="Times New Roman" w:cstheme="minorHAnsi"/>
          <w:color w:val="1B1C1D"/>
          <w:sz w:val="24"/>
          <w:szCs w:val="24"/>
        </w:rPr>
      </w:pPr>
      <w:r w:rsidRPr="00EA7BAC">
        <w:rPr>
          <w:rFonts w:eastAsia="Times New Roman" w:cstheme="minorHAnsi"/>
          <w:color w:val="1B1C1D"/>
          <w:sz w:val="24"/>
          <w:szCs w:val="24"/>
        </w:rPr>
        <w:t>A correlation matrix of the prediction errors was generated. This analysis helps to understand if the model's errors are related across different zones. A low correlation would indicate that an error in one zone's prediction does not necessarily imply an error in another's, suggesting the model is performing consistently across the b</w:t>
      </w:r>
      <w:r w:rsidR="007C4C40">
        <w:rPr>
          <w:rFonts w:eastAsia="Times New Roman" w:cstheme="minorHAnsi"/>
          <w:color w:val="1B1C1D"/>
          <w:sz w:val="24"/>
          <w:szCs w:val="24"/>
        </w:rPr>
        <w:t>oard.</w:t>
      </w:r>
    </w:p>
    <w:p w14:paraId="145BB377" w14:textId="77777777" w:rsidR="007C4C40" w:rsidRDefault="007C4C40" w:rsidP="00EA7BAC">
      <w:pPr>
        <w:spacing w:before="100" w:beforeAutospacing="1" w:after="240" w:line="240" w:lineRule="auto"/>
        <w:rPr>
          <w:rFonts w:eastAsia="Times New Roman" w:cstheme="minorHAnsi"/>
          <w:color w:val="1B1C1D"/>
          <w:sz w:val="24"/>
          <w:szCs w:val="24"/>
        </w:rPr>
      </w:pPr>
    </w:p>
    <w:p w14:paraId="20E6FD5F" w14:textId="0661C9F6" w:rsidR="00EA7BAC" w:rsidRPr="00EA7BAC" w:rsidRDefault="00042F72" w:rsidP="00EA7BAC">
      <w:pPr>
        <w:spacing w:before="100" w:beforeAutospacing="1" w:after="240" w:line="240" w:lineRule="auto"/>
        <w:rPr>
          <w:rFonts w:eastAsia="Times New Roman" w:cstheme="minorHAnsi"/>
          <w:color w:val="1B1C1D"/>
          <w:sz w:val="24"/>
          <w:szCs w:val="24"/>
        </w:rPr>
      </w:pPr>
      <w:r>
        <w:rPr>
          <w:rFonts w:cstheme="minorHAnsi"/>
          <w:noProof/>
          <w:color w:val="1B1C1D"/>
        </w:rPr>
        <w:lastRenderedPageBreak/>
        <w:drawing>
          <wp:inline distT="0" distB="0" distL="0" distR="0" wp14:anchorId="5944A224" wp14:editId="5BFB9113">
            <wp:extent cx="5943600" cy="53320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32095"/>
                    </a:xfrm>
                    <a:prstGeom prst="rect">
                      <a:avLst/>
                    </a:prstGeom>
                    <a:noFill/>
                    <a:ln>
                      <a:noFill/>
                    </a:ln>
                  </pic:spPr>
                </pic:pic>
              </a:graphicData>
            </a:graphic>
          </wp:inline>
        </w:drawing>
      </w:r>
    </w:p>
    <w:p w14:paraId="62FA83A6" w14:textId="77777777" w:rsidR="00EA7BAC" w:rsidRPr="00EA7BAC" w:rsidRDefault="00EA7BAC" w:rsidP="00EA7BAC">
      <w:pPr>
        <w:spacing w:after="120" w:line="240" w:lineRule="auto"/>
        <w:rPr>
          <w:rFonts w:eastAsia="Times New Roman" w:cstheme="minorHAnsi"/>
          <w:color w:val="1B1C1D"/>
          <w:sz w:val="24"/>
          <w:szCs w:val="24"/>
        </w:rPr>
      </w:pPr>
      <w:r w:rsidRPr="00EA7BAC">
        <w:rPr>
          <w:rFonts w:eastAsia="Times New Roman" w:cstheme="minorHAnsi"/>
          <w:color w:val="1B1C1D"/>
          <w:sz w:val="24"/>
          <w:szCs w:val="24"/>
        </w:rPr>
        <w:pict w14:anchorId="39DD109F">
          <v:rect id="_x0000_i1031" style="width:0;height:1.5pt" o:hralign="center" o:hrstd="t" o:hrnoshade="t" o:hr="t" fillcolor="#1b1c1d" stroked="f"/>
        </w:pict>
      </w:r>
    </w:p>
    <w:p w14:paraId="3F9971D0" w14:textId="77777777" w:rsidR="00EA7BAC" w:rsidRPr="00EA7BAC" w:rsidRDefault="00EA7BAC" w:rsidP="00EA7BAC">
      <w:pPr>
        <w:spacing w:before="100" w:beforeAutospacing="1" w:after="0" w:line="240" w:lineRule="auto"/>
        <w:outlineLvl w:val="2"/>
        <w:rPr>
          <w:rFonts w:eastAsia="Times New Roman" w:cstheme="minorHAnsi"/>
          <w:b/>
          <w:bCs/>
          <w:color w:val="1B1C1D"/>
          <w:sz w:val="27"/>
          <w:szCs w:val="27"/>
        </w:rPr>
      </w:pPr>
      <w:r w:rsidRPr="00EA7BAC">
        <w:rPr>
          <w:rFonts w:eastAsia="Times New Roman" w:cstheme="minorHAnsi"/>
          <w:b/>
          <w:bCs/>
          <w:color w:val="1B1C1D"/>
          <w:sz w:val="27"/>
          <w:szCs w:val="27"/>
          <w:bdr w:val="none" w:sz="0" w:space="0" w:color="auto" w:frame="1"/>
        </w:rPr>
        <w:t>7. Conclusion</w:t>
      </w:r>
    </w:p>
    <w:p w14:paraId="3276E051" w14:textId="6F1FF785" w:rsidR="00070334" w:rsidRPr="00042F72" w:rsidRDefault="00EA7BAC" w:rsidP="00042F72">
      <w:pPr>
        <w:spacing w:before="100" w:beforeAutospacing="1" w:after="0" w:line="240" w:lineRule="auto"/>
        <w:rPr>
          <w:rFonts w:eastAsia="Times New Roman" w:cstheme="minorHAnsi"/>
          <w:color w:val="1B1C1D"/>
          <w:sz w:val="24"/>
          <w:szCs w:val="24"/>
        </w:rPr>
      </w:pPr>
      <w:r w:rsidRPr="00EA7BAC">
        <w:rPr>
          <w:rFonts w:eastAsia="Times New Roman" w:cstheme="minorHAnsi"/>
          <w:color w:val="1B1C1D"/>
          <w:sz w:val="24"/>
          <w:szCs w:val="24"/>
        </w:rPr>
        <w:t xml:space="preserve">This project successfully developed and evaluated a range of machine learning models for zone-wise electricity demand forecasting. The </w:t>
      </w:r>
      <w:r w:rsidRPr="00EA7BAC">
        <w:rPr>
          <w:rFonts w:eastAsia="Times New Roman" w:cstheme="minorHAnsi"/>
          <w:b/>
          <w:bCs/>
          <w:color w:val="1B1C1D"/>
          <w:sz w:val="24"/>
          <w:szCs w:val="24"/>
          <w:bdr w:val="none" w:sz="0" w:space="0" w:color="auto" w:frame="1"/>
        </w:rPr>
        <w:t>Ensemble (Stacking) Regressor</w:t>
      </w:r>
      <w:r w:rsidRPr="00EA7BAC">
        <w:rPr>
          <w:rFonts w:eastAsia="Times New Roman" w:cstheme="minorHAnsi"/>
          <w:color w:val="1B1C1D"/>
          <w:sz w:val="24"/>
          <w:szCs w:val="24"/>
        </w:rPr>
        <w:t xml:space="preserve"> was identified as the most accurate and reliable model. The key takeaway is that a combination of thoughtful feature engineering and advanced ensemble methods provides a powerful framework for solving complex time-series forecasting problems. The developed model can serve as a valuable tool for the BPDB, enabling better resource planning, improved grid stability, and a reduction in load shedding, ultimately benefiting consumers across Bangladesh.</w:t>
      </w:r>
    </w:p>
    <w:sectPr w:rsidR="00070334" w:rsidRPr="00042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D13F6"/>
    <w:multiLevelType w:val="multilevel"/>
    <w:tmpl w:val="F47CF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B5029"/>
    <w:multiLevelType w:val="multilevel"/>
    <w:tmpl w:val="EEB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D2399"/>
    <w:multiLevelType w:val="multilevel"/>
    <w:tmpl w:val="CC86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F3929"/>
    <w:multiLevelType w:val="multilevel"/>
    <w:tmpl w:val="57B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64DCA"/>
    <w:multiLevelType w:val="multilevel"/>
    <w:tmpl w:val="2A4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BAC"/>
    <w:rsid w:val="00042F72"/>
    <w:rsid w:val="00070334"/>
    <w:rsid w:val="00125B81"/>
    <w:rsid w:val="00635F1A"/>
    <w:rsid w:val="007C4C40"/>
    <w:rsid w:val="00EA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DDF1"/>
  <w15:chartTrackingRefBased/>
  <w15:docId w15:val="{C836BDD2-C98C-4A5A-B051-7FBEDEEB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A7B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7B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7BA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7B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7BA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7BA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A7B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7B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47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safat</dc:creator>
  <cp:keywords/>
  <dc:description/>
  <cp:lastModifiedBy>safat</cp:lastModifiedBy>
  <cp:revision>4</cp:revision>
  <dcterms:created xsi:type="dcterms:W3CDTF">2025-08-25T10:29:00Z</dcterms:created>
  <dcterms:modified xsi:type="dcterms:W3CDTF">2025-08-25T10:51:00Z</dcterms:modified>
</cp:coreProperties>
</file>