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ind w:firstLine="317"/>
        <w:rPr>
          <w:rFonts w:ascii="Arial" w:cs="Arial" w:eastAsia="Arial" w:hAnsi="Arial"/>
        </w:rPr>
      </w:pPr>
      <w:r w:rsidDel="00000000" w:rsidR="00000000" w:rsidRPr="00000000">
        <w:rPr>
          <w:rFonts w:ascii="Arial" w:cs="Arial" w:eastAsia="Arial" w:hAnsi="Arial"/>
          <w:rtl w:val="0"/>
        </w:rPr>
        <w:t xml:space="preserve">Especificación de Requisitos EXILUS</w:t>
      </w:r>
    </w:p>
    <w:p w:rsidR="00000000" w:rsidDel="00000000" w:rsidP="00000000" w:rsidRDefault="00000000" w:rsidRPr="00000000" w14:paraId="0000000F">
      <w:pPr>
        <w:pStyle w:val="Heading3"/>
        <w:spacing w:before="331" w:lineRule="auto"/>
        <w:ind w:firstLine="318"/>
        <w:rPr>
          <w:rFonts w:ascii="Arial" w:cs="Arial" w:eastAsia="Arial" w:hAnsi="Arial"/>
        </w:rPr>
      </w:pPr>
      <w:r w:rsidDel="00000000" w:rsidR="00000000" w:rsidRPr="00000000">
        <w:rPr>
          <w:rFonts w:ascii="Arial" w:cs="Arial" w:eastAsia="Arial" w:hAnsi="Arial"/>
          <w:rtl w:val="0"/>
        </w:rPr>
        <w:t xml:space="preserve">IEEE Std. 830-1998</w:t>
      </w:r>
    </w:p>
    <w:p w:rsidR="00000000" w:rsidDel="00000000" w:rsidP="00000000" w:rsidRDefault="00000000" w:rsidRPr="00000000" w14:paraId="00000010">
      <w:pPr>
        <w:pStyle w:val="Heading3"/>
        <w:ind w:left="319" w:firstLine="0"/>
        <w:rPr>
          <w:rFonts w:ascii="Arial" w:cs="Arial" w:eastAsia="Arial" w:hAnsi="Arial"/>
        </w:rPr>
      </w:pPr>
      <w:r w:rsidDel="00000000" w:rsidR="00000000" w:rsidRPr="00000000">
        <w:rPr>
          <w:rFonts w:ascii="Arial" w:cs="Arial" w:eastAsia="Arial" w:hAnsi="Arial"/>
          <w:rtl w:val="0"/>
        </w:rPr>
        <w:t xml:space="preserve">07 de octubre de 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pgSz w:h="15840" w:w="12240" w:orient="portrait"/>
          <w:pgMar w:bottom="280" w:top="1820" w:left="1800" w:right="1800" w:header="720" w:footer="720"/>
          <w:pgNumType w:start="1"/>
        </w:sectPr>
      </w:pPr>
      <w:r w:rsidDel="00000000" w:rsidR="00000000" w:rsidRPr="00000000">
        <w:rPr>
          <w:rtl w:val="0"/>
        </w:rPr>
      </w:r>
    </w:p>
    <w:p w:rsidR="00000000" w:rsidDel="00000000" w:rsidP="00000000" w:rsidRDefault="00000000" w:rsidRPr="00000000" w14:paraId="00000012">
      <w:pPr>
        <w:spacing w:before="356" w:lineRule="auto"/>
        <w:ind w:left="392" w:firstLine="0"/>
        <w:rPr>
          <w:rFonts w:ascii="Arial" w:cs="Arial" w:eastAsia="Arial" w:hAnsi="Arial"/>
          <w:b w:val="1"/>
          <w:bCs w:val="1"/>
          <w:sz w:val="34"/>
          <w:szCs w:val="34"/>
        </w:rPr>
      </w:pPr>
      <w:r w:rsidDel="00000000" w:rsidR="00000000" w:rsidRPr="00000000">
        <w:rPr>
          <w:rFonts w:ascii="Arial" w:cs="Arial" w:eastAsia="Arial" w:hAnsi="Arial"/>
          <w:b w:val="1"/>
          <w:bCs w:val="1"/>
          <w:sz w:val="56.66666666666667"/>
          <w:szCs w:val="56.66666666666667"/>
          <w:vertAlign w:val="superscript"/>
          <w:rtl w:val="0"/>
        </w:rPr>
        <w:t xml:space="preserve">´</w:t>
      </w:r>
      <w:r w:rsidDel="00000000" w:rsidR="00000000" w:rsidRPr="00000000">
        <w:rPr>
          <w:rFonts w:ascii="Arial" w:cs="Arial" w:eastAsia="Arial" w:hAnsi="Arial"/>
          <w:b w:val="1"/>
          <w:bCs w:val="1"/>
          <w:sz w:val="34"/>
          <w:szCs w:val="34"/>
          <w:rtl w:val="0"/>
        </w:rPr>
        <w:t xml:space="preserve">Índice</w:t>
      </w:r>
    </w:p>
    <w:sdt>
      <w:sdtPr>
        <w:id w:val="1211358841"/>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 w:val="right" w:leader="none" w:pos="8630"/>
            </w:tabs>
            <w:spacing w:after="0" w:before="230" w:line="291" w:lineRule="auto"/>
            <w:ind w:left="767" w:right="0" w:hanging="35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4phivjo3hl6d">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hyperlink>
          <w:hyperlink w:anchor="_heading=h.4phivjo3hl6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_heading=h.4phivjo3hl6d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e46lr7q2zw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tab/>
            </w:r>
          </w:hyperlink>
          <w:r w:rsidDel="00000000" w:rsidR="00000000" w:rsidRPr="00000000">
            <w:fldChar w:fldCharType="begin"/>
            <w:instrText xml:space="preserve"> PAGEREF _heading=h.ke46lr7q2zwx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uc5ut78qev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tab/>
            </w:r>
          </w:hyperlink>
          <w:r w:rsidDel="00000000" w:rsidR="00000000" w:rsidRPr="00000000">
            <w:fldChar w:fldCharType="begin"/>
            <w:instrText xml:space="preserve"> PAGEREF _heading=h.6uc5ut78qevc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 del Sistema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j5mnhrppm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tab/>
            </w:r>
          </w:hyperlink>
          <w:r w:rsidDel="00000000" w:rsidR="00000000" w:rsidRPr="00000000">
            <w:fldChar w:fldCharType="begin"/>
            <w:instrText xml:space="preserve"> PAGEREF _heading=h.9j5mnhrppmsb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Abreviaturas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7b55rgnyf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tab/>
            </w:r>
          </w:hyperlink>
          <w:r w:rsidDel="00000000" w:rsidR="00000000" w:rsidRPr="00000000">
            <w:fldChar w:fldCharType="begin"/>
            <w:instrText xml:space="preserve"> PAGEREF _heading=h.fh7b55rgnyf5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2w1xnunak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tab/>
            </w:r>
          </w:hyperlink>
          <w:r w:rsidDel="00000000" w:rsidR="00000000" w:rsidRPr="00000000">
            <w:fldChar w:fldCharType="begin"/>
            <w:instrText xml:space="preserve"> PAGEREF _heading=h.nz2w1xnunakr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Visión General del Documento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 w:val="right" w:leader="none" w:pos="8630"/>
            </w:tabs>
            <w:spacing w:after="0" w:before="230" w:line="291" w:lineRule="auto"/>
            <w:ind w:left="767" w:right="0" w:hanging="35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hoxsxpdg3m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hyperlink>
          <w:hyperlink w:anchor="_heading=h.khoxsxpdg3m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_heading=h.khoxsxpdg3mg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General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42ier9yw1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tab/>
            </w:r>
          </w:hyperlink>
          <w:r w:rsidDel="00000000" w:rsidR="00000000" w:rsidRPr="00000000">
            <w:fldChar w:fldCharType="begin"/>
            <w:instrText xml:space="preserve"> PAGEREF _heading=h.s42ier9yw1th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Perspectiva del Producto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dc33ux7xy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tab/>
            </w:r>
          </w:hyperlink>
          <w:r w:rsidDel="00000000" w:rsidR="00000000" w:rsidRPr="00000000">
            <w:fldChar w:fldCharType="begin"/>
            <w:instrText xml:space="preserve"> PAGEREF _heading=h.kdc33ux7xy90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del Producto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rsn1pvuyl4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tab/>
            </w:r>
          </w:hyperlink>
          <w:r w:rsidDel="00000000" w:rsidR="00000000" w:rsidRPr="00000000">
            <w:fldChar w:fldCharType="begin"/>
            <w:instrText xml:space="preserve"> PAGEREF _heading=h.orsn1pvuyl4f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de los Usuarios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x0edyp0cv2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tab/>
            </w:r>
          </w:hyperlink>
          <w:r w:rsidDel="00000000" w:rsidR="00000000" w:rsidRPr="00000000">
            <w:fldChar w:fldCharType="begin"/>
            <w:instrText xml:space="preserve"> PAGEREF _heading=h.8x0edyp0cv2q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5lw23gl9r0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tab/>
            </w:r>
          </w:hyperlink>
          <w:r w:rsidDel="00000000" w:rsidR="00000000" w:rsidRPr="00000000">
            <w:fldChar w:fldCharType="begin"/>
            <w:instrText xml:space="preserve"> PAGEREF _heading=h.l5lw23gl9r0u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Suposiciones y Dependencias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wnu7x9hw1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w:t>
              <w:tab/>
            </w:r>
          </w:hyperlink>
          <w:r w:rsidDel="00000000" w:rsidR="00000000" w:rsidRPr="00000000">
            <w:fldChar w:fldCharType="begin"/>
            <w:instrText xml:space="preserve"> PAGEREF _heading=h.5rwnu7x9hw1d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Futuros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 w:val="right" w:leader="none" w:pos="8630"/>
            </w:tabs>
            <w:spacing w:after="0" w:before="230" w:line="291" w:lineRule="auto"/>
            <w:ind w:left="767" w:right="0" w:hanging="35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7bhzcxvipe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hyperlink>
          <w:hyperlink w:anchor="_heading=h.f7bhzcxvipe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_heading=h.f7bhzcxvipe6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Específicos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yreg9txg3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tab/>
            </w:r>
          </w:hyperlink>
          <w:r w:rsidDel="00000000" w:rsidR="00000000" w:rsidRPr="00000000">
            <w:fldChar w:fldCharType="begin"/>
            <w:instrText xml:space="preserve"> PAGEREF _heading=h.ycyreg9txg3s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Externas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be0fuk0hg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tab/>
            </w:r>
          </w:hyperlink>
          <w:r w:rsidDel="00000000" w:rsidR="00000000" w:rsidRPr="00000000">
            <w:fldChar w:fldCharType="begin"/>
            <w:instrText xml:space="preserve"> PAGEREF _heading=h.nbe0fuk0hguc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vljmuqlbmw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tab/>
            </w:r>
          </w:hyperlink>
          <w:r w:rsidDel="00000000" w:rsidR="00000000" w:rsidRPr="00000000">
            <w:fldChar w:fldCharType="begin"/>
            <w:instrText xml:space="preserve"> PAGEREF _heading=h.yvljmuqlbmwb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Rendimiento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c5ewe3o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tab/>
            </w:r>
          </w:hyperlink>
          <w:r w:rsidDel="00000000" w:rsidR="00000000" w:rsidRPr="00000000">
            <w:fldChar w:fldCharType="begin"/>
            <w:instrText xml:space="preserve"> PAGEREF _heading=h.soc5ewe3o7x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de Diseño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6vgkn5jg3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tab/>
            </w:r>
          </w:hyperlink>
          <w:r w:rsidDel="00000000" w:rsidR="00000000" w:rsidRPr="00000000">
            <w:fldChar w:fldCharType="begin"/>
            <w:instrText xml:space="preserve"> PAGEREF _heading=h.g6vgkn5jg3xb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del Sistema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8630"/>
            </w:tabs>
            <w:spacing w:after="0" w:before="0" w:line="289" w:lineRule="auto"/>
            <w:ind w:left="1306"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wunfpxs2i4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tab/>
            </w:r>
          </w:hyperlink>
          <w:r w:rsidDel="00000000" w:rsidR="00000000" w:rsidRPr="00000000">
            <w:fldChar w:fldCharType="begin"/>
            <w:instrText xml:space="preserve"> PAGEREF _heading=h.ewunfpxs2i4k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Requisitos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Arial" w:cs="Arial" w:eastAsia="Arial" w:hAnsi="Arial"/>
        </w:rPr>
        <w:sectPr>
          <w:headerReference r:id="rId7" w:type="default"/>
          <w:type w:val="nextPage"/>
          <w:pgSz w:h="15840" w:w="12240" w:orient="portrait"/>
          <w:pgMar w:bottom="280" w:top="2060" w:left="1800" w:right="1800" w:header="1538" w:footer="0"/>
          <w:pgNumType w:start="2"/>
        </w:sectPr>
      </w:pPr>
      <w:r w:rsidDel="00000000" w:rsidR="00000000" w:rsidRPr="00000000">
        <w:rPr>
          <w:rtl w:val="0"/>
        </w:rPr>
      </w:r>
    </w:p>
    <w:p w:rsidR="00000000" w:rsidDel="00000000" w:rsidP="00000000" w:rsidRDefault="00000000" w:rsidRPr="00000000" w14:paraId="00000029">
      <w:pPr>
        <w:pStyle w:val="Heading1"/>
        <w:numPr>
          <w:ilvl w:val="0"/>
          <w:numId w:val="5"/>
        </w:numPr>
        <w:tabs>
          <w:tab w:val="left" w:leader="none" w:pos="1105"/>
        </w:tabs>
        <w:spacing w:before="353" w:lineRule="auto"/>
        <w:ind w:left="1105" w:hanging="688"/>
        <w:rPr/>
      </w:pPr>
      <w:bookmarkStart w:colFirst="0" w:colLast="0" w:name="_heading=h.4phivjo3hl6d" w:id="0"/>
      <w:bookmarkEnd w:id="0"/>
      <w:r w:rsidDel="00000000" w:rsidR="00000000" w:rsidRPr="00000000">
        <w:rPr>
          <w:rFonts w:ascii="Arial" w:cs="Arial" w:eastAsia="Arial" w:hAnsi="Arial"/>
          <w:rtl w:val="0"/>
        </w:rPr>
        <w:t xml:space="preserve">Introducción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2B">
      <w:pPr>
        <w:pStyle w:val="Heading2"/>
        <w:numPr>
          <w:ilvl w:val="1"/>
          <w:numId w:val="5"/>
        </w:numPr>
        <w:tabs>
          <w:tab w:val="left" w:leader="none" w:pos="1241"/>
        </w:tabs>
        <w:ind w:left="1241" w:hanging="824"/>
        <w:rPr/>
      </w:pPr>
      <w:bookmarkStart w:colFirst="0" w:colLast="0" w:name="_heading=h.trla5lq9ke4j" w:id="1"/>
      <w:bookmarkEnd w:id="1"/>
      <w:r w:rsidDel="00000000" w:rsidR="00000000" w:rsidRPr="00000000">
        <w:rPr>
          <w:rtl w:val="0"/>
        </w:rPr>
      </w:r>
    </w:p>
    <w:p w:rsidR="00000000" w:rsidDel="00000000" w:rsidP="00000000" w:rsidRDefault="00000000" w:rsidRPr="00000000" w14:paraId="0000002C">
      <w:pPr>
        <w:pStyle w:val="Heading2"/>
        <w:numPr>
          <w:ilvl w:val="1"/>
          <w:numId w:val="5"/>
        </w:numPr>
        <w:tabs>
          <w:tab w:val="left" w:leader="none" w:pos="1241"/>
        </w:tabs>
        <w:ind w:left="1241" w:hanging="824"/>
        <w:rPr/>
      </w:pPr>
      <w:bookmarkStart w:colFirst="0" w:colLast="0" w:name="_heading=h.ke46lr7q2zwx" w:id="2"/>
      <w:bookmarkEnd w:id="2"/>
      <w:r w:rsidDel="00000000" w:rsidR="00000000" w:rsidRPr="00000000">
        <w:rPr>
          <w:rFonts w:ascii="Arial" w:cs="Arial" w:eastAsia="Arial" w:hAnsi="Arial"/>
          <w:rtl w:val="0"/>
        </w:rPr>
        <w:t xml:space="preserve">Propósito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0" w:right="45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documento especifica los requisitos funcionales y no funcionales para el desarrollo del software Exilus, una plataforma de escritorio orientada a optimizar la recepción, almacenamiento y administración de datos clínicos y administrativos de una consulta oftalmológica.</w:t>
      </w:r>
    </w:p>
    <w:p w:rsidR="00000000" w:rsidDel="00000000" w:rsidP="00000000" w:rsidRDefault="00000000" w:rsidRPr="00000000" w14:paraId="0000002E">
      <w:pPr>
        <w:pStyle w:val="Heading2"/>
        <w:numPr>
          <w:ilvl w:val="1"/>
          <w:numId w:val="5"/>
        </w:numPr>
        <w:tabs>
          <w:tab w:val="left" w:leader="none" w:pos="1241"/>
        </w:tabs>
        <w:spacing w:before="291" w:lineRule="auto"/>
        <w:ind w:left="1241" w:hanging="824"/>
        <w:rPr/>
      </w:pPr>
      <w:bookmarkStart w:colFirst="0" w:colLast="0" w:name="_heading=h.6uc5ut78qevc" w:id="3"/>
      <w:bookmarkEnd w:id="3"/>
      <w:r w:rsidDel="00000000" w:rsidR="00000000" w:rsidRPr="00000000">
        <w:rPr>
          <w:rFonts w:ascii="Arial" w:cs="Arial" w:eastAsia="Arial" w:hAnsi="Arial"/>
          <w:rtl w:val="0"/>
        </w:rPr>
        <w:t xml:space="preserve">Ámbito del Sistema</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gestionar de manera centralizada la información operativa de la consulta oftalmológica mediante una interfaz de tipo tabular. Incluirá el registro de pacientes, personal captador, recetas oftalmológicas estándar y recetas con garantías. Asimismo, contempla control de acceso por roles, herramientas de filtrado avanzado, ordenamiento por columnas, personalización visual de celdas y un módulo de notificación por correo electrónico. El sistema no contempla el desarrollo de módulos para la facturación electrónica, el procesamiento de transacciones financieras, ni un módulo conectado con el sistema de Fonasa.</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pStyle w:val="Heading2"/>
        <w:numPr>
          <w:ilvl w:val="1"/>
          <w:numId w:val="5"/>
        </w:numPr>
        <w:tabs>
          <w:tab w:val="left" w:leader="none" w:pos="1241"/>
        </w:tabs>
        <w:ind w:left="1241" w:hanging="824"/>
        <w:rPr/>
      </w:pPr>
      <w:bookmarkStart w:colFirst="0" w:colLast="0" w:name="_heading=h.9j5mnhrppmsb" w:id="4"/>
      <w:bookmarkEnd w:id="4"/>
      <w:r w:rsidDel="00000000" w:rsidR="00000000" w:rsidRPr="00000000">
        <w:rPr>
          <w:rFonts w:ascii="Arial" w:cs="Arial" w:eastAsia="Arial" w:hAnsi="Arial"/>
          <w:rtl w:val="0"/>
        </w:rPr>
        <w:t xml:space="preserve">Definiciones, Acrónimos y Abreviaturas</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ERS (Especificación de Requisitos de Software), CRUD (Create, Read, Update, Delete), Ley 21.719 (Ley de Protección de Datos Personales en Chile), Ley 20.584 (Ley sobre Derechos y Deberes de los Pacientes en Chile).</w:t>
      </w:r>
    </w:p>
    <w:p w:rsidR="00000000" w:rsidDel="00000000" w:rsidP="00000000" w:rsidRDefault="00000000" w:rsidRPr="00000000" w14:paraId="00000033">
      <w:pPr>
        <w:pStyle w:val="Heading2"/>
        <w:numPr>
          <w:ilvl w:val="1"/>
          <w:numId w:val="5"/>
        </w:numPr>
        <w:tabs>
          <w:tab w:val="left" w:leader="none" w:pos="1241"/>
        </w:tabs>
        <w:ind w:left="1241" w:hanging="824"/>
        <w:rPr/>
      </w:pPr>
      <w:bookmarkStart w:colFirst="0" w:colLast="0" w:name="_heading=h.fh7b55rgnyf5" w:id="5"/>
      <w:bookmarkEnd w:id="5"/>
      <w:r w:rsidDel="00000000" w:rsidR="00000000" w:rsidRPr="00000000">
        <w:rPr>
          <w:rFonts w:ascii="Arial" w:cs="Arial" w:eastAsia="Arial" w:hAnsi="Arial"/>
          <w:rtl w:val="0"/>
        </w:rPr>
        <w:t xml:space="preserve">Referencias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8" w:type="default"/>
          <w:type w:val="nextPage"/>
          <w:pgSz w:h="15840" w:w="12240" w:orient="portrait"/>
          <w:pgMar w:bottom="280" w:top="2060" w:left="1800" w:right="1800" w:header="1538"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hace referencia a la normativa legal vigente, específicamente a la Ley N° 21.719 y la Ley N° 20.584. No se adjuntan enlaces específicos ni documentación técnica externa adicional para este proyecto.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numPr>
          <w:ilvl w:val="1"/>
          <w:numId w:val="5"/>
        </w:numPr>
        <w:tabs>
          <w:tab w:val="left" w:leader="none" w:pos="1239"/>
        </w:tabs>
        <w:spacing w:before="1" w:lineRule="auto"/>
        <w:ind w:left="1239" w:hanging="822"/>
        <w:jc w:val="both"/>
        <w:rPr/>
      </w:pPr>
      <w:bookmarkStart w:colFirst="0" w:colLast="0" w:name="_heading=h.nz2w1xnunakr" w:id="6"/>
      <w:bookmarkEnd w:id="6"/>
      <w:r w:rsidDel="00000000" w:rsidR="00000000" w:rsidRPr="00000000">
        <w:rPr>
          <w:rFonts w:ascii="Arial" w:cs="Arial" w:eastAsia="Arial" w:hAnsi="Arial"/>
          <w:sz w:val="24"/>
          <w:szCs w:val="24"/>
          <w:rtl w:val="0"/>
        </w:rPr>
        <w:t xml:space="preserve">Visión General del Documento</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describe brevemente los contenidos y la organización del resto de la ERS.</w:t>
      </w:r>
    </w:p>
    <w:p w:rsidR="00000000" w:rsidDel="00000000" w:rsidP="00000000" w:rsidRDefault="00000000" w:rsidRPr="00000000" w14:paraId="00000038">
      <w:pPr>
        <w:pStyle w:val="Heading1"/>
        <w:numPr>
          <w:ilvl w:val="0"/>
          <w:numId w:val="5"/>
        </w:numPr>
        <w:tabs>
          <w:tab w:val="left" w:leader="none" w:pos="1103"/>
        </w:tabs>
        <w:ind w:left="1103" w:hanging="686"/>
        <w:jc w:val="both"/>
        <w:rPr/>
      </w:pPr>
      <w:bookmarkStart w:colFirst="0" w:colLast="0" w:name="_heading=h.khoxsxpdg3mg" w:id="7"/>
      <w:bookmarkEnd w:id="7"/>
      <w:r w:rsidDel="00000000" w:rsidR="00000000" w:rsidRPr="00000000">
        <w:rPr>
          <w:rFonts w:ascii="Arial" w:cs="Arial" w:eastAsia="Arial" w:hAnsi="Arial"/>
          <w:rtl w:val="0"/>
        </w:rPr>
        <w:t xml:space="preserve">Descripción General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describen todos aquellos factores que afectan al producto y a sus requisitos. No se describen los requisitos, sino su contexto. Esto permitirá definir con detalle los requisitos en la sección 3, haciendo que sean más fáciles de entender. Normalmente, esta sección consta de las siguientes subsecciones: Perspectiva del producto, funciones del producto, características de los usuarios, restricciones, factores que se asumen y futuros requisitos.</w:t>
      </w:r>
    </w:p>
    <w:p w:rsidR="00000000" w:rsidDel="00000000" w:rsidP="00000000" w:rsidRDefault="00000000" w:rsidRPr="00000000" w14:paraId="0000003A">
      <w:pPr>
        <w:pStyle w:val="Heading2"/>
        <w:numPr>
          <w:ilvl w:val="1"/>
          <w:numId w:val="5"/>
        </w:numPr>
        <w:tabs>
          <w:tab w:val="left" w:leader="none" w:pos="1239"/>
        </w:tabs>
        <w:ind w:left="1239" w:hanging="822"/>
        <w:jc w:val="both"/>
        <w:rPr/>
      </w:pPr>
      <w:bookmarkStart w:colFirst="0" w:colLast="0" w:name="_heading=h.s42ier9yw1th" w:id="8"/>
      <w:bookmarkEnd w:id="8"/>
      <w:r w:rsidDel="00000000" w:rsidR="00000000" w:rsidRPr="00000000">
        <w:rPr>
          <w:rFonts w:ascii="Arial" w:cs="Arial" w:eastAsia="Arial" w:hAnsi="Arial"/>
          <w:rtl w:val="0"/>
        </w:rPr>
        <w:t xml:space="preserve">Perspectiva del Producto</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Exilus es una aplicación de escritorio diseñada para operar de forma local o centralizada en el equipo principal de la clínica oftalmológica. Está estructurada para ofrecer una curva de aprendizaje mínima, emulando la familiaridad visual y de interacción de una hoja de cálculo avanzada.</w:t>
      </w:r>
    </w:p>
    <w:p w:rsidR="00000000" w:rsidDel="00000000" w:rsidP="00000000" w:rsidRDefault="00000000" w:rsidRPr="00000000" w14:paraId="0000003C">
      <w:pPr>
        <w:pStyle w:val="Heading2"/>
        <w:numPr>
          <w:ilvl w:val="1"/>
          <w:numId w:val="5"/>
        </w:numPr>
        <w:tabs>
          <w:tab w:val="left" w:leader="none" w:pos="1239"/>
        </w:tabs>
        <w:ind w:left="1239" w:hanging="822"/>
        <w:jc w:val="both"/>
        <w:rPr/>
      </w:pPr>
      <w:bookmarkStart w:colFirst="0" w:colLast="0" w:name="_heading=h.kdc33ux7xy90" w:id="9"/>
      <w:bookmarkEnd w:id="9"/>
      <w:r w:rsidDel="00000000" w:rsidR="00000000" w:rsidRPr="00000000">
        <w:rPr>
          <w:rFonts w:ascii="Arial" w:cs="Arial" w:eastAsia="Arial" w:hAnsi="Arial"/>
          <w:rtl w:val="0"/>
        </w:rPr>
        <w:t xml:space="preserve">Funciones del Producto</w:t>
      </w:r>
    </w:p>
    <w:p w:rsidR="00000000" w:rsidDel="00000000" w:rsidP="00000000" w:rsidRDefault="00000000" w:rsidRPr="00000000" w14:paraId="0000003D">
      <w:pPr>
        <w:jc w:val="both"/>
        <w:rPr>
          <w:rFonts w:ascii="Arial" w:cs="Arial" w:eastAsia="Arial" w:hAnsi="Arial"/>
          <w:sz w:val="24"/>
          <w:szCs w:val="24"/>
        </w:rPr>
        <w:sectPr>
          <w:headerReference r:id="rId9" w:type="default"/>
          <w:type w:val="nextPage"/>
          <w:pgSz w:h="15840" w:w="12240" w:orient="portrait"/>
          <w:pgMar w:bottom="280" w:top="2060" w:left="1800" w:right="1800" w:header="1538" w:footer="0"/>
        </w:sectPr>
      </w:pPr>
      <w:r w:rsidDel="00000000" w:rsidR="00000000" w:rsidRPr="00000000">
        <w:rPr>
          <w:rFonts w:ascii="Arial" w:cs="Arial" w:eastAsia="Arial" w:hAnsi="Arial"/>
          <w:sz w:val="24"/>
          <w:szCs w:val="24"/>
          <w:rtl w:val="0"/>
        </w:rPr>
        <w:t xml:space="preserve">El sistema cuenta con un Módulo Tabular de 4 Apartados para la gestión independiente de Pacientes, Captadores, Recetas Oftalmológicas y Recetas con Garantías. Incluye herramientas de búsqueda, ordenamiento, personalización visual de celdas, envío de recetas por correo y control de acceso. Además, incluye un Panel Principal (Dashboard) Estadístico que ofrece un resumen visual y métricas en tiempo real de la cantidad de pacientes atendidos.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5"/>
        </w:numPr>
        <w:tabs>
          <w:tab w:val="left" w:leader="none" w:pos="1241"/>
        </w:tabs>
        <w:spacing w:before="1" w:lineRule="auto"/>
        <w:ind w:left="1241" w:hanging="824"/>
        <w:rPr/>
      </w:pPr>
      <w:bookmarkStart w:colFirst="0" w:colLast="0" w:name="_heading=h.orsn1pvuyl4f" w:id="10"/>
      <w:bookmarkEnd w:id="10"/>
      <w:r w:rsidDel="00000000" w:rsidR="00000000" w:rsidRPr="00000000">
        <w:rPr>
          <w:rFonts w:ascii="Arial" w:cs="Arial" w:eastAsia="Arial" w:hAnsi="Arial"/>
          <w:rtl w:val="0"/>
        </w:rPr>
        <w:t xml:space="preserve">Características de los Usuarios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Recepcionista: Personal administrativo responsable del registro y la consulta de la información correspondiente a pacientes y captadores. Este perfil carece de privilegios dentro del sistema para la eliminación de registros de pacientes. Su nivel de acceso se encuentra estrictamente limitado a los módulos de Pacientes, Garantías y Captadores. Como competencias y requisitos para el rol, el usuario debe poseer, como mínimo, Licencia de Educación Media (4° Medio), conocimientos básicos o nivel usuario en el manejo de planillas de cálculo (Excel) y encontrarse en un rango etario comprendido entre los 18 y 55 años.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Tecnólogos Médicos: Profesionales clínicos facultados para la emisión de prescripciones oftalmológicas estándar y recetas asociadas a garantías. Su nivel de autorización en la plataforma les permite interactuar de manera exclusiva con los módulos de Pacientes y Garantías. Es un requisito académico excluyente para operar este perfil contar con el título profesional de Tecnólogo Médico con mención en Oftalmología.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 del Sistema: Control total de usuarios, datos de pacientes, credenciales y mantenimiento general de la plataforma.</w:t>
      </w:r>
    </w:p>
    <w:p w:rsidR="00000000" w:rsidDel="00000000" w:rsidP="00000000" w:rsidRDefault="00000000" w:rsidRPr="00000000" w14:paraId="00000043">
      <w:pPr>
        <w:pStyle w:val="Heading2"/>
        <w:numPr>
          <w:ilvl w:val="1"/>
          <w:numId w:val="5"/>
        </w:numPr>
        <w:tabs>
          <w:tab w:val="left" w:leader="none" w:pos="1241"/>
        </w:tabs>
        <w:ind w:left="1241" w:hanging="824"/>
        <w:rPr/>
      </w:pPr>
      <w:bookmarkStart w:colFirst="0" w:colLast="0" w:name="_heading=h.8x0edyp0cv2q" w:id="11"/>
      <w:bookmarkEnd w:id="11"/>
      <w:r w:rsidDel="00000000" w:rsidR="00000000" w:rsidRPr="00000000">
        <w:rPr>
          <w:rFonts w:ascii="Arial" w:cs="Arial" w:eastAsia="Arial" w:hAnsi="Arial"/>
          <w:rtl w:val="0"/>
        </w:rPr>
        <w:t xml:space="preserve">Restricciones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Estricto cumplimiento de la Ley N° 21.719 (Protección de Datos Personales) y la Ley N° 20.584 (Derechos y Deberes de los Pacientes) para garantizar la privacidad de los datos y el secreto de la ficha clínica. El desarrollo y entrega final del sistema está programado para el 30 de noviembre de 2026. Diseñado inicialmente para ejecución en computadores de escritorio.</w:t>
      </w:r>
    </w:p>
    <w:p w:rsidR="00000000" w:rsidDel="00000000" w:rsidP="00000000" w:rsidRDefault="00000000" w:rsidRPr="00000000" w14:paraId="00000045">
      <w:pPr>
        <w:pStyle w:val="Heading2"/>
        <w:numPr>
          <w:ilvl w:val="1"/>
          <w:numId w:val="5"/>
        </w:numPr>
        <w:tabs>
          <w:tab w:val="left" w:leader="none" w:pos="1239"/>
        </w:tabs>
        <w:ind w:left="1239" w:hanging="822"/>
        <w:jc w:val="both"/>
        <w:rPr/>
      </w:pPr>
      <w:bookmarkStart w:colFirst="0" w:colLast="0" w:name="_heading=h.l5lw23gl9r0u" w:id="12"/>
      <w:bookmarkEnd w:id="12"/>
      <w:r w:rsidDel="00000000" w:rsidR="00000000" w:rsidRPr="00000000">
        <w:rPr>
          <w:rFonts w:ascii="Arial" w:cs="Arial" w:eastAsia="Arial" w:hAnsi="Arial"/>
          <w:rtl w:val="0"/>
        </w:rPr>
        <w:t xml:space="preserve">Suposiciones y Dependencias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Queda supuesto que la consulta ya debe tener el computador para instalar el programa junto con su red de internet local en la consulta. El sistema será multiplataforma, garantizando su funcionamiento y compatibilidad tanto en sistemas operativos Windows 11 como en macOS.</w:t>
      </w:r>
      <w:r w:rsidDel="00000000" w:rsidR="00000000" w:rsidRPr="00000000">
        <w:rPr>
          <w:rtl w:val="0"/>
        </w:rPr>
      </w:r>
    </w:p>
    <w:p w:rsidR="00000000" w:rsidDel="00000000" w:rsidP="00000000" w:rsidRDefault="00000000" w:rsidRPr="00000000" w14:paraId="00000047">
      <w:pPr>
        <w:pStyle w:val="Heading2"/>
        <w:numPr>
          <w:ilvl w:val="1"/>
          <w:numId w:val="5"/>
        </w:numPr>
        <w:tabs>
          <w:tab w:val="left" w:leader="none" w:pos="1241"/>
        </w:tabs>
        <w:spacing w:before="1" w:lineRule="auto"/>
        <w:ind w:left="1241" w:hanging="824"/>
        <w:rPr/>
      </w:pPr>
      <w:bookmarkStart w:colFirst="0" w:colLast="0" w:name="_heading=h.5rwnu7x9hw1d" w:id="13"/>
      <w:bookmarkEnd w:id="13"/>
      <w:r w:rsidDel="00000000" w:rsidR="00000000" w:rsidRPr="00000000">
        <w:rPr>
          <w:rFonts w:ascii="Arial" w:cs="Arial" w:eastAsia="Arial" w:hAnsi="Arial"/>
          <w:rtl w:val="0"/>
        </w:rPr>
        <w:t xml:space="preserve">Requisitos Futuros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contemplan requisitos futuros, expansiones de módulos ni integraciones externas en esta fase del proyecto.</w:t>
      </w:r>
    </w:p>
    <w:p w:rsidR="00000000" w:rsidDel="00000000" w:rsidP="00000000" w:rsidRDefault="00000000" w:rsidRPr="00000000" w14:paraId="00000049">
      <w:pPr>
        <w:pStyle w:val="Heading1"/>
        <w:numPr>
          <w:ilvl w:val="0"/>
          <w:numId w:val="5"/>
        </w:numPr>
        <w:tabs>
          <w:tab w:val="left" w:leader="none" w:pos="1105"/>
        </w:tabs>
        <w:ind w:left="1105" w:hanging="688"/>
        <w:rPr/>
      </w:pPr>
      <w:bookmarkStart w:colFirst="0" w:colLast="0" w:name="_heading=h.f7bhzcxvipe6" w:id="14"/>
      <w:bookmarkEnd w:id="14"/>
      <w:r w:rsidDel="00000000" w:rsidR="00000000" w:rsidRPr="00000000">
        <w:rPr>
          <w:rFonts w:ascii="Arial" w:cs="Arial" w:eastAsia="Arial" w:hAnsi="Arial"/>
          <w:rtl w:val="0"/>
        </w:rPr>
        <w:t xml:space="preserve">Requisitos Específicos</w:t>
      </w:r>
    </w:p>
    <w:p w:rsidR="00000000" w:rsidDel="00000000" w:rsidP="00000000" w:rsidRDefault="00000000" w:rsidRPr="00000000" w14:paraId="0000004A">
      <w:pPr>
        <w:pStyle w:val="Heading1"/>
        <w:tabs>
          <w:tab w:val="left" w:leader="none" w:pos="1105"/>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2"/>
        <w:numPr>
          <w:ilvl w:val="1"/>
          <w:numId w:val="5"/>
        </w:numPr>
        <w:tabs>
          <w:tab w:val="left" w:leader="none" w:pos="1241"/>
        </w:tabs>
        <w:ind w:left="1241" w:hanging="824"/>
        <w:rPr/>
      </w:pPr>
      <w:bookmarkStart w:colFirst="0" w:colLast="0" w:name="_heading=h.ycyreg9txg3s" w:id="15"/>
      <w:bookmarkEnd w:id="15"/>
      <w:r w:rsidDel="00000000" w:rsidR="00000000" w:rsidRPr="00000000">
        <w:rPr>
          <w:rFonts w:ascii="Arial" w:cs="Arial" w:eastAsia="Arial" w:hAnsi="Arial"/>
          <w:rtl w:val="0"/>
        </w:rPr>
        <w:t xml:space="preserve">Interfaces Externas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headerReference r:id="rId10" w:type="default"/>
          <w:type w:val="nextPage"/>
          <w:pgSz w:h="15840" w:w="12240" w:orient="portrait"/>
          <w:pgMar w:bottom="280" w:top="2060" w:left="1800" w:right="1800" w:header="1538"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limpio en entorno de escritorio, estructurado mediante pestañas o módulos claros correspondientes a los 4 apartados principales, con paleta de colores corporativa y soporte para resaltado visual de celdas. Conexión con un servicio de correo SMTP saliente para el envío automatizado de recetas digitales en formato compatible (ej. PDF). El sistema operará con periféricos estándar y no requiere integración con hardware externo especializado.</w:t>
      </w:r>
      <w:r w:rsidDel="00000000" w:rsidR="00000000" w:rsidRPr="00000000">
        <w:rPr>
          <w:rtl w:val="0"/>
        </w:rPr>
      </w:r>
    </w:p>
    <w:p w:rsidR="00000000" w:rsidDel="00000000" w:rsidP="00000000" w:rsidRDefault="00000000" w:rsidRPr="00000000" w14:paraId="0000004D">
      <w:pPr>
        <w:pStyle w:val="Heading2"/>
        <w:numPr>
          <w:ilvl w:val="1"/>
          <w:numId w:val="5"/>
        </w:numPr>
        <w:tabs>
          <w:tab w:val="left" w:leader="none" w:pos="1241"/>
        </w:tabs>
        <w:spacing w:before="49" w:lineRule="auto"/>
        <w:ind w:left="1241" w:hanging="824"/>
        <w:rPr/>
      </w:pPr>
      <w:bookmarkStart w:colFirst="0" w:colLast="0" w:name="_heading=h.nbe0fuk0hguc" w:id="16"/>
      <w:bookmarkEnd w:id="16"/>
      <w:r w:rsidDel="00000000" w:rsidR="00000000" w:rsidRPr="00000000">
        <w:rPr>
          <w:rFonts w:ascii="Arial" w:cs="Arial" w:eastAsia="Arial" w:hAnsi="Arial"/>
          <w:rtl w:val="0"/>
        </w:rPr>
        <w:t xml:space="preserve">Funciones</w:t>
      </w:r>
    </w:p>
    <w:tbl>
      <w:tblPr>
        <w:tblStyle w:val="Table1"/>
        <w:tblW w:w="9000.0" w:type="dxa"/>
        <w:jc w:val="left"/>
        <w:tblInd w:w="-255.0" w:type="dxa"/>
        <w:tblLayout w:type="fixed"/>
        <w:tblLook w:val="0400"/>
      </w:tblPr>
      <w:tblGrid>
        <w:gridCol w:w="1020"/>
        <w:gridCol w:w="2130"/>
        <w:gridCol w:w="4740"/>
        <w:gridCol w:w="1110"/>
        <w:tblGridChange w:id="0">
          <w:tblGrid>
            <w:gridCol w:w="1020"/>
            <w:gridCol w:w="2130"/>
            <w:gridCol w:w="4740"/>
            <w:gridCol w:w="11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4E">
            <w:pPr>
              <w:jc w:val="both"/>
              <w:rPr>
                <w:rFonts w:ascii="Arial" w:cs="Arial" w:eastAsia="Arial" w:hAnsi="Arial"/>
                <w:b w:val="1"/>
                <w:bCs w:val="1"/>
              </w:rPr>
            </w:pPr>
            <w:r w:rsidDel="00000000" w:rsidR="00000000" w:rsidRPr="00000000">
              <w:rPr>
                <w:rFonts w:ascii="Arial" w:cs="Arial" w:eastAsia="Arial" w:hAnsi="Arial"/>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4F">
            <w:pPr>
              <w:jc w:val="both"/>
              <w:rPr>
                <w:rFonts w:ascii="Arial" w:cs="Arial" w:eastAsia="Arial" w:hAnsi="Arial"/>
                <w:b w:val="1"/>
                <w:bCs w:val="1"/>
              </w:rPr>
            </w:pPr>
            <w:r w:rsidDel="00000000" w:rsidR="00000000" w:rsidRPr="00000000">
              <w:rPr>
                <w:rFonts w:ascii="Arial" w:cs="Arial" w:eastAsia="Arial" w:hAnsi="Arial"/>
                <w:rtl w:val="0"/>
              </w:rPr>
              <w:t xml:space="preserve">Nombre del 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0">
            <w:pPr>
              <w:jc w:val="both"/>
              <w:rPr>
                <w:rFonts w:ascii="Arial" w:cs="Arial" w:eastAsia="Arial" w:hAnsi="Arial"/>
                <w:b w:val="1"/>
                <w:bCs w:val="1"/>
              </w:rPr>
            </w:pPr>
            <w:r w:rsidDel="00000000" w:rsidR="00000000" w:rsidRPr="00000000">
              <w:rPr>
                <w:rFonts w:ascii="Arial" w:cs="Arial" w:eastAsia="Arial" w:hAnsi="Arial"/>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1">
            <w:pPr>
              <w:jc w:val="both"/>
              <w:rPr>
                <w:rFonts w:ascii="Arial" w:cs="Arial" w:eastAsia="Arial" w:hAnsi="Arial"/>
                <w:b w:val="1"/>
                <w:bCs w:val="1"/>
              </w:rPr>
            </w:pPr>
            <w:r w:rsidDel="00000000" w:rsidR="00000000" w:rsidRPr="00000000">
              <w:rPr>
                <w:rFonts w:ascii="Arial" w:cs="Arial" w:eastAsia="Arial" w:hAnsi="Arial"/>
                <w:rtl w:val="0"/>
              </w:rPr>
              <w:t xml:space="preserve">Prioridad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RF-01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Autenticación de Empleados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Al iniciar la aplicación, el sistema presentará obligatoriamente una pantalla de inicio de sesión. Exigirá el ingreso de credenciales únicas para validar la identidad del usuario y redirigirlo a su entorno de trabajo según su perfil (Administrador, Tecnólogo Médico o Recepcionista).</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RF-02</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Apartado de Datos de Pacientes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Interfaz tabular para registrar, editar y consultar la información personal y de contacto de los pacientes que asisten a la consulta.</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RF-03</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Apartado de Datos de Captadores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Interfaz tabular para administrar el registro y seguimiento del personal o canales captadores de pacientes.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RF-04</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Apartado de Recetas Oftalmológicas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Módulo para ingresar, almacenar y visualizar las prescripciones y diagnósticos ópticos emitidos a los pacientes.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RF-05</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Apartado de Recetas con Garantías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Módulo especializado para registrar recetas médicas que estén asociadas a garantías específicas de atención o productos.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RF-06</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Filtrado por Palabras Clave</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El sistema debe permitir realizar búsquedas rápidas filtrando registros mediante palabras clave en tiempo real en los 4 apartados.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RF-07</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Ordenamiento por Columnas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Capacidad de ordenar de forma ascendente o descendente los datos de cualquier columna con un solo clic.</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RF-08</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Personalización de Celdas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Permitir al usuario aplicar marcas de color en casillas o filas específicas para categorizar visualmente estados, urgencias o seguimientos.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RF-09</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Envío de Recetas por Correo</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Opción integrada para enviar el documento de la receta oftalmológica directamente al correo electrónico registrado del paciente.</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RF-10</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Panel Principal de Estadísticas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Inmediatamente después de un inicio de sesión exitoso, el sistema desplegará una pantalla principal a modo de resumen. Este módulo calculará y mostrará estadísticas en tiempo real sobre la afluencia de pacientes, permitiendo visualizar la cantidad de personas ingresadas por día, semana, mes u otros rangos de tiempo configurables.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Baja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RF-11</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Menú de Navegación</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El sistema proveerá un menú de navegación persistente (lateral o superior) que permitirá al usuario alternar ágilmente entre el Panel Principal (Dashboard) y los distintos módulos del sistema (Pacientes, Captadores, Recetas Oftalmológicas y Garantías), respetando siempre las restricciones de acceso de su perfil.</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2060" w:left="1800" w:right="1800" w:header="1538" w:footer="0"/>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5"/>
        </w:numPr>
        <w:tabs>
          <w:tab w:val="left" w:leader="none" w:pos="1239"/>
        </w:tabs>
        <w:spacing w:before="1" w:lineRule="auto"/>
        <w:ind w:left="1239" w:hanging="822"/>
        <w:jc w:val="both"/>
        <w:rPr/>
      </w:pPr>
      <w:bookmarkStart w:colFirst="0" w:colLast="0" w:name="_heading=h.yvljmuqlbmwb" w:id="17"/>
      <w:bookmarkEnd w:id="17"/>
      <w:r w:rsidDel="00000000" w:rsidR="00000000" w:rsidRPr="00000000">
        <w:rPr>
          <w:rFonts w:ascii="Arial" w:cs="Arial" w:eastAsia="Arial" w:hAnsi="Arial"/>
          <w:rtl w:val="0"/>
        </w:rPr>
        <w:t xml:space="preserve">Requisitos de Rendimiento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consultas, filtros y cambios de apartados deben procesarse en menos de 1 segundo para garantizar fluidez operativa en la atención. La base de datos y la arquitectura del sistema deben estar optimizadas para soportar una carga de ingreso de entre 300 y 500 pacientes nuevos al mes, garantizando que el rendimiento se mantenga estable a largo plazo.</w:t>
      </w:r>
    </w:p>
    <w:p w:rsidR="00000000" w:rsidDel="00000000" w:rsidP="00000000" w:rsidRDefault="00000000" w:rsidRPr="00000000" w14:paraId="00000082">
      <w:pPr>
        <w:pStyle w:val="Heading2"/>
        <w:numPr>
          <w:ilvl w:val="1"/>
          <w:numId w:val="5"/>
        </w:numPr>
        <w:tabs>
          <w:tab w:val="left" w:leader="none" w:pos="1239"/>
        </w:tabs>
        <w:ind w:left="1239" w:hanging="822"/>
        <w:jc w:val="both"/>
        <w:rPr/>
      </w:pPr>
      <w:bookmarkStart w:colFirst="0" w:colLast="0" w:name="_heading=h.soc5ewe3o7x" w:id="18"/>
      <w:bookmarkEnd w:id="18"/>
      <w:r w:rsidDel="00000000" w:rsidR="00000000" w:rsidRPr="00000000">
        <w:rPr>
          <w:rFonts w:ascii="Arial" w:cs="Arial" w:eastAsia="Arial" w:hAnsi="Arial"/>
          <w:rtl w:val="0"/>
        </w:rPr>
        <w:t xml:space="preserve">Restricciones de Diseño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0" w:right="44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del sistema está restringido al uso estricto del siguiente stack tecnológico:</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2" w:line="237" w:lineRule="auto"/>
        <w:ind w:left="720" w:right="4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 de Desarrollo: Visual Studio Code.</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2" w:line="237" w:lineRule="auto"/>
        <w:ind w:left="720" w:right="4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 de Programación: Python.</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2" w:line="237" w:lineRule="auto"/>
        <w:ind w:left="720" w:right="4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Gráfica (Frontend): PySide6.</w:t>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2" w:line="237" w:lineRule="auto"/>
        <w:ind w:left="720" w:right="4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 Comunicación: API REST.</w:t>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2" w:line="237" w:lineRule="auto"/>
        <w:ind w:left="720" w:right="4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 Herramienta de Modelado: SQLite.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numPr>
          <w:ilvl w:val="1"/>
          <w:numId w:val="5"/>
        </w:numPr>
        <w:tabs>
          <w:tab w:val="left" w:leader="none" w:pos="1239"/>
        </w:tabs>
        <w:ind w:left="1239" w:hanging="822"/>
        <w:jc w:val="both"/>
        <w:rPr/>
      </w:pPr>
      <w:bookmarkStart w:colFirst="0" w:colLast="0" w:name="_heading=h.g6vgkn5jg3xb" w:id="19"/>
      <w:bookmarkEnd w:id="19"/>
      <w:r w:rsidDel="00000000" w:rsidR="00000000" w:rsidRPr="00000000">
        <w:rPr>
          <w:rFonts w:ascii="Arial" w:cs="Arial" w:eastAsia="Arial" w:hAnsi="Arial"/>
          <w:rtl w:val="0"/>
        </w:rPr>
        <w:t xml:space="preserve">Atributos del Sistema</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y Privacidad: Los datos personales y los diagnósticos médicos de los pacientes deben almacenarse de forma cifrada, garantizando la confidencialidad de la ficha clínica y restringiendo el acceso exclusivamente al personal autorizado mediante los perfiles del sistema.   </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Usabilidad: La interfaz será fácil de usar ya que se hará lo más simple posible para que todo tipo de personas sin importar la edad lo pueda ocupar sin ningún problema. Tendrá un menú para ir moviéndose en los diferentes módulos permitidos y emulará la estructura visual y de interacción de una hoja de cálculo (estilo Excel).   </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y Confiabilidad: El software debe garantizar la integridad de la base de datos local frente a cierres inesperados o cortes de energía. Solo estará disponible la base de datos de lunes a viernes en horario de 10:30 AM a 18:00 PM y sábado de 10:00 AM a 15:00 PM.   </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Interoperabilidad y Respaldo: El sistema debe permitir exportar tablas completas o conjuntos de datos filtrados a formato Excel (.xlsx o .csv) para su análisis externo o respaldo.</w:t>
      </w:r>
    </w:p>
    <w:p w:rsidR="00000000" w:rsidDel="00000000" w:rsidP="00000000" w:rsidRDefault="00000000" w:rsidRPr="00000000" w14:paraId="0000008F">
      <w:pPr>
        <w:pStyle w:val="Heading2"/>
        <w:numPr>
          <w:ilvl w:val="1"/>
          <w:numId w:val="5"/>
        </w:numPr>
        <w:tabs>
          <w:tab w:val="left" w:leader="none" w:pos="1239"/>
        </w:tabs>
        <w:ind w:left="1239" w:hanging="822"/>
        <w:jc w:val="both"/>
        <w:rPr/>
      </w:pPr>
      <w:bookmarkStart w:colFirst="0" w:colLast="0" w:name="_heading=h.ewunfpxs2i4k" w:id="20"/>
      <w:bookmarkEnd w:id="20"/>
      <w:r w:rsidDel="00000000" w:rsidR="00000000" w:rsidRPr="00000000">
        <w:rPr>
          <w:rFonts w:ascii="Arial" w:cs="Arial" w:eastAsia="Arial" w:hAnsi="Arial"/>
          <w:rtl w:val="0"/>
        </w:rPr>
        <w:t xml:space="preserve">Otros Requisitos</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39"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Auditoría y Trazabilidad: El sistema debe contar con un registro de auditoría interno que guarde de forma automática la identidad y credencial del usuario (por ejemplo, el perfil de recepcionista) responsable de ingresar los datos de cada nuevo paciente en la plataforma.</w:t>
      </w:r>
    </w:p>
    <w:sectPr>
      <w:headerReference r:id="rId11" w:type="default"/>
      <w:type w:val="nextPage"/>
      <w:pgSz w:h="15840" w:w="12240" w:orient="portrait"/>
      <w:pgMar w:bottom="280" w:top="2060" w:left="1800" w:right="1800" w:header="153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1386433</wp:posOffset>
              </wp:positionH>
              <wp:positionV relativeFrom="page">
                <wp:posOffset>1111613</wp:posOffset>
              </wp:positionV>
              <wp:extent cx="579755" cy="225425"/>
              <wp:effectExtent b="0" l="0" r="0" t="0"/>
              <wp:wrapNone/>
              <wp:docPr id="14" name=""/>
              <a:graphic>
                <a:graphicData uri="http://schemas.microsoft.com/office/word/2010/wordprocessingShape">
                  <wps:wsp>
                    <wps:cNvSpPr/>
                    <wps:cNvPr id="5" name="Shape 5"/>
                    <wps:spPr>
                      <a:xfrm>
                        <a:off x="5060885" y="3672050"/>
                        <a:ext cx="570230" cy="215900"/>
                      </a:xfrm>
                      <a:prstGeom prst="rect">
                        <a:avLst/>
                      </a:prstGeom>
                      <a:noFill/>
                      <a:ln>
                        <a:noFill/>
                      </a:ln>
                    </wps:spPr>
                    <wps:txbx>
                      <w:txbxContent>
                        <w:p w:rsidR="00000000" w:rsidDel="00000000" w:rsidP="00000000" w:rsidRDefault="00000000" w:rsidRPr="00000000">
                          <w:pPr>
                            <w:spacing w:after="0" w:before="0" w:line="324.0000057220459"/>
                            <w:ind w:left="20" w:right="0" w:firstLine="20"/>
                            <w:jc w:val="left"/>
                            <w:textDirection w:val="btLr"/>
                          </w:pPr>
                          <w:r w:rsidDel="00000000" w:rsidR="00000000" w:rsidRPr="00000000">
                            <w:rPr>
                              <w:rFonts w:ascii="Calibri" w:cs="Calibri" w:eastAsia="Calibri" w:hAnsi="Calibri"/>
                              <w:b w:val="0"/>
                              <w:i w:val="1"/>
                              <w:smallCaps w:val="0"/>
                              <w:strike w:val="0"/>
                              <w:color w:val="000000"/>
                              <w:sz w:val="40"/>
                              <w:vertAlign w:val="superscript"/>
                            </w:rPr>
                            <w:t xml:space="preserve">´</w:t>
                          </w:r>
                          <w:r w:rsidDel="00000000" w:rsidR="00000000" w:rsidRPr="00000000">
                            <w:rPr>
                              <w:rFonts w:ascii="Calibri" w:cs="Calibri" w:eastAsia="Calibri" w:hAnsi="Calibri"/>
                              <w:b w:val="0"/>
                              <w:i w:val="1"/>
                              <w:smallCaps w:val="0"/>
                              <w:strike w:val="0"/>
                              <w:color w:val="000000"/>
                              <w:sz w:val="24"/>
                              <w:vertAlign w:val="baseline"/>
                            </w:rPr>
                            <w:t xml:space="preserve">INDICE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1386433</wp:posOffset>
              </wp:positionH>
              <wp:positionV relativeFrom="page">
                <wp:posOffset>1111613</wp:posOffset>
              </wp:positionV>
              <wp:extent cx="579755" cy="225425"/>
              <wp:effectExtent b="0" l="0" r="0" t="0"/>
              <wp:wrapNone/>
              <wp:docPr id="1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9755" cy="2254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5" name=""/>
              <a:graphic>
                <a:graphicData uri="http://schemas.microsoft.com/office/word/2010/wordprocessingShape">
                  <wps:wsp>
                    <wps:cNvSpPr/>
                    <wps:cNvPr id="6" name="Shape 6"/>
                    <wps:spPr>
                      <a:xfrm>
                        <a:off x="5213285" y="3691100"/>
                        <a:ext cx="265430" cy="177800"/>
                      </a:xfrm>
                      <a:prstGeom prst="rect">
                        <a:avLst/>
                      </a:prstGeom>
                      <a:noFill/>
                      <a:ln>
                        <a:noFill/>
                      </a:ln>
                    </wps:spPr>
                    <wps:txbx>
                      <w:txbxContent>
                        <w:p w:rsidR="00000000" w:rsidDel="00000000" w:rsidP="00000000" w:rsidRDefault="00000000" w:rsidRPr="00000000">
                          <w:pPr>
                            <w:spacing w:after="0" w:before="0" w:line="264.0000057220459"/>
                            <w:ind w:left="1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74955" cy="1873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1471930" cy="225425"/>
              <wp:effectExtent b="0" l="0" r="0" t="0"/>
              <wp:wrapNone/>
              <wp:docPr id="19" name=""/>
              <a:graphic>
                <a:graphicData uri="http://schemas.microsoft.com/office/word/2010/wordprocessingShape">
                  <wps:wsp>
                    <wps:cNvSpPr/>
                    <wps:cNvPr id="10" name="Shape 10"/>
                    <wps:spPr>
                      <a:xfrm>
                        <a:off x="4614798" y="3672050"/>
                        <a:ext cx="1462405" cy="215900"/>
                      </a:xfrm>
                      <a:prstGeom prst="rect">
                        <a:avLst/>
                      </a:prstGeom>
                      <a:noFill/>
                      <a:ln>
                        <a:noFill/>
                      </a:ln>
                    </wps:spPr>
                    <wps:txbx>
                      <w:txbxContent>
                        <w:p w:rsidR="00000000" w:rsidDel="00000000" w:rsidP="00000000" w:rsidRDefault="00000000" w:rsidRPr="00000000">
                          <w:pPr>
                            <w:spacing w:after="0" w:before="0" w:line="324.0000057220459"/>
                            <w:ind w:left="20" w:right="0" w:firstLine="2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1	INTRODUCCIO</w:t>
                          </w:r>
                          <w:r w:rsidDel="00000000" w:rsidR="00000000" w:rsidRPr="00000000">
                            <w:rPr>
                              <w:rFonts w:ascii="Calibri" w:cs="Calibri" w:eastAsia="Calibri" w:hAnsi="Calibri"/>
                              <w:b w:val="0"/>
                              <w:i w:val="1"/>
                              <w:smallCaps w:val="0"/>
                              <w:strike w:val="0"/>
                              <w:color w:val="000000"/>
                              <w:sz w:val="40"/>
                              <w:vertAlign w:val="superscript"/>
                            </w:rPr>
                            <w:t xml:space="preserve">´</w:t>
                          </w: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1471930" cy="225425"/>
              <wp:effectExtent b="0" l="0" r="0" t="0"/>
              <wp:wrapNone/>
              <wp:docPr id="1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471930" cy="2254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20" name=""/>
              <a:graphic>
                <a:graphicData uri="http://schemas.microsoft.com/office/word/2010/wordprocessingShape">
                  <wps:wsp>
                    <wps:cNvSpPr/>
                    <wps:cNvPr id="11" name="Shape 11"/>
                    <wps:spPr>
                      <a:xfrm>
                        <a:off x="5213285" y="3691100"/>
                        <a:ext cx="265430" cy="177800"/>
                      </a:xfrm>
                      <a:prstGeom prst="rect">
                        <a:avLst/>
                      </a:prstGeom>
                      <a:noFill/>
                      <a:ln>
                        <a:noFill/>
                      </a:ln>
                    </wps:spPr>
                    <wps:txbx>
                      <w:txbxContent>
                        <w:p w:rsidR="00000000" w:rsidDel="00000000" w:rsidP="00000000" w:rsidRDefault="00000000" w:rsidRPr="00000000">
                          <w:pPr>
                            <w:spacing w:after="0" w:before="0" w:line="264.0000057220459"/>
                            <w:ind w:left="1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2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74955" cy="1873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2108835" cy="225425"/>
              <wp:effectExtent b="0" l="0" r="0" t="0"/>
              <wp:wrapNone/>
              <wp:docPr id="17" name=""/>
              <a:graphic>
                <a:graphicData uri="http://schemas.microsoft.com/office/word/2010/wordprocessingShape">
                  <wps:wsp>
                    <wps:cNvSpPr/>
                    <wps:cNvPr id="8" name="Shape 8"/>
                    <wps:spPr>
                      <a:xfrm>
                        <a:off x="4296345" y="3672050"/>
                        <a:ext cx="2099310" cy="215900"/>
                      </a:xfrm>
                      <a:prstGeom prst="rect">
                        <a:avLst/>
                      </a:prstGeom>
                      <a:noFill/>
                      <a:ln>
                        <a:noFill/>
                      </a:ln>
                    </wps:spPr>
                    <wps:txbx>
                      <w:txbxContent>
                        <w:p w:rsidR="00000000" w:rsidDel="00000000" w:rsidP="00000000" w:rsidRDefault="00000000" w:rsidRPr="00000000">
                          <w:pPr>
                            <w:spacing w:after="0" w:before="0" w:line="324.0000057220459"/>
                            <w:ind w:left="20" w:right="0" w:firstLine="2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2	DESCRIPCIO</w:t>
                          </w:r>
                          <w:r w:rsidDel="00000000" w:rsidR="00000000" w:rsidRPr="00000000">
                            <w:rPr>
                              <w:rFonts w:ascii="Calibri" w:cs="Calibri" w:eastAsia="Calibri" w:hAnsi="Calibri"/>
                              <w:b w:val="0"/>
                              <w:i w:val="1"/>
                              <w:smallCaps w:val="0"/>
                              <w:strike w:val="0"/>
                              <w:color w:val="000000"/>
                              <w:sz w:val="40"/>
                              <w:vertAlign w:val="superscript"/>
                            </w:rPr>
                            <w:t xml:space="preserve">´</w:t>
                          </w:r>
                          <w:r w:rsidDel="00000000" w:rsidR="00000000" w:rsidRPr="00000000">
                            <w:rPr>
                              <w:rFonts w:ascii="Calibri" w:cs="Calibri" w:eastAsia="Calibri" w:hAnsi="Calibri"/>
                              <w:b w:val="0"/>
                              <w:i w:val="1"/>
                              <w:smallCaps w:val="0"/>
                              <w:strike w:val="0"/>
                              <w:color w:val="000000"/>
                              <w:sz w:val="24"/>
                              <w:vertAlign w:val="baseline"/>
                            </w:rPr>
                            <w:t xml:space="preserve">N GENERAL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2108835" cy="225425"/>
              <wp:effectExtent b="0" l="0" r="0" t="0"/>
              <wp:wrapNone/>
              <wp:docPr id="1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108835" cy="2254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1" name=""/>
              <a:graphic>
                <a:graphicData uri="http://schemas.microsoft.com/office/word/2010/wordprocessingShape">
                  <wps:wsp>
                    <wps:cNvSpPr/>
                    <wps:cNvPr id="2" name="Shape 2"/>
                    <wps:spPr>
                      <a:xfrm>
                        <a:off x="5213285" y="3691100"/>
                        <a:ext cx="265430" cy="177800"/>
                      </a:xfrm>
                      <a:prstGeom prst="rect">
                        <a:avLst/>
                      </a:prstGeom>
                      <a:noFill/>
                      <a:ln>
                        <a:noFill/>
                      </a:ln>
                    </wps:spPr>
                    <wps:txbx>
                      <w:txbxContent>
                        <w:p w:rsidR="00000000" w:rsidDel="00000000" w:rsidP="00000000" w:rsidRDefault="00000000" w:rsidRPr="00000000">
                          <w:pPr>
                            <w:spacing w:after="0" w:before="0" w:line="264.0000057220459"/>
                            <w:ind w:left="1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74955" cy="1873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2244090" cy="225425"/>
              <wp:effectExtent b="0" l="0" r="0" t="0"/>
              <wp:wrapNone/>
              <wp:docPr id="12" name=""/>
              <a:graphic>
                <a:graphicData uri="http://schemas.microsoft.com/office/word/2010/wordprocessingShape">
                  <wps:wsp>
                    <wps:cNvSpPr/>
                    <wps:cNvPr id="3" name="Shape 3"/>
                    <wps:spPr>
                      <a:xfrm>
                        <a:off x="4228718" y="3672050"/>
                        <a:ext cx="2234565" cy="215900"/>
                      </a:xfrm>
                      <a:prstGeom prst="rect">
                        <a:avLst/>
                      </a:prstGeom>
                      <a:noFill/>
                      <a:ln>
                        <a:noFill/>
                      </a:ln>
                    </wps:spPr>
                    <wps:txbx>
                      <w:txbxContent>
                        <w:p w:rsidR="00000000" w:rsidDel="00000000" w:rsidP="00000000" w:rsidRDefault="00000000" w:rsidRPr="00000000">
                          <w:pPr>
                            <w:spacing w:after="0" w:before="0" w:line="324.0000057220459"/>
                            <w:ind w:left="20" w:right="0" w:firstLine="2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3	REQUISITOS ESPEC</w:t>
                          </w:r>
                          <w:r w:rsidDel="00000000" w:rsidR="00000000" w:rsidRPr="00000000">
                            <w:rPr>
                              <w:rFonts w:ascii="Calibri" w:cs="Calibri" w:eastAsia="Calibri" w:hAnsi="Calibri"/>
                              <w:b w:val="0"/>
                              <w:i w:val="1"/>
                              <w:smallCaps w:val="0"/>
                              <w:strike w:val="0"/>
                              <w:color w:val="000000"/>
                              <w:sz w:val="40"/>
                              <w:vertAlign w:val="superscript"/>
                            </w:rPr>
                            <w:t xml:space="preserve">´</w:t>
                          </w:r>
                          <w:r w:rsidDel="00000000" w:rsidR="00000000" w:rsidRPr="00000000">
                            <w:rPr>
                              <w:rFonts w:ascii="Calibri" w:cs="Calibri" w:eastAsia="Calibri" w:hAnsi="Calibri"/>
                              <w:b w:val="0"/>
                              <w:i w:val="1"/>
                              <w:smallCaps w:val="0"/>
                              <w:strike w:val="0"/>
                              <w:color w:val="000000"/>
                              <w:sz w:val="24"/>
                              <w:vertAlign w:val="baseline"/>
                            </w:rPr>
                            <w:t xml:space="preserve">IFICOS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2244090" cy="225425"/>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44090" cy="2254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8" name=""/>
              <a:graphic>
                <a:graphicData uri="http://schemas.microsoft.com/office/word/2010/wordprocessingShape">
                  <wps:wsp>
                    <wps:cNvSpPr/>
                    <wps:cNvPr id="9" name="Shape 9"/>
                    <wps:spPr>
                      <a:xfrm>
                        <a:off x="5213285" y="3691100"/>
                        <a:ext cx="265430" cy="177800"/>
                      </a:xfrm>
                      <a:prstGeom prst="rect">
                        <a:avLst/>
                      </a:prstGeom>
                      <a:noFill/>
                      <a:ln>
                        <a:noFill/>
                      </a:ln>
                    </wps:spPr>
                    <wps:txbx>
                      <w:txbxContent>
                        <w:p w:rsidR="00000000" w:rsidDel="00000000" w:rsidP="00000000" w:rsidRDefault="00000000" w:rsidRPr="00000000">
                          <w:pPr>
                            <w:spacing w:after="0" w:before="0" w:line="264.0000057220459"/>
                            <w:ind w:left="1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74955" cy="18732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1141730" cy="225425"/>
              <wp:effectExtent b="0" l="0" r="0" t="0"/>
              <wp:wrapNone/>
              <wp:docPr id="13" name=""/>
              <a:graphic>
                <a:graphicData uri="http://schemas.microsoft.com/office/word/2010/wordprocessingShape">
                  <wps:wsp>
                    <wps:cNvSpPr/>
                    <wps:cNvPr id="4" name="Shape 4"/>
                    <wps:spPr>
                      <a:xfrm>
                        <a:off x="4779898" y="3672050"/>
                        <a:ext cx="1132205" cy="215900"/>
                      </a:xfrm>
                      <a:prstGeom prst="rect">
                        <a:avLst/>
                      </a:prstGeom>
                      <a:noFill/>
                      <a:ln>
                        <a:noFill/>
                      </a:ln>
                    </wps:spPr>
                    <wps:txbx>
                      <w:txbxContent>
                        <w:p w:rsidR="00000000" w:rsidDel="00000000" w:rsidP="00000000" w:rsidRDefault="00000000" w:rsidRPr="00000000">
                          <w:pPr>
                            <w:spacing w:after="0" w:before="0" w:line="324.0000057220459"/>
                            <w:ind w:left="20" w:right="0" w:firstLine="2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4	APE</w:t>
                          </w:r>
                          <w:r w:rsidDel="00000000" w:rsidR="00000000" w:rsidRPr="00000000">
                            <w:rPr>
                              <w:rFonts w:ascii="Calibri" w:cs="Calibri" w:eastAsia="Calibri" w:hAnsi="Calibri"/>
                              <w:b w:val="0"/>
                              <w:i w:val="1"/>
                              <w:smallCaps w:val="0"/>
                              <w:strike w:val="0"/>
                              <w:color w:val="000000"/>
                              <w:sz w:val="40"/>
                              <w:vertAlign w:val="superscript"/>
                            </w:rPr>
                            <w:t xml:space="preserve">´</w:t>
                          </w:r>
                          <w:r w:rsidDel="00000000" w:rsidR="00000000" w:rsidRPr="00000000">
                            <w:rPr>
                              <w:rFonts w:ascii="Calibri" w:cs="Calibri" w:eastAsia="Calibri" w:hAnsi="Calibri"/>
                              <w:b w:val="0"/>
                              <w:i w:val="1"/>
                              <w:smallCaps w:val="0"/>
                              <w:strike w:val="0"/>
                              <w:color w:val="000000"/>
                              <w:sz w:val="24"/>
                              <w:vertAlign w:val="baseline"/>
                            </w:rPr>
                            <w:t xml:space="preserve">NDICES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1390383</wp:posOffset>
              </wp:positionH>
              <wp:positionV relativeFrom="page">
                <wp:posOffset>1111613</wp:posOffset>
              </wp:positionV>
              <wp:extent cx="1141730" cy="225425"/>
              <wp:effectExtent b="0" l="0" r="0" t="0"/>
              <wp:wrapNone/>
              <wp:docPr id="1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141730" cy="2254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6" name=""/>
              <a:graphic>
                <a:graphicData uri="http://schemas.microsoft.com/office/word/2010/wordprocessingShape">
                  <wps:wsp>
                    <wps:cNvSpPr/>
                    <wps:cNvPr id="7" name="Shape 7"/>
                    <wps:spPr>
                      <a:xfrm>
                        <a:off x="5213285" y="3691100"/>
                        <a:ext cx="265430" cy="177800"/>
                      </a:xfrm>
                      <a:prstGeom prst="rect">
                        <a:avLst/>
                      </a:prstGeom>
                      <a:noFill/>
                      <a:ln>
                        <a:noFill/>
                      </a:ln>
                    </wps:spPr>
                    <wps:txbx>
                      <w:txbxContent>
                        <w:p w:rsidR="00000000" w:rsidDel="00000000" w:rsidP="00000000" w:rsidRDefault="00000000" w:rsidRPr="00000000">
                          <w:pPr>
                            <w:spacing w:after="0" w:before="0" w:line="264.0000057220459"/>
                            <w:ind w:left="1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6199745</wp:posOffset>
              </wp:positionH>
              <wp:positionV relativeFrom="page">
                <wp:posOffset>1149993</wp:posOffset>
              </wp:positionV>
              <wp:extent cx="274955" cy="187325"/>
              <wp:effectExtent b="0" l="0" r="0" t="0"/>
              <wp:wrapNone/>
              <wp:docPr id="1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74955"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105" w:hanging="689"/>
      </w:pPr>
      <w:rPr>
        <w:rFonts w:ascii="Calibri" w:cs="Calibri" w:eastAsia="Calibri" w:hAnsi="Calibri"/>
        <w:b w:val="1"/>
        <w:bCs w:val="1"/>
        <w:i w:val="0"/>
        <w:iCs w:val="0"/>
        <w:sz w:val="34"/>
        <w:szCs w:val="34"/>
      </w:rPr>
    </w:lvl>
    <w:lvl w:ilvl="1">
      <w:start w:val="1"/>
      <w:numFmt w:val="decimal"/>
      <w:lvlText w:val="%1.%2."/>
      <w:lvlJc w:val="left"/>
      <w:pPr>
        <w:ind w:left="1241" w:hanging="825"/>
      </w:pPr>
      <w:rPr>
        <w:rFonts w:ascii="Calibri" w:cs="Calibri" w:eastAsia="Calibri" w:hAnsi="Calibri"/>
        <w:b w:val="1"/>
        <w:bCs w:val="1"/>
        <w:i w:val="0"/>
        <w:iCs w:val="0"/>
        <w:sz w:val="28"/>
        <w:szCs w:val="28"/>
      </w:rPr>
    </w:lvl>
    <w:lvl w:ilvl="2">
      <w:start w:val="0"/>
      <w:numFmt w:val="bullet"/>
      <w:lvlText w:val="●"/>
      <w:lvlJc w:val="left"/>
      <w:pPr>
        <w:ind w:left="1002" w:hanging="215"/>
      </w:pPr>
      <w:rPr>
        <w:rFonts w:ascii="Times New Roman" w:cs="Times New Roman" w:eastAsia="Times New Roman" w:hAnsi="Times New Roman"/>
        <w:b w:val="0"/>
        <w:bCs w:val="0"/>
        <w:i w:val="0"/>
        <w:iCs w:val="0"/>
        <w:sz w:val="11"/>
        <w:szCs w:val="11"/>
        <w:vertAlign w:val="baseline"/>
      </w:rPr>
    </w:lvl>
    <w:lvl w:ilvl="3">
      <w:start w:val="0"/>
      <w:numFmt w:val="bullet"/>
      <w:lvlText w:val="•"/>
      <w:lvlJc w:val="left"/>
      <w:pPr>
        <w:ind w:left="2165" w:hanging="215"/>
      </w:pPr>
      <w:rPr/>
    </w:lvl>
    <w:lvl w:ilvl="4">
      <w:start w:val="0"/>
      <w:numFmt w:val="bullet"/>
      <w:lvlText w:val="•"/>
      <w:lvlJc w:val="left"/>
      <w:pPr>
        <w:ind w:left="3090" w:hanging="215"/>
      </w:pPr>
      <w:rPr/>
    </w:lvl>
    <w:lvl w:ilvl="5">
      <w:start w:val="0"/>
      <w:numFmt w:val="bullet"/>
      <w:lvlText w:val="•"/>
      <w:lvlJc w:val="left"/>
      <w:pPr>
        <w:ind w:left="4015" w:hanging="215"/>
      </w:pPr>
      <w:rPr/>
    </w:lvl>
    <w:lvl w:ilvl="6">
      <w:start w:val="0"/>
      <w:numFmt w:val="bullet"/>
      <w:lvlText w:val="•"/>
      <w:lvlJc w:val="left"/>
      <w:pPr>
        <w:ind w:left="4940" w:hanging="215"/>
      </w:pPr>
      <w:rPr/>
    </w:lvl>
    <w:lvl w:ilvl="7">
      <w:start w:val="0"/>
      <w:numFmt w:val="bullet"/>
      <w:lvlText w:val="•"/>
      <w:lvlJc w:val="left"/>
      <w:pPr>
        <w:ind w:left="5865" w:hanging="215"/>
      </w:pPr>
      <w:rPr/>
    </w:lvl>
    <w:lvl w:ilvl="8">
      <w:start w:val="0"/>
      <w:numFmt w:val="bullet"/>
      <w:lvlText w:val="•"/>
      <w:lvlJc w:val="left"/>
      <w:pPr>
        <w:ind w:left="6790" w:hanging="215"/>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03" w:hanging="688"/>
    </w:pPr>
    <w:rPr>
      <w:b w:val="1"/>
      <w:bCs w:val="1"/>
      <w:sz w:val="34"/>
      <w:szCs w:val="34"/>
    </w:rPr>
  </w:style>
  <w:style w:type="paragraph" w:styleId="Heading2">
    <w:name w:val="heading 2"/>
    <w:basedOn w:val="Normal"/>
    <w:next w:val="Normal"/>
    <w:pPr>
      <w:ind w:left="1241" w:hanging="824"/>
    </w:pPr>
    <w:rPr>
      <w:b w:val="1"/>
      <w:bCs w:val="1"/>
      <w:sz w:val="28"/>
      <w:szCs w:val="28"/>
    </w:rPr>
  </w:style>
  <w:style w:type="paragraph" w:styleId="Heading3">
    <w:name w:val="heading 3"/>
    <w:basedOn w:val="Normal"/>
    <w:next w:val="Normal"/>
    <w:pPr>
      <w:spacing w:before="219" w:lineRule="auto"/>
      <w:ind w:left="318" w:right="351"/>
      <w:jc w:val="center"/>
    </w:pPr>
    <w:rPr>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17" w:right="351"/>
      <w:jc w:val="center"/>
    </w:pPr>
    <w:rPr>
      <w:sz w:val="41"/>
      <w:szCs w:val="4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767" w:hanging="350"/>
    </w:pPr>
    <w:rPr>
      <w:b w:val="1"/>
      <w:bCs w:val="1"/>
      <w:sz w:val="24"/>
      <w:szCs w:val="24"/>
    </w:rPr>
  </w:style>
  <w:style w:type="paragraph" w:styleId="TDC2">
    <w:name w:val="toc 2"/>
    <w:basedOn w:val="Normal"/>
    <w:uiPriority w:val="39"/>
    <w:qFormat w:val="1"/>
    <w:pPr>
      <w:spacing w:line="289" w:lineRule="exact"/>
      <w:ind w:left="1306" w:hanging="538"/>
    </w:pPr>
    <w:rPr>
      <w:sz w:val="24"/>
      <w:szCs w:val="24"/>
    </w:rPr>
  </w:style>
  <w:style w:type="paragraph" w:styleId="Textoindependiente">
    <w:name w:val="Body Text"/>
    <w:basedOn w:val="Normal"/>
    <w:link w:val="TextoindependienteCar"/>
    <w:uiPriority w:val="1"/>
    <w:qFormat w:val="1"/>
    <w:rPr>
      <w:sz w:val="24"/>
      <w:szCs w:val="24"/>
    </w:rPr>
  </w:style>
  <w:style w:type="paragraph" w:styleId="Prrafodelista">
    <w:name w:val="List Paragraph"/>
    <w:basedOn w:val="Normal"/>
    <w:uiPriority w:val="1"/>
    <w:qFormat w:val="1"/>
    <w:pPr>
      <w:ind w:left="1306" w:hanging="538"/>
    </w:pPr>
  </w:style>
  <w:style w:type="paragraph" w:styleId="TableParagraph" w:customStyle="1">
    <w:name w:val="Table Paragraph"/>
    <w:basedOn w:val="Normal"/>
    <w:uiPriority w:val="1"/>
    <w:qFormat w:val="1"/>
  </w:style>
  <w:style w:type="character" w:styleId="TextoindependienteCar" w:customStyle="1">
    <w:name w:val="Texto independiente Car"/>
    <w:basedOn w:val="Fuentedeprrafopredeter"/>
    <w:link w:val="Textoindependiente"/>
    <w:uiPriority w:val="1"/>
    <w:rsid w:val="00ED5F0D"/>
    <w:rPr>
      <w:rFonts w:ascii="Calibri" w:cs="Calibri" w:eastAsia="Calibri" w:hAnsi="Calibri"/>
      <w:sz w:val="24"/>
      <w:szCs w:val="24"/>
      <w:lang w:val="es-ES"/>
    </w:rPr>
  </w:style>
  <w:style w:type="paragraph" w:styleId="NormalWeb">
    <w:name w:val="Normal (Web)"/>
    <w:basedOn w:val="Normal"/>
    <w:uiPriority w:val="99"/>
    <w:unhideWhenUsed w:val="1"/>
    <w:rsid w:val="006B3D83"/>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CL" w:val="es-CL"/>
    </w:rPr>
  </w:style>
  <w:style w:type="character" w:styleId="Hipervnculo">
    <w:name w:val="Hyperlink"/>
    <w:basedOn w:val="Fuentedeprrafopredeter"/>
    <w:uiPriority w:val="99"/>
    <w:unhideWhenUsed w:val="1"/>
    <w:rsid w:val="00FB2802"/>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vO7vNSppU6Iz4vP2vxKX9s43g==">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2026-10-02T13:36:00Z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2008-10-24T00:00:00Z</vt:filetime>
  </property>
  <property fmtid="{D5CDD505-2E9C-101B-9397-08002B2CF9AE}" pid="4" name="Creator">
    <vt:lpwstr>TeX</vt:lpwstr>
  </property>
  <property fmtid="{D5CDD505-2E9C-101B-9397-08002B2CF9AE}" pid="5" name="LastSaved">
    <vt:filetime>2026-10-02T00:00:00Z</vt:filetime>
  </property>
  <property fmtid="{D5CDD505-2E9C-101B-9397-08002B2CF9AE}" pid="6" name="PTEX.Fullbanner">
    <vt:lpwstr>This is MiKTeX-pdfTeX 2.7.3147 (1.40.9)</vt:lpwstr>
  </property>
  <property fmtid="{D5CDD505-2E9C-101B-9397-08002B2CF9AE}" pid="7" name="Producer">
    <vt:lpwstr>MiKTeX pdfTeX-1.40.9</vt:lpwstr>
  </property>
</Properties>
</file>