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</w:rPr>
        <w:t>业务运营操作指南</w:t>
      </w:r>
    </w:p>
    <w:p>
      <w:pPr>
        <w:pStyle w:val="Subtitle"/>
        <w:jc w:val="center"/>
      </w:pPr>
      <w:r>
        <w:rPr>
          <w:rFonts w:ascii="微软雅黑" w:hAnsi="微软雅黑" w:eastAsia="微软雅黑"/>
        </w:rPr>
        <w:t>淘宝文创商品采集、筛选、图片处理与淘宝刊登</w:t>
      </w:r>
    </w:p>
    <w:p>
      <w:pPr>
        <w:spacing w:after="1400"/>
      </w:pPr>
      <w:r>
        <w:rPr>
          <w:rFonts w:ascii="微软雅黑" w:hAnsi="微软雅黑" w:eastAsia="微软雅黑"/>
        </w:rPr>
      </w:r>
    </w:p>
    <w:p>
      <w:pPr>
        <w:jc w:val="center"/>
      </w:pPr>
      <w:r>
        <w:rPr>
          <w:rFonts w:ascii="微软雅黑" w:hAnsi="微软雅黑" w:eastAsia="微软雅黑"/>
          <w:b/>
          <w:color w:val="2E74B5"/>
          <w:sz w:val="20"/>
        </w:rPr>
        <w:t>适用对象</w:t>
      </w:r>
    </w:p>
    <w:p>
      <w:pPr>
        <w:jc w:val="center"/>
      </w:pPr>
      <w:r>
        <w:rPr>
          <w:rFonts w:ascii="微软雅黑" w:hAnsi="微软雅黑" w:eastAsia="微软雅黑"/>
          <w:color w:val="17365D"/>
          <w:sz w:val="24"/>
        </w:rPr>
        <w:t>选品运营 · 商品运营 · 视觉运营 · 店铺运营 · 业务负责人</w:t>
      </w:r>
    </w:p>
    <w:p>
      <w:pPr>
        <w:spacing w:after="800"/>
      </w:pPr>
      <w:r>
        <w:rPr>
          <w:rFonts w:ascii="微软雅黑" w:hAnsi="微软雅黑" w:eastAsia="微软雅黑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微软雅黑" w:hAnsi="微软雅黑" w:eastAsia="微软雅黑"/>
                <w:b/>
                <w:color w:val="2E74B5"/>
              </w:rPr>
              <w:t xml:space="preserve">使用目标  </w:t>
            </w:r>
            <w:r>
              <w:rPr>
                <w:rFonts w:ascii="微软雅黑" w:hAnsi="微软雅黑" w:eastAsia="微软雅黑"/>
              </w:rPr>
              <w:t>让业务人员按统一流程完成“采集 → 入库 → 筛选 → 图片处理 → 人工审核 → 淘宝刊登 → 结果回查”，并在异常时知道应检查什么、交给谁处理。</w:t>
            </w:r>
          </w:p>
        </w:tc>
      </w:tr>
    </w:tbl>
    <w:p>
      <w:r>
        <w:rPr>
          <w:rFonts w:ascii="微软雅黑" w:hAnsi="微软雅黑" w:eastAsia="微软雅黑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b/>
                <w:color w:val="17365D"/>
              </w:rPr>
              <w:t>文档信息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b/>
                <w:color w:val="17365D"/>
              </w:rPr>
              <w:t>内容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系统入口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http://127.0.0.1:8000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业务范围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1688/淘宝商品采集；本地草稿审核；图片任务；淘宝/天猫刊登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操作原则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先审核、后处理；先预览、后刊登；所有关键步骤保留任务记录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当前边界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1688 用作供货来源；淘宝/天猫用作销售刊登目标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目录与快速入口</w:t>
      </w:r>
    </w:p>
    <w:p>
      <w:pPr>
        <w:pStyle w:val="ListBullet"/>
      </w:pPr>
      <w:r>
        <w:rPr>
          <w:rFonts w:ascii="微软雅黑" w:hAnsi="微软雅黑" w:eastAsia="微软雅黑"/>
        </w:rPr>
        <w:t>1. 使用前准备与角色分工</w:t>
      </w:r>
    </w:p>
    <w:p>
      <w:pPr>
        <w:pStyle w:val="ListBullet"/>
      </w:pPr>
      <w:r>
        <w:rPr>
          <w:rFonts w:ascii="微软雅黑" w:hAnsi="微软雅黑" w:eastAsia="微软雅黑"/>
        </w:rPr>
        <w:t>2. 系统登录与首页检查</w:t>
      </w:r>
    </w:p>
    <w:p>
      <w:pPr>
        <w:pStyle w:val="ListBullet"/>
      </w:pPr>
      <w:r>
        <w:rPr>
          <w:rFonts w:ascii="微软雅黑" w:hAnsi="微软雅黑" w:eastAsia="微软雅黑"/>
        </w:rPr>
        <w:t>3. 店铺与平台配置</w:t>
      </w:r>
    </w:p>
    <w:p>
      <w:pPr>
        <w:pStyle w:val="ListBullet"/>
      </w:pPr>
      <w:r>
        <w:rPr>
          <w:rFonts w:ascii="微软雅黑" w:hAnsi="微软雅黑" w:eastAsia="微软雅黑"/>
        </w:rPr>
        <w:t>4. 商品采集</w:t>
      </w:r>
    </w:p>
    <w:p>
      <w:pPr>
        <w:pStyle w:val="ListBullet"/>
      </w:pPr>
      <w:r>
        <w:rPr>
          <w:rFonts w:ascii="微软雅黑" w:hAnsi="微软雅黑" w:eastAsia="微软雅黑"/>
        </w:rPr>
        <w:t>5. 商品草稿筛选与入库</w:t>
      </w:r>
    </w:p>
    <w:p>
      <w:pPr>
        <w:pStyle w:val="ListBullet"/>
      </w:pPr>
      <w:r>
        <w:rPr>
          <w:rFonts w:ascii="微软雅黑" w:hAnsi="微软雅黑" w:eastAsia="微软雅黑"/>
        </w:rPr>
        <w:t>6. 图片处理与人工审核</w:t>
      </w:r>
    </w:p>
    <w:p>
      <w:pPr>
        <w:pStyle w:val="ListBullet"/>
      </w:pPr>
      <w:r>
        <w:rPr>
          <w:rFonts w:ascii="微软雅黑" w:hAnsi="微软雅黑" w:eastAsia="微软雅黑"/>
        </w:rPr>
        <w:t>7. 淘宝刊登</w:t>
      </w:r>
    </w:p>
    <w:p>
      <w:pPr>
        <w:pStyle w:val="ListBullet"/>
      </w:pPr>
      <w:r>
        <w:rPr>
          <w:rFonts w:ascii="微软雅黑" w:hAnsi="微软雅黑" w:eastAsia="微软雅黑"/>
        </w:rPr>
        <w:t>8. 任务查询、恢复与异常处理</w:t>
      </w:r>
    </w:p>
    <w:p>
      <w:pPr>
        <w:pStyle w:val="ListBullet"/>
      </w:pPr>
      <w:r>
        <w:rPr>
          <w:rFonts w:ascii="微软雅黑" w:hAnsi="微软雅黑" w:eastAsia="微软雅黑"/>
        </w:rPr>
        <w:t>9. 日常运营检查清单</w:t>
      </w:r>
    </w:p>
    <w:p>
      <w:pPr>
        <w:pStyle w:val="ListBullet"/>
      </w:pPr>
      <w:r>
        <w:rPr>
          <w:rFonts w:ascii="微软雅黑" w:hAnsi="微软雅黑" w:eastAsia="微软雅黑"/>
        </w:rPr>
        <w:t>10. 常见问题与业务口径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微软雅黑" w:hAnsi="微软雅黑" w:eastAsia="微软雅黑"/>
                <w:b/>
                <w:color w:val="276749"/>
              </w:rPr>
              <w:t xml:space="preserve">一条主流程  </w:t>
            </w:r>
            <w:r>
              <w:rPr>
                <w:rFonts w:ascii="微软雅黑" w:hAnsi="微软雅黑" w:eastAsia="微软雅黑"/>
              </w:rPr>
              <w:t>采集商品 → 在草稿库核对 → 剔除/保留 → 创建图片任务 → 审核成图 → 创建刊登任务 → 人工确认 → 回查商品 ID 与链接。</w:t>
            </w:r>
          </w:p>
        </w:tc>
      </w:tr>
    </w:tbl>
    <w:p>
      <w:r>
        <w:rPr>
          <w:rFonts w:ascii="微软雅黑" w:hAnsi="微软雅黑" w:eastAsia="微软雅黑"/>
        </w:rPr>
      </w:r>
    </w:p>
    <w:p>
      <w:pPr>
        <w:pStyle w:val="Heading1"/>
      </w:pPr>
      <w:r>
        <w:rPr>
          <w:rFonts w:ascii="微软雅黑" w:hAnsi="微软雅黑" w:eastAsia="微软雅黑"/>
        </w:rPr>
        <w:t>1. 使用前准备与角色分工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b/>
                <w:color w:val="17365D"/>
              </w:rPr>
              <w:t>角色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b/>
                <w:color w:val="17365D"/>
              </w:rPr>
              <w:t>主要工作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b/>
                <w:color w:val="17365D"/>
              </w:rPr>
              <w:t>不应跳过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选品运营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提交采集、核对来源商品、剔除重复或不合格商品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来源链接、价格、SKU、图片完整性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商品运营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完善标题、卖点、类目、属性、价格和库存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类目与 Schema 校验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视觉运营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发起图片处理、选择模板、检查主图与详情图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尺寸、文字、版权与输出地址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店铺运营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选择店铺、创建刊登任务、回查上架结果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店铺授权、最终预览、平台结果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管理员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维护平台密钥、店铺授权、服务状态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敏感凭据不得发群或写入文档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准备信息</w:t>
      </w:r>
    </w:p>
    <w:p>
      <w:pPr>
        <w:pStyle w:val="ListBullet"/>
      </w:pPr>
      <w:r>
        <w:rPr>
          <w:rFonts w:ascii="微软雅黑" w:hAnsi="微软雅黑" w:eastAsia="微软雅黑"/>
        </w:rPr>
        <w:t>管理端地址及个人账号。</w:t>
      </w:r>
    </w:p>
    <w:p>
      <w:pPr>
        <w:pStyle w:val="ListBullet"/>
      </w:pPr>
      <w:r>
        <w:rPr>
          <w:rFonts w:ascii="微软雅黑" w:hAnsi="微软雅黑" w:eastAsia="微软雅黑"/>
        </w:rPr>
        <w:t>淘宝目标店铺已在系统中建立并完成授权测试。</w:t>
      </w:r>
    </w:p>
    <w:p>
      <w:pPr>
        <w:pStyle w:val="ListBullet"/>
      </w:pPr>
      <w:r>
        <w:rPr>
          <w:rFonts w:ascii="微软雅黑" w:hAnsi="微软雅黑" w:eastAsia="微软雅黑"/>
        </w:rPr>
        <w:t>目标类目 ID；天猫商品还需对应 SPU ID。</w:t>
      </w:r>
    </w:p>
    <w:p>
      <w:pPr>
        <w:pStyle w:val="ListBullet"/>
      </w:pPr>
      <w:r>
        <w:rPr>
          <w:rFonts w:ascii="微软雅黑" w:hAnsi="微软雅黑" w:eastAsia="微软雅黑"/>
        </w:rPr>
        <w:t>类目对应的淘宝发布 Schema XML 模板。</w:t>
      </w:r>
    </w:p>
    <w:p>
      <w:pPr>
        <w:pStyle w:val="ListBullet"/>
      </w:pPr>
      <w:r>
        <w:rPr>
          <w:rFonts w:ascii="微软雅黑" w:hAnsi="微软雅黑" w:eastAsia="微软雅黑"/>
        </w:rPr>
        <w:t>图片模板、输出尺寸、文字规范和审核标准。</w:t>
      </w:r>
    </w:p>
    <w:p>
      <w:pPr>
        <w:pStyle w:val="Heading1"/>
      </w:pPr>
      <w:r>
        <w:rPr>
          <w:rFonts w:ascii="微软雅黑" w:hAnsi="微软雅黑" w:eastAsia="微软雅黑"/>
        </w:rPr>
        <w:t>2. 系统登录与首页检查</w:t>
      </w:r>
    </w:p>
    <w:p>
      <w:pPr>
        <w:pStyle w:val="ListNumber"/>
      </w:pPr>
      <w:r>
        <w:rPr>
          <w:rFonts w:ascii="微软雅黑" w:hAnsi="微软雅黑" w:eastAsia="微软雅黑"/>
          <w:b/>
          <w:color w:val="1F4D78"/>
        </w:rPr>
        <w:t>打开管理端：</w:t>
      </w:r>
      <w:r>
        <w:rPr>
          <w:rFonts w:ascii="微软雅黑" w:hAnsi="微软雅黑" w:eastAsia="微软雅黑"/>
        </w:rPr>
        <w:t>浏览器访问 http://127.0.0.1:8000，输入管理员分配的账号。</w:t>
      </w:r>
    </w:p>
    <w:p>
      <w:pPr>
        <w:pStyle w:val="ListNumber"/>
      </w:pPr>
      <w:r>
        <w:rPr>
          <w:rFonts w:ascii="微软雅黑" w:hAnsi="微软雅黑" w:eastAsia="微软雅黑"/>
          <w:b/>
          <w:color w:val="1F4D78"/>
        </w:rPr>
        <w:t>确认服务可用：</w:t>
      </w:r>
      <w:r>
        <w:rPr>
          <w:rFonts w:ascii="微软雅黑" w:hAnsi="微软雅黑" w:eastAsia="微软雅黑"/>
        </w:rPr>
        <w:t>页面菜单可以正常打开；提交操作时没有 502/503 提示。</w:t>
      </w:r>
    </w:p>
    <w:p>
      <w:pPr>
        <w:pStyle w:val="ListNumber"/>
      </w:pPr>
      <w:r>
        <w:rPr>
          <w:rFonts w:ascii="微软雅黑" w:hAnsi="微软雅黑" w:eastAsia="微软雅黑"/>
          <w:b/>
          <w:color w:val="1F4D78"/>
        </w:rPr>
        <w:t>确认平台入口：</w:t>
      </w:r>
      <w:r>
        <w:rPr>
          <w:rFonts w:ascii="微软雅黑" w:hAnsi="微软雅黑" w:eastAsia="微软雅黑"/>
        </w:rPr>
        <w:t>在“店铺管理 → 新建店铺”中应看到“淘宝 / 天猫开放平台”和“1688 供货店铺”。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微软雅黑" w:hAnsi="微软雅黑" w:eastAsia="微软雅黑"/>
                <w:b/>
                <w:color w:val="9B1C1C"/>
              </w:rPr>
              <w:t xml:space="preserve">登录信息  </w:t>
            </w:r>
            <w:r>
              <w:rPr>
                <w:rFonts w:ascii="微软雅黑" w:hAnsi="微软雅黑" w:eastAsia="微软雅黑"/>
              </w:rPr>
              <w:t>账号、密码、App Key、App Secret、Session/Access Token 由管理员单独分配。首次登录后应按团队制度修改密码；凭据不要粘贴到商品备注或业务群。</w:t>
            </w:r>
          </w:p>
        </w:tc>
      </w:tr>
    </w:tbl>
    <w:p>
      <w:r>
        <w:rPr>
          <w:rFonts w:ascii="微软雅黑" w:hAnsi="微软雅黑" w:eastAsia="微软雅黑"/>
        </w:rPr>
      </w:r>
    </w:p>
    <w:p>
      <w:pPr>
        <w:pStyle w:val="Heading1"/>
      </w:pPr>
      <w:r>
        <w:rPr>
          <w:rFonts w:ascii="微软雅黑" w:hAnsi="微软雅黑" w:eastAsia="微软雅黑"/>
        </w:rPr>
        <w:t>3. 店铺与平台配置</w:t>
      </w:r>
    </w:p>
    <w:p>
      <w:pPr>
        <w:pStyle w:val="Heading2"/>
      </w:pPr>
      <w:r>
        <w:rPr>
          <w:rFonts w:ascii="微软雅黑" w:hAnsi="微软雅黑" w:eastAsia="微软雅黑"/>
        </w:rPr>
        <w:t>3.1 淘宝/天猫销售店铺</w:t>
      </w:r>
    </w:p>
    <w:p>
      <w:pPr>
        <w:pStyle w:val="ListNumber"/>
      </w:pPr>
      <w:r>
        <w:rPr>
          <w:rFonts w:ascii="微软雅黑" w:hAnsi="微软雅黑" w:eastAsia="微软雅黑"/>
          <w:b/>
          <w:color w:val="1F4D78"/>
        </w:rPr>
        <w:t>配置平台：</w:t>
      </w:r>
      <w:r>
        <w:rPr>
          <w:rFonts w:ascii="微软雅黑" w:hAnsi="微软雅黑" w:eastAsia="微软雅黑"/>
        </w:rPr>
        <w:t>设置 → 平台接入设置 → 淘宝开放平台，填写 App Key、App Secret；沙箱和自定义网关仅在管理员确认后使用。</w:t>
      </w:r>
    </w:p>
    <w:p>
      <w:pPr>
        <w:pStyle w:val="ListNumber"/>
      </w:pPr>
      <w:r>
        <w:rPr>
          <w:rFonts w:ascii="微软雅黑" w:hAnsi="微软雅黑" w:eastAsia="微软雅黑"/>
          <w:b/>
          <w:color w:val="1F4D78"/>
        </w:rPr>
        <w:t>新建店铺：</w:t>
      </w:r>
      <w:r>
        <w:rPr>
          <w:rFonts w:ascii="微软雅黑" w:hAnsi="微软雅黑" w:eastAsia="微软雅黑"/>
        </w:rPr>
        <w:t>店铺管理 → 新建店铺，销售平台选择“淘宝 / 天猫开放平台（taobao）”。</w:t>
      </w:r>
    </w:p>
    <w:p>
      <w:pPr>
        <w:pStyle w:val="ListNumber"/>
      </w:pPr>
      <w:r>
        <w:rPr>
          <w:rFonts w:ascii="微软雅黑" w:hAnsi="微软雅黑" w:eastAsia="微软雅黑"/>
          <w:b/>
          <w:color w:val="1F4D78"/>
        </w:rPr>
        <w:t>授权店铺：</w:t>
      </w:r>
      <w:r>
        <w:rPr>
          <w:rFonts w:ascii="微软雅黑" w:hAnsi="微软雅黑" w:eastAsia="微软雅黑"/>
        </w:rPr>
        <w:t>进入店铺授权，填写 Session/Access Token。</w:t>
      </w:r>
    </w:p>
    <w:p>
      <w:pPr>
        <w:pStyle w:val="ListNumber"/>
      </w:pPr>
      <w:r>
        <w:rPr>
          <w:rFonts w:ascii="微软雅黑" w:hAnsi="微软雅黑" w:eastAsia="微软雅黑"/>
          <w:b/>
          <w:color w:val="1F4D78"/>
        </w:rPr>
        <w:t>测试连接：</w:t>
      </w:r>
      <w:r>
        <w:rPr>
          <w:rFonts w:ascii="微软雅黑" w:hAnsi="微软雅黑" w:eastAsia="微软雅黑"/>
        </w:rPr>
        <w:t>点击“测试连接”；成功后再安排刊登。</w:t>
      </w:r>
    </w:p>
    <w:p>
      <w:pPr>
        <w:pStyle w:val="Heading2"/>
      </w:pPr>
      <w:r>
        <w:rPr>
          <w:rFonts w:ascii="微软雅黑" w:hAnsi="微软雅黑" w:eastAsia="微软雅黑"/>
        </w:rPr>
        <w:t>3.2 1688 供货店铺</w:t>
      </w:r>
    </w:p>
    <w:p>
      <w:pPr>
        <w:pStyle w:val="ListNumber"/>
      </w:pPr>
      <w:r>
        <w:rPr>
          <w:rFonts w:ascii="微软雅黑" w:hAnsi="微软雅黑" w:eastAsia="微软雅黑"/>
          <w:b/>
          <w:color w:val="1F4D78"/>
        </w:rPr>
        <w:t>登记来源：</w:t>
      </w:r>
      <w:r>
        <w:rPr>
          <w:rFonts w:ascii="微软雅黑" w:hAnsi="微软雅黑" w:eastAsia="微软雅黑"/>
        </w:rPr>
        <w:t>店铺管理 → 新建店铺，选择“1688 供货店铺（1688）”。</w:t>
      </w:r>
    </w:p>
    <w:p>
      <w:pPr>
        <w:pStyle w:val="ListNumber"/>
      </w:pPr>
      <w:r>
        <w:rPr>
          <w:rFonts w:ascii="微软雅黑" w:hAnsi="微软雅黑" w:eastAsia="微软雅黑"/>
          <w:b/>
          <w:color w:val="1F4D78"/>
        </w:rPr>
        <w:t>填写资料：</w:t>
      </w:r>
      <w:r>
        <w:rPr>
          <w:rFonts w:ascii="微软雅黑" w:hAnsi="微软雅黑" w:eastAsia="微软雅黑"/>
        </w:rPr>
        <w:t>填写店铺名称，可选填供应商或会员 ID。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微软雅黑" w:hAnsi="微软雅黑" w:eastAsia="微软雅黑"/>
                <w:b/>
                <w:color w:val="2E74B5"/>
              </w:rPr>
              <w:t xml:space="preserve">平台定位  </w:t>
            </w:r>
            <w:r>
              <w:rPr>
                <w:rFonts w:ascii="微软雅黑" w:hAnsi="微软雅黑" w:eastAsia="微软雅黑"/>
              </w:rPr>
              <w:t>1688 当前作为供货来源与采集入口，不作为销售刊登目标；成品发布到已授权的淘宝/天猫店铺。</w:t>
            </w:r>
          </w:p>
        </w:tc>
      </w:tr>
    </w:tbl>
    <w:p>
      <w:r>
        <w:rPr>
          <w:rFonts w:ascii="微软雅黑" w:hAnsi="微软雅黑" w:eastAsia="微软雅黑"/>
        </w:rPr>
      </w:r>
    </w:p>
    <w:p>
      <w:pPr>
        <w:pStyle w:val="Heading1"/>
      </w:pPr>
      <w:r>
        <w:rPr>
          <w:rFonts w:ascii="微软雅黑" w:hAnsi="微软雅黑" w:eastAsia="微软雅黑"/>
        </w:rPr>
        <w:t>4. 商品采集</w:t>
      </w:r>
    </w:p>
    <w:p>
      <w:pPr>
        <w:pStyle w:val="Heading2"/>
      </w:pPr>
      <w:r>
        <w:rPr>
          <w:rFonts w:ascii="微软雅黑" w:hAnsi="微软雅黑" w:eastAsia="微软雅黑"/>
        </w:rPr>
        <w:t>4.1 按商品链接采集</w:t>
      </w:r>
    </w:p>
    <w:p>
      <w:pPr>
        <w:pStyle w:val="ListNumber"/>
      </w:pPr>
      <w:r>
        <w:rPr>
          <w:rFonts w:ascii="微软雅黑" w:hAnsi="微软雅黑" w:eastAsia="微软雅黑"/>
          <w:b/>
          <w:color w:val="1F4D78"/>
        </w:rPr>
        <w:t>进入任务页：</w:t>
      </w:r>
      <w:r>
        <w:rPr>
          <w:rFonts w:ascii="微软雅黑" w:hAnsi="微软雅黑" w:eastAsia="微软雅黑"/>
        </w:rPr>
        <w:t>采集 → 采集任务。</w:t>
      </w:r>
    </w:p>
    <w:p>
      <w:pPr>
        <w:pStyle w:val="ListNumber"/>
      </w:pPr>
      <w:r>
        <w:rPr>
          <w:rFonts w:ascii="微软雅黑" w:hAnsi="微软雅黑" w:eastAsia="微软雅黑"/>
          <w:b/>
          <w:color w:val="1F4D78"/>
        </w:rPr>
        <w:t>选择平台：</w:t>
      </w:r>
      <w:r>
        <w:rPr>
          <w:rFonts w:ascii="微软雅黑" w:hAnsi="微软雅黑" w:eastAsia="微软雅黑"/>
        </w:rPr>
        <w:t>淘宝/天猫商品选“淘宝/天猫采集器”；1688 供货商品选 1688。</w:t>
      </w:r>
    </w:p>
    <w:p>
      <w:pPr>
        <w:pStyle w:val="ListNumber"/>
      </w:pPr>
      <w:r>
        <w:rPr>
          <w:rFonts w:ascii="微软雅黑" w:hAnsi="微软雅黑" w:eastAsia="微软雅黑"/>
          <w:b/>
          <w:color w:val="1F4D78"/>
        </w:rPr>
        <w:t>粘贴链接：</w:t>
      </w:r>
      <w:r>
        <w:rPr>
          <w:rFonts w:ascii="微软雅黑" w:hAnsi="微软雅黑" w:eastAsia="微软雅黑"/>
        </w:rPr>
        <w:t>使用标准商品详情页链接，避免短链、活动跳转页或已失效链接。</w:t>
      </w:r>
    </w:p>
    <w:p>
      <w:pPr>
        <w:pStyle w:val="ListNumber"/>
      </w:pPr>
      <w:r>
        <w:rPr>
          <w:rFonts w:ascii="微软雅黑" w:hAnsi="微软雅黑" w:eastAsia="微软雅黑"/>
          <w:b/>
          <w:color w:val="1F4D78"/>
        </w:rPr>
        <w:t>提交任务：</w:t>
      </w:r>
      <w:r>
        <w:rPr>
          <w:rFonts w:ascii="微软雅黑" w:hAnsi="微软雅黑" w:eastAsia="微软雅黑"/>
        </w:rPr>
        <w:t>点击提交后，在任务列表查看进度和结果。</w:t>
      </w:r>
    </w:p>
    <w:p>
      <w:pPr>
        <w:pStyle w:val="ListNumber"/>
      </w:pPr>
      <w:r>
        <w:rPr>
          <w:rFonts w:ascii="微软雅黑" w:hAnsi="微软雅黑" w:eastAsia="微软雅黑"/>
          <w:b/>
          <w:color w:val="1F4D78"/>
        </w:rPr>
        <w:t>处理登录验证：</w:t>
      </w:r>
      <w:r>
        <w:rPr>
          <w:rFonts w:ascii="微软雅黑" w:hAnsi="微软雅黑" w:eastAsia="微软雅黑"/>
        </w:rPr>
        <w:t>出现登录或安全验证提示时，打开对应采集浏览器，人工完成验证后重新提交。</w:t>
      </w:r>
    </w:p>
    <w:p>
      <w:pPr>
        <w:pStyle w:val="Heading2"/>
      </w:pPr>
      <w:r>
        <w:rPr>
          <w:rFonts w:ascii="微软雅黑" w:hAnsi="微软雅黑" w:eastAsia="微软雅黑"/>
        </w:rPr>
        <w:t>4.2 采集完成检查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b/>
                <w:color w:val="17365D"/>
              </w:rPr>
              <w:t>检查项</w:t>
            </w:r>
          </w:p>
        </w:tc>
        <w:tc>
          <w:tcPr>
            <w:tcW w:type="dxa" w:w="74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b/>
                <w:color w:val="17365D"/>
              </w:rPr>
              <w:t>合格标准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标题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商品名称清晰，无乱码或无关促销词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价格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与来源页面一致，币种和小数位正常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图片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主图、详情图均可打开，无明显水印或失效链接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规格/SKU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颜色、尺寸、价格、库存关系完整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参数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材质、尺寸、品牌/产地等关键字段齐全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来源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来源平台与原始链接可追溯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5. 商品草稿筛选与入库</w:t>
      </w:r>
    </w:p>
    <w:p>
      <w:pPr>
        <w:pStyle w:val="ListNumber"/>
      </w:pPr>
      <w:r>
        <w:rPr>
          <w:rFonts w:ascii="微软雅黑" w:hAnsi="微软雅黑" w:eastAsia="微软雅黑"/>
          <w:b/>
          <w:color w:val="1F4D78"/>
        </w:rPr>
        <w:t>打开商品草稿库：</w:t>
      </w:r>
      <w:r>
        <w:rPr>
          <w:rFonts w:ascii="微软雅黑" w:hAnsi="微软雅黑" w:eastAsia="微软雅黑"/>
        </w:rPr>
        <w:t>按采集时间、平台、状态筛选本批商品。</w:t>
      </w:r>
    </w:p>
    <w:p>
      <w:pPr>
        <w:pStyle w:val="ListNumber"/>
      </w:pPr>
      <w:r>
        <w:rPr>
          <w:rFonts w:ascii="微软雅黑" w:hAnsi="微软雅黑" w:eastAsia="微软雅黑"/>
          <w:b/>
          <w:color w:val="1F4D78"/>
        </w:rPr>
        <w:t>先剔除：</w:t>
      </w:r>
      <w:r>
        <w:rPr>
          <w:rFonts w:ascii="微软雅黑" w:hAnsi="微软雅黑" w:eastAsia="微软雅黑"/>
        </w:rPr>
        <w:t>删除或标记重复商品、信息缺失、图片质量差、价格无优势、版权风险高的商品。</w:t>
      </w:r>
    </w:p>
    <w:p>
      <w:pPr>
        <w:pStyle w:val="ListNumber"/>
      </w:pPr>
      <w:r>
        <w:rPr>
          <w:rFonts w:ascii="微软雅黑" w:hAnsi="微软雅黑" w:eastAsia="微软雅黑"/>
          <w:b/>
          <w:color w:val="1F4D78"/>
        </w:rPr>
        <w:t>再保留：</w:t>
      </w:r>
      <w:r>
        <w:rPr>
          <w:rFonts w:ascii="微软雅黑" w:hAnsi="微软雅黑" w:eastAsia="微软雅黑"/>
        </w:rPr>
        <w:t>对候选商品补齐业务标签、目标店铺、目标类目和负责人。</w:t>
      </w:r>
    </w:p>
    <w:p>
      <w:pPr>
        <w:pStyle w:val="ListNumber"/>
      </w:pPr>
      <w:r>
        <w:rPr>
          <w:rFonts w:ascii="微软雅黑" w:hAnsi="微软雅黑" w:eastAsia="微软雅黑"/>
          <w:b/>
          <w:color w:val="1F4D78"/>
        </w:rPr>
        <w:t>完善销售信息：</w:t>
      </w:r>
      <w:r>
        <w:rPr>
          <w:rFonts w:ascii="微软雅黑" w:hAnsi="微软雅黑" w:eastAsia="微软雅黑"/>
        </w:rPr>
        <w:t>调整标题、卖点、描述、售价、库存与 SKU 编码。</w:t>
      </w:r>
    </w:p>
    <w:p>
      <w:pPr>
        <w:pStyle w:val="ListNumber"/>
      </w:pPr>
      <w:r>
        <w:rPr>
          <w:rFonts w:ascii="微软雅黑" w:hAnsi="微软雅黑" w:eastAsia="微软雅黑"/>
          <w:b/>
          <w:color w:val="1F4D78"/>
        </w:rPr>
        <w:t>保存草稿：</w:t>
      </w:r>
      <w:r>
        <w:rPr>
          <w:rFonts w:ascii="微软雅黑" w:hAnsi="微软雅黑" w:eastAsia="微软雅黑"/>
        </w:rPr>
        <w:t>确认来源数据仍可追溯，再进入图片处理。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微软雅黑" w:hAnsi="微软雅黑" w:eastAsia="微软雅黑"/>
                <w:b/>
                <w:color w:val="276749"/>
              </w:rPr>
              <w:t xml:space="preserve">选品建议  </w:t>
            </w:r>
            <w:r>
              <w:rPr>
                <w:rFonts w:ascii="微软雅黑" w:hAnsi="微软雅黑" w:eastAsia="微软雅黑"/>
              </w:rPr>
              <w:t>不要直接将采集结果批量刊登。建议使用“来源可追溯、毛利达标、图片可加工、类目可发布、售后风险可控”五项门槛。</w:t>
            </w:r>
          </w:p>
        </w:tc>
      </w:tr>
    </w:tbl>
    <w:p>
      <w:r>
        <w:rPr>
          <w:rFonts w:ascii="微软雅黑" w:hAnsi="微软雅黑" w:eastAsia="微软雅黑"/>
        </w:rPr>
      </w:r>
    </w:p>
    <w:p>
      <w:pPr>
        <w:pStyle w:val="Heading1"/>
      </w:pPr>
      <w:r>
        <w:rPr>
          <w:rFonts w:ascii="微软雅黑" w:hAnsi="微软雅黑" w:eastAsia="微软雅黑"/>
        </w:rPr>
        <w:t>6. 图片处理与人工审核</w:t>
      </w:r>
    </w:p>
    <w:p>
      <w:pPr>
        <w:pStyle w:val="ListNumber"/>
      </w:pPr>
      <w:r>
        <w:rPr>
          <w:rFonts w:ascii="微软雅黑" w:hAnsi="微软雅黑" w:eastAsia="微软雅黑"/>
          <w:b/>
          <w:color w:val="1F4D78"/>
        </w:rPr>
        <w:t>选择商品：</w:t>
      </w:r>
      <w:r>
        <w:rPr>
          <w:rFonts w:ascii="微软雅黑" w:hAnsi="微软雅黑" w:eastAsia="微软雅黑"/>
        </w:rPr>
        <w:t>只对已标记“保留”的商品创建图片任务。</w:t>
      </w:r>
    </w:p>
    <w:p>
      <w:pPr>
        <w:pStyle w:val="ListNumber"/>
      </w:pPr>
      <w:r>
        <w:rPr>
          <w:rFonts w:ascii="微软雅黑" w:hAnsi="微软雅黑" w:eastAsia="微软雅黑"/>
          <w:b/>
          <w:color w:val="1F4D78"/>
        </w:rPr>
        <w:t>选择处理方式：</w:t>
      </w:r>
      <w:r>
        <w:rPr>
          <w:rFonts w:ascii="微软雅黑" w:hAnsi="微软雅黑" w:eastAsia="微软雅黑"/>
        </w:rPr>
        <w:t>选择系统中已配置的图片 Provider、模板或 Photoshop API 流程。</w:t>
      </w:r>
    </w:p>
    <w:p>
      <w:pPr>
        <w:pStyle w:val="ListNumber"/>
      </w:pPr>
      <w:r>
        <w:rPr>
          <w:rFonts w:ascii="微软雅黑" w:hAnsi="微软雅黑" w:eastAsia="微软雅黑"/>
          <w:b/>
          <w:color w:val="1F4D78"/>
        </w:rPr>
        <w:t>填写规格：</w:t>
      </w:r>
      <w:r>
        <w:rPr>
          <w:rFonts w:ascii="微软雅黑" w:hAnsi="微软雅黑" w:eastAsia="微软雅黑"/>
        </w:rPr>
        <w:t>明确主图/详情图、画布尺寸、背景、品牌元素、文字内容和输出格式。</w:t>
      </w:r>
    </w:p>
    <w:p>
      <w:pPr>
        <w:pStyle w:val="ListNumber"/>
      </w:pPr>
      <w:r>
        <w:rPr>
          <w:rFonts w:ascii="微软雅黑" w:hAnsi="微软雅黑" w:eastAsia="微软雅黑"/>
          <w:b/>
          <w:color w:val="1F4D78"/>
        </w:rPr>
        <w:t>提交并等待：</w:t>
      </w:r>
      <w:r>
        <w:rPr>
          <w:rFonts w:ascii="微软雅黑" w:hAnsi="微软雅黑" w:eastAsia="微软雅黑"/>
        </w:rPr>
        <w:t>图片处理是异步任务；不要连续重复点击提交。</w:t>
      </w:r>
    </w:p>
    <w:p>
      <w:pPr>
        <w:pStyle w:val="ListNumber"/>
      </w:pPr>
      <w:r>
        <w:rPr>
          <w:rFonts w:ascii="微软雅黑" w:hAnsi="微软雅黑" w:eastAsia="微软雅黑"/>
          <w:b/>
          <w:color w:val="1F4D78"/>
        </w:rPr>
        <w:t>人工审核：</w:t>
      </w:r>
      <w:r>
        <w:rPr>
          <w:rFonts w:ascii="微软雅黑" w:hAnsi="微软雅黑" w:eastAsia="微软雅黑"/>
        </w:rPr>
        <w:t>逐张检查构图、清晰度、文字、尺寸、商品一致性、平台规则和输出链接。</w:t>
      </w:r>
    </w:p>
    <w:p>
      <w:pPr>
        <w:pStyle w:val="ListNumber"/>
      </w:pPr>
      <w:r>
        <w:rPr>
          <w:rFonts w:ascii="微软雅黑" w:hAnsi="微软雅黑" w:eastAsia="微软雅黑"/>
          <w:b/>
          <w:color w:val="1F4D78"/>
        </w:rPr>
        <w:t>确认成图：</w:t>
      </w:r>
      <w:r>
        <w:rPr>
          <w:rFonts w:ascii="微软雅黑" w:hAnsi="微软雅黑" w:eastAsia="微软雅黑"/>
        </w:rPr>
        <w:t>合格后标记为待刊登；不合格时记录原因并重新处理。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b/>
                <w:color w:val="17365D"/>
              </w:rPr>
              <w:t>审核项</w:t>
            </w:r>
          </w:p>
        </w:tc>
        <w:tc>
          <w:tcPr>
            <w:tcW w:type="dxa" w:w="72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b/>
                <w:color w:val="17365D"/>
              </w:rPr>
              <w:t>运营判断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商品一致性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颜色、款式、数量、配件与真实商品一致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文字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无错别字、夸大表述、遮挡主体或超出安全区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尺寸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符合店铺当前主图和详情页规范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画面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清晰、无拉伸、无异常边缘、无无关水印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可用性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图片地址稳定，刊登预览中可正常加载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微软雅黑" w:hAnsi="微软雅黑" w:eastAsia="微软雅黑"/>
                <w:b/>
                <w:color w:val="2E74B5"/>
              </w:rPr>
              <w:t xml:space="preserve">当前说明  </w:t>
            </w:r>
            <w:r>
              <w:rPr>
                <w:rFonts w:ascii="微软雅黑" w:hAnsi="微软雅黑" w:eastAsia="微软雅黑"/>
              </w:rPr>
              <w:t>系统已经具备通用图片任务与人工审核链路；具体 Photoshop 自动化能力取决于管理员实际配置的 Provider、模板和接口状态。</w:t>
            </w:r>
          </w:p>
        </w:tc>
      </w:tr>
    </w:tbl>
    <w:p>
      <w:r>
        <w:rPr>
          <w:rFonts w:ascii="微软雅黑" w:hAnsi="微软雅黑" w:eastAsia="微软雅黑"/>
        </w:rPr>
      </w:r>
    </w:p>
    <w:p>
      <w:pPr>
        <w:pStyle w:val="Heading1"/>
      </w:pPr>
      <w:r>
        <w:rPr>
          <w:rFonts w:ascii="微软雅黑" w:hAnsi="微软雅黑" w:eastAsia="微软雅黑"/>
        </w:rPr>
        <w:t>7. 淘宝刊登</w:t>
      </w:r>
    </w:p>
    <w:p>
      <w:pPr>
        <w:pStyle w:val="Heading2"/>
      </w:pPr>
      <w:r>
        <w:rPr>
          <w:rFonts w:ascii="微软雅黑" w:hAnsi="微软雅黑" w:eastAsia="微软雅黑"/>
        </w:rPr>
        <w:t>7.1 刊登前配置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b/>
                <w:color w:val="17365D"/>
              </w:rPr>
              <w:t>参数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b/>
                <w:color w:val="17365D"/>
              </w:rPr>
              <w:t>业务说明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发布市场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taobao、tmall 或 litetao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默认类目 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目标淘宝类目；任务中可覆盖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默认 SPU 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天猫通常必填；淘宝可留空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Biz 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仅在平台或管理员明确要求时填写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Schema XML 模板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对应目标类目的完整发布 Schema</w:t>
            </w:r>
          </w:p>
        </w:tc>
      </w:tr>
    </w:tbl>
    <w:p>
      <w:r>
        <w:rPr>
          <w:rFonts w:ascii="微软雅黑" w:hAnsi="微软雅黑" w:eastAsia="微软雅黑"/>
        </w:rPr>
        <w:t>可用模板变量：{{title}}、{{description}}、{{main_image_url}}、{{price}}、{{stock}}、{{sku_code}}。系统提交前会执行 XML 转义。</w:t>
      </w:r>
    </w:p>
    <w:p>
      <w:pPr>
        <w:pStyle w:val="Heading2"/>
      </w:pPr>
      <w:r>
        <w:rPr>
          <w:rFonts w:ascii="微软雅黑" w:hAnsi="微软雅黑" w:eastAsia="微软雅黑"/>
        </w:rPr>
        <w:t>7.2 创建刊登任务</w:t>
      </w:r>
    </w:p>
    <w:p>
      <w:pPr>
        <w:pStyle w:val="ListNumber"/>
      </w:pPr>
      <w:r>
        <w:rPr>
          <w:rFonts w:ascii="微软雅黑" w:hAnsi="微软雅黑" w:eastAsia="微软雅黑"/>
          <w:b/>
          <w:color w:val="1F4D78"/>
        </w:rPr>
        <w:t>完成刊登检查：</w:t>
      </w:r>
      <w:r>
        <w:rPr>
          <w:rFonts w:ascii="微软雅黑" w:hAnsi="微软雅黑" w:eastAsia="微软雅黑"/>
        </w:rPr>
        <w:t>确认商品状态、图片、标题、描述、类目、SKU、售价和库存。</w:t>
      </w:r>
    </w:p>
    <w:p>
      <w:pPr>
        <w:pStyle w:val="ListNumber"/>
      </w:pPr>
      <w:r>
        <w:rPr>
          <w:rFonts w:ascii="微软雅黑" w:hAnsi="微软雅黑" w:eastAsia="微软雅黑"/>
          <w:b/>
          <w:color w:val="1F4D78"/>
        </w:rPr>
        <w:t>选择目标店铺：</w:t>
      </w:r>
      <w:r>
        <w:rPr>
          <w:rFonts w:ascii="微软雅黑" w:hAnsi="微软雅黑" w:eastAsia="微软雅黑"/>
        </w:rPr>
        <w:t>只能选择已授权且测试连接成功的淘宝/天猫店铺。</w:t>
      </w:r>
    </w:p>
    <w:p>
      <w:pPr>
        <w:pStyle w:val="ListNumber"/>
      </w:pPr>
      <w:r>
        <w:rPr>
          <w:rFonts w:ascii="微软雅黑" w:hAnsi="微软雅黑" w:eastAsia="微软雅黑"/>
          <w:b/>
          <w:color w:val="1F4D78"/>
        </w:rPr>
        <w:t>预览发布信息：</w:t>
      </w:r>
      <w:r>
        <w:rPr>
          <w:rFonts w:ascii="微软雅黑" w:hAnsi="微软雅黑" w:eastAsia="微软雅黑"/>
        </w:rPr>
        <w:t>重点核对类目、市场、图片、价格、库存和 Schema。</w:t>
      </w:r>
    </w:p>
    <w:p>
      <w:pPr>
        <w:pStyle w:val="ListNumber"/>
      </w:pPr>
      <w:r>
        <w:rPr>
          <w:rFonts w:ascii="微软雅黑" w:hAnsi="微软雅黑" w:eastAsia="微软雅黑"/>
          <w:b/>
          <w:color w:val="1F4D78"/>
        </w:rPr>
        <w:t>创建任务：</w:t>
      </w:r>
      <w:r>
        <w:rPr>
          <w:rFonts w:ascii="微软雅黑" w:hAnsi="微软雅黑" w:eastAsia="微软雅黑"/>
        </w:rPr>
        <w:t>提交刊登任务并完成人工确认。</w:t>
      </w:r>
    </w:p>
    <w:p>
      <w:pPr>
        <w:pStyle w:val="ListNumber"/>
      </w:pPr>
      <w:r>
        <w:rPr>
          <w:rFonts w:ascii="微软雅黑" w:hAnsi="微软雅黑" w:eastAsia="微软雅黑"/>
          <w:b/>
          <w:color w:val="1F4D78"/>
        </w:rPr>
        <w:t>查看结果：</w:t>
      </w:r>
      <w:r>
        <w:rPr>
          <w:rFonts w:ascii="微软雅黑" w:hAnsi="微软雅黑" w:eastAsia="微软雅黑"/>
        </w:rPr>
        <w:t>成功后记录淘宝商品 ID、商品链接和 publication 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微软雅黑" w:hAnsi="微软雅黑" w:eastAsia="微软雅黑"/>
                <w:b/>
                <w:color w:val="9B1C1C"/>
              </w:rPr>
              <w:t xml:space="preserve">重要  </w:t>
            </w:r>
            <w:r>
              <w:rPr>
                <w:rFonts w:ascii="微软雅黑" w:hAnsi="微软雅黑" w:eastAsia="微软雅黑"/>
              </w:rPr>
              <w:t>刊登接口成功不等于页面展示完全符合预期。运营人员还应打开返回的商品链接，检查前台标题、图片、规格、价格和库存。远端 SKU ID 需后续详情同步绑定。</w:t>
            </w:r>
          </w:p>
        </w:tc>
      </w:tr>
    </w:tbl>
    <w:p>
      <w:r>
        <w:rPr>
          <w:rFonts w:ascii="微软雅黑" w:hAnsi="微软雅黑" w:eastAsia="微软雅黑"/>
        </w:rPr>
      </w:r>
    </w:p>
    <w:p>
      <w:pPr>
        <w:pStyle w:val="Heading1"/>
      </w:pPr>
      <w:r>
        <w:rPr>
          <w:rFonts w:ascii="微软雅黑" w:hAnsi="微软雅黑" w:eastAsia="微软雅黑"/>
        </w:rPr>
        <w:t>8. 任务查询、恢复与异常处理</w:t>
      </w:r>
    </w:p>
    <w:p>
      <w:r>
        <w:rPr>
          <w:rFonts w:ascii="微软雅黑" w:hAnsi="微软雅黑" w:eastAsia="微软雅黑"/>
        </w:rPr>
        <w:t>系统会保存稳定任务 ID、步骤结果和失败记录。重试时从最后已确认状态继续，图片处理与刊登任务分别保存。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b/>
                <w:color w:val="17365D"/>
              </w:rPr>
              <w:t>现象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b/>
                <w:color w:val="17365D"/>
              </w:rPr>
              <w:t>业务处理</w:t>
            </w:r>
          </w:p>
        </w:tc>
        <w:tc>
          <w:tcPr>
            <w:tcW w:type="dxa" w:w="26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b/>
                <w:color w:val="17365D"/>
              </w:rPr>
              <w:t>升级给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502/503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记录时间和操作页面；稍后刷新；确认不是重复提交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管理员检查管理端、后端、采集器、数据库和 Redis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采集要求登录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打开对应采集浏览器，完成登录/验证后重试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需要账号时联系管理员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店铺下拉无淘宝/1688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Ctrl+F5 强制刷新；重新登录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管理员确认后端已更新并重启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淘宝连接失败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核对店铺与授权状态，不在群里发送 Token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管理员检查应用权限和凭据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缺少类目/SPU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暂停刊登，补充类目；天猫补充 SPU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商品负责人/管理员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Schema XML 错误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核对该类目完整 Schema 和字段规则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商品负责人/技术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图片处理失败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查看任务原因，修正模板、素材或参数后重试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视觉负责人/管理员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刊登成功但前台异常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保留商品 ID 和截图，暂停批量任务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店铺负责人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微软雅黑" w:hAnsi="微软雅黑" w:eastAsia="微软雅黑"/>
                <w:b/>
                <w:color w:val="2E74B5"/>
              </w:rPr>
              <w:t xml:space="preserve">避免重复  </w:t>
            </w:r>
            <w:r>
              <w:rPr>
                <w:rFonts w:ascii="微软雅黑" w:hAnsi="微软雅黑" w:eastAsia="微软雅黑"/>
              </w:rPr>
              <w:t>按钮点击后先看任务列表。只在任务明确失败且原因已处理后重试；不要用新任务绕过尚未确认的旧任务。</w:t>
            </w:r>
          </w:p>
        </w:tc>
      </w:tr>
    </w:tbl>
    <w:p>
      <w:r>
        <w:rPr>
          <w:rFonts w:ascii="微软雅黑" w:hAnsi="微软雅黑" w:eastAsia="微软雅黑"/>
        </w:rPr>
      </w:r>
    </w:p>
    <w:p>
      <w:pPr>
        <w:pStyle w:val="Heading1"/>
      </w:pPr>
      <w:r>
        <w:rPr>
          <w:rFonts w:ascii="微软雅黑" w:hAnsi="微软雅黑" w:eastAsia="微软雅黑"/>
        </w:rPr>
        <w:t>9. 日常运营检查清单</w:t>
      </w:r>
    </w:p>
    <w:p>
      <w:pPr>
        <w:pStyle w:val="Heading2"/>
      </w:pPr>
      <w:r>
        <w:rPr>
          <w:rFonts w:ascii="微软雅黑" w:hAnsi="微软雅黑" w:eastAsia="微软雅黑"/>
        </w:rPr>
        <w:t>班前</w:t>
      </w:r>
    </w:p>
    <w:p>
      <w:pPr>
        <w:pStyle w:val="ListBullet"/>
      </w:pPr>
      <w:r>
        <w:rPr>
          <w:rFonts w:ascii="微软雅黑" w:hAnsi="微软雅黑" w:eastAsia="微软雅黑"/>
        </w:rPr>
        <w:t>□ 管理端可登录，菜单和列表可打开。</w:t>
      </w:r>
    </w:p>
    <w:p>
      <w:pPr>
        <w:pStyle w:val="ListBullet"/>
      </w:pPr>
      <w:r>
        <w:rPr>
          <w:rFonts w:ascii="微软雅黑" w:hAnsi="微软雅黑" w:eastAsia="微软雅黑"/>
        </w:rPr>
        <w:t>□ 淘宝目标店铺授权状态正常。</w:t>
      </w:r>
    </w:p>
    <w:p>
      <w:pPr>
        <w:pStyle w:val="ListBullet"/>
      </w:pPr>
      <w:r>
        <w:rPr>
          <w:rFonts w:ascii="微软雅黑" w:hAnsi="微软雅黑" w:eastAsia="微软雅黑"/>
        </w:rPr>
        <w:t>□ 今日使用的类目、Schema 与图片模板已确认。</w:t>
      </w:r>
    </w:p>
    <w:p>
      <w:pPr>
        <w:pStyle w:val="ListBullet"/>
      </w:pPr>
      <w:r>
        <w:rPr>
          <w:rFonts w:ascii="微软雅黑" w:hAnsi="微软雅黑" w:eastAsia="微软雅黑"/>
        </w:rPr>
        <w:t>□ 待处理失败任务已交接。</w:t>
      </w:r>
    </w:p>
    <w:p>
      <w:pPr>
        <w:pStyle w:val="Heading2"/>
      </w:pPr>
      <w:r>
        <w:rPr>
          <w:rFonts w:ascii="微软雅黑" w:hAnsi="微软雅黑" w:eastAsia="微软雅黑"/>
        </w:rPr>
        <w:t>刊登前</w:t>
      </w:r>
    </w:p>
    <w:p>
      <w:pPr>
        <w:pStyle w:val="ListBullet"/>
      </w:pPr>
      <w:r>
        <w:rPr>
          <w:rFonts w:ascii="微软雅黑" w:hAnsi="微软雅黑" w:eastAsia="微软雅黑"/>
        </w:rPr>
        <w:t>□ 商品已人工筛选并标记保留。</w:t>
      </w:r>
    </w:p>
    <w:p>
      <w:pPr>
        <w:pStyle w:val="ListBullet"/>
      </w:pPr>
      <w:r>
        <w:rPr>
          <w:rFonts w:ascii="微软雅黑" w:hAnsi="微软雅黑" w:eastAsia="微软雅黑"/>
        </w:rPr>
        <w:t>□ 标题、描述、类目、价格、库存、SKU 均已复核。</w:t>
      </w:r>
    </w:p>
    <w:p>
      <w:pPr>
        <w:pStyle w:val="ListBullet"/>
      </w:pPr>
      <w:r>
        <w:rPr>
          <w:rFonts w:ascii="微软雅黑" w:hAnsi="微软雅黑" w:eastAsia="微软雅黑"/>
        </w:rPr>
        <w:t>□ 主图与详情图已人工审核。</w:t>
      </w:r>
    </w:p>
    <w:p>
      <w:pPr>
        <w:pStyle w:val="ListBullet"/>
      </w:pPr>
      <w:r>
        <w:rPr>
          <w:rFonts w:ascii="微软雅黑" w:hAnsi="微软雅黑" w:eastAsia="微软雅黑"/>
        </w:rPr>
        <w:t>□ 目标店铺、发布市场、类目 ID/SPU ID 正确。</w:t>
      </w:r>
    </w:p>
    <w:p>
      <w:pPr>
        <w:pStyle w:val="ListBullet"/>
      </w:pPr>
      <w:r>
        <w:rPr>
          <w:rFonts w:ascii="微软雅黑" w:hAnsi="微软雅黑" w:eastAsia="微软雅黑"/>
        </w:rPr>
        <w:t>□ 已查看最终预览并完成确认。</w:t>
      </w:r>
    </w:p>
    <w:p>
      <w:pPr>
        <w:pStyle w:val="Heading2"/>
      </w:pPr>
      <w:r>
        <w:rPr>
          <w:rFonts w:ascii="微软雅黑" w:hAnsi="微软雅黑" w:eastAsia="微软雅黑"/>
        </w:rPr>
        <w:t>班后</w:t>
      </w:r>
    </w:p>
    <w:p>
      <w:pPr>
        <w:pStyle w:val="ListBullet"/>
      </w:pPr>
      <w:r>
        <w:rPr>
          <w:rFonts w:ascii="微软雅黑" w:hAnsi="微软雅黑" w:eastAsia="微软雅黑"/>
        </w:rPr>
        <w:t>□ 当日刊登成功数、失败数已登记。</w:t>
      </w:r>
    </w:p>
    <w:p>
      <w:pPr>
        <w:pStyle w:val="ListBullet"/>
      </w:pPr>
      <w:r>
        <w:rPr>
          <w:rFonts w:ascii="微软雅黑" w:hAnsi="微软雅黑" w:eastAsia="微软雅黑"/>
        </w:rPr>
        <w:t>□ 成功商品已打开前台链接复查。</w:t>
      </w:r>
    </w:p>
    <w:p>
      <w:pPr>
        <w:pStyle w:val="ListBullet"/>
      </w:pPr>
      <w:r>
        <w:rPr>
          <w:rFonts w:ascii="微软雅黑" w:hAnsi="微软雅黑" w:eastAsia="微软雅黑"/>
        </w:rPr>
        <w:t>□ 失败任务已记录任务 ID、错误信息和负责人。</w:t>
      </w:r>
    </w:p>
    <w:p>
      <w:pPr>
        <w:pStyle w:val="ListBullet"/>
      </w:pPr>
      <w:r>
        <w:rPr>
          <w:rFonts w:ascii="微软雅黑" w:hAnsi="微软雅黑" w:eastAsia="微软雅黑"/>
        </w:rPr>
        <w:t>□ 未完成任务已交接，不重复创建。</w:t>
      </w:r>
    </w:p>
    <w:p>
      <w:pPr>
        <w:pStyle w:val="Heading1"/>
      </w:pPr>
      <w:r>
        <w:rPr>
          <w:rFonts w:ascii="微软雅黑" w:hAnsi="微软雅黑" w:eastAsia="微软雅黑"/>
        </w:rPr>
        <w:t>10. 常见问题与业务口径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b/>
                <w:color w:val="17365D"/>
              </w:rPr>
              <w:t>问题</w:t>
            </w:r>
          </w:p>
        </w:tc>
        <w:tc>
          <w:tcPr>
            <w:tcW w:type="dxa" w:w="64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b/>
                <w:color w:val="17365D"/>
              </w:rPr>
              <w:t>统一回答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支持淘宝吗？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支持淘宝/天猫销售店铺接入与商品刊登，需有效开放平台配置、店铺授权及类目 Schema。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支持 1688 上架吗？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当前 1688 用作供货来源登记和商品采集，不作为销售刊登目标。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支持图片搜索或关键词搜索吗？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以管理端实际启用的采集器能力为准；链接采集是当前明确可用流程。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图片是否完全自动 PS？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系统有图片任务与审核流程；自动化程度取决于已配置的图片 Provider、模板和 Photoshop 接口。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刊登后为什么没有远端 SKU ID？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当前发布接口不返回远端 SKU ID，系统保留商品 ID，后续通过详情同步绑定。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失败后能否重试？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先处理错误原因，再从任务记录重试；系统会利用稳定任务 ID 和已完成步骤减少重复执行。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附录：提交异常工单时的信息</w:t>
      </w:r>
    </w:p>
    <w:p>
      <w:pPr>
        <w:pStyle w:val="ListBullet"/>
      </w:pPr>
      <w:r>
        <w:rPr>
          <w:rFonts w:ascii="微软雅黑" w:hAnsi="微软雅黑" w:eastAsia="微软雅黑"/>
        </w:rPr>
        <w:t>发生时间（精确到分钟）</w:t>
      </w:r>
    </w:p>
    <w:p>
      <w:pPr>
        <w:pStyle w:val="ListBullet"/>
      </w:pPr>
      <w:r>
        <w:rPr>
          <w:rFonts w:ascii="微软雅黑" w:hAnsi="微软雅黑" w:eastAsia="微软雅黑"/>
        </w:rPr>
        <w:t>操作账号与页面名称</w:t>
      </w:r>
    </w:p>
    <w:p>
      <w:pPr>
        <w:pStyle w:val="ListBullet"/>
      </w:pPr>
      <w:r>
        <w:rPr>
          <w:rFonts w:ascii="微软雅黑" w:hAnsi="微软雅黑" w:eastAsia="微软雅黑"/>
        </w:rPr>
        <w:t>任务 ID / 商品草稿 ID / 店铺名称</w:t>
      </w:r>
    </w:p>
    <w:p>
      <w:pPr>
        <w:pStyle w:val="ListBullet"/>
      </w:pPr>
      <w:r>
        <w:rPr>
          <w:rFonts w:ascii="微软雅黑" w:hAnsi="微软雅黑" w:eastAsia="微软雅黑"/>
        </w:rPr>
        <w:t>操作步骤与期望结果</w:t>
      </w:r>
    </w:p>
    <w:p>
      <w:pPr>
        <w:pStyle w:val="ListBullet"/>
      </w:pPr>
      <w:r>
        <w:rPr>
          <w:rFonts w:ascii="微软雅黑" w:hAnsi="微软雅黑" w:eastAsia="微软雅黑"/>
        </w:rPr>
        <w:t>页面完整错误提示</w:t>
      </w:r>
    </w:p>
    <w:p>
      <w:pPr>
        <w:pStyle w:val="ListBullet"/>
      </w:pPr>
      <w:r>
        <w:rPr>
          <w:rFonts w:ascii="微软雅黑" w:hAnsi="微软雅黑" w:eastAsia="微软雅黑"/>
        </w:rPr>
        <w:t>必要截图（注意遮挡账号、Token、密钥）</w:t>
      </w:r>
    </w:p>
    <w:p>
      <w:pPr>
        <w:pStyle w:val="ListBullet"/>
      </w:pPr>
      <w:r>
        <w:rPr>
          <w:rFonts w:ascii="微软雅黑" w:hAnsi="微软雅黑" w:eastAsia="微软雅黑"/>
        </w:rPr>
        <w:t>是否重试及重试结果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微软雅黑" w:hAnsi="微软雅黑" w:eastAsia="微软雅黑"/>
                <w:b/>
                <w:color w:val="2E74B5"/>
              </w:rPr>
              <w:t xml:space="preserve">交付标准  </w:t>
            </w:r>
            <w:r>
              <w:rPr>
                <w:rFonts w:ascii="微软雅黑" w:hAnsi="微软雅黑" w:eastAsia="微软雅黑"/>
              </w:rPr>
              <w:t>业务问题以任务 ID 和商品 ID 为主线；敏感凭据只通过管理员规定的安全渠道处理。</w:t>
            </w:r>
          </w:p>
        </w:tc>
      </w:tr>
    </w:tbl>
    <w:p>
      <w:r>
        <w:rPr>
          <w:rFonts w:ascii="微软雅黑" w:hAnsi="微软雅黑" w:eastAsia="微软雅黑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666666"/>
        <w:sz w:val="17"/>
      </w:rPr>
      <w:t>内部操作参考｜版本 1.0｜2026-08-20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color w:val="666666"/>
        <w:sz w:val="18"/>
      </w:rPr>
      <w:t>淘宝文创 · 业务运营手册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 w:eastAsia="微软雅黑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微软雅黑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 w:eastAsia="微软雅黑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微软雅黑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淘宝文创业务运营操作指南</dc:title>
  <dc:subject>业务与运营人员操作手册</dc:subject>
  <dc:creator>淘宝文创项目组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