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A4E5" w14:textId="2D9414DE" w:rsidR="00216302" w:rsidRDefault="00000000">
      <w:pPr>
        <w:spacing w:before="157" w:after="157" w:line="270" w:lineRule="auto"/>
      </w:pPr>
      <w:bookmarkStart w:id="0" w:name="payguard_upi_payment_fraud_analysis"/>
      <w:proofErr w:type="spellStart"/>
      <w:r>
        <w:rPr>
          <w:rFonts w:eastAsia="Georgia" w:hAnsi="Georgia" w:cs="Georgia"/>
          <w:b/>
          <w:color w:val="000000"/>
          <w:sz w:val="39"/>
        </w:rPr>
        <w:t>PayGuard</w:t>
      </w:r>
      <w:proofErr w:type="spellEnd"/>
      <w:r>
        <w:rPr>
          <w:rFonts w:eastAsia="Georgia" w:hAnsi="Georgia" w:cs="Georgia"/>
          <w:b/>
          <w:color w:val="000000"/>
          <w:sz w:val="39"/>
        </w:rPr>
        <w:t xml:space="preserve"> — UPI Payment Analysis</w:t>
      </w:r>
      <w:bookmarkEnd w:id="0"/>
      <w:r w:rsidR="00234B3B">
        <w:rPr>
          <w:rFonts w:eastAsia="Georgia" w:hAnsi="Georgia" w:cs="Georgia"/>
          <w:b/>
          <w:color w:val="000000"/>
          <w:sz w:val="39"/>
        </w:rPr>
        <w:t xml:space="preserve"> System</w:t>
      </w:r>
    </w:p>
    <w:p w14:paraId="7358C852" w14:textId="77777777" w:rsidR="00216302" w:rsidRDefault="00000000">
      <w:pPr>
        <w:spacing w:after="210" w:line="360" w:lineRule="auto"/>
      </w:pPr>
      <w:r>
        <w:rPr>
          <w:rFonts w:eastAsia="Georgia" w:hAnsi="Georgia" w:cs="Georgia"/>
          <w:b/>
          <w:color w:val="000000"/>
        </w:rPr>
        <w:t>CS551P Advanced Programming — Assessment 3 | Student: Rishabh Singh</w:t>
      </w:r>
    </w:p>
    <w:p w14:paraId="3009D78B" w14:textId="1A4215C7" w:rsidR="00216302" w:rsidRPr="002D3E75" w:rsidRDefault="00000000">
      <w:pPr>
        <w:spacing w:after="210" w:line="360" w:lineRule="auto"/>
        <w:rPr>
          <w:lang w:val="en-IN"/>
        </w:rPr>
      </w:pPr>
      <w:r>
        <w:rPr>
          <w:rFonts w:eastAsia="Georgia" w:hAnsi="Georgia" w:cs="Georgia"/>
          <w:b/>
          <w:color w:val="000000"/>
        </w:rPr>
        <w:t>Render URL:</w:t>
      </w:r>
      <w:r>
        <w:rPr>
          <w:rFonts w:eastAsia="Georgia" w:hAnsi="Georgia" w:cs="Georgia"/>
          <w:color w:val="000000"/>
        </w:rPr>
        <w:t xml:space="preserve"> </w:t>
      </w:r>
      <w:hyperlink r:id="rId4" w:history="1">
        <w:r w:rsidR="002D3E75" w:rsidRPr="002D3E75">
          <w:rPr>
            <w:rStyle w:val="Hyperlink"/>
            <w:lang w:val="en-IN"/>
          </w:rPr>
          <w:t>https://upi-data</w:t>
        </w:r>
        <w:r w:rsidR="002D3E75" w:rsidRPr="002D3E75">
          <w:rPr>
            <w:rStyle w:val="Hyperlink"/>
            <w:lang w:val="en-IN"/>
          </w:rPr>
          <w:t>.</w:t>
        </w:r>
        <w:r w:rsidR="002D3E75" w:rsidRPr="002D3E75">
          <w:rPr>
            <w:rStyle w:val="Hyperlink"/>
            <w:lang w:val="en-IN"/>
          </w:rPr>
          <w:t>onrender.com</w:t>
        </w:r>
      </w:hyperlink>
    </w:p>
    <w:p w14:paraId="58BBCFA4" w14:textId="1BACCCBF" w:rsidR="00216302" w:rsidRDefault="00000000" w:rsidP="00234B3B">
      <w:pPr>
        <w:spacing w:before="210" w:after="0" w:line="360" w:lineRule="auto"/>
      </w:pPr>
      <w:bookmarkStart w:id="1" w:name="overview"/>
      <w:r>
        <w:rPr>
          <w:rFonts w:eastAsia="Georgia" w:hAnsi="Georgia" w:cs="Georgia"/>
          <w:b/>
          <w:color w:val="000000"/>
          <w:sz w:val="24"/>
        </w:rPr>
        <w:t>Overview</w:t>
      </w:r>
      <w:bookmarkEnd w:id="1"/>
    </w:p>
    <w:p w14:paraId="3819A1C4" w14:textId="1C7CA7C5" w:rsidR="00216302" w:rsidRDefault="00000000">
      <w:pPr>
        <w:spacing w:after="210" w:line="360" w:lineRule="auto"/>
      </w:pPr>
      <w:proofErr w:type="spellStart"/>
      <w:r>
        <w:rPr>
          <w:rFonts w:eastAsia="Georgia" w:hAnsi="Georgia" w:cs="Georgia"/>
          <w:color w:val="000000"/>
        </w:rPr>
        <w:t>PayGuard</w:t>
      </w:r>
      <w:proofErr w:type="spellEnd"/>
      <w:r>
        <w:rPr>
          <w:rFonts w:eastAsia="Georgia" w:hAnsi="Georgia" w:cs="Georgia"/>
          <w:color w:val="000000"/>
        </w:rPr>
        <w:t xml:space="preserve"> is a Flask web application that analyses approximately </w:t>
      </w:r>
      <w:r w:rsidR="00234B3B">
        <w:rPr>
          <w:rFonts w:eastAsia="Georgia" w:hAnsi="Georgia" w:cs="Georgia"/>
          <w:color w:val="000000"/>
        </w:rPr>
        <w:t>3</w:t>
      </w:r>
      <w:r>
        <w:rPr>
          <w:rFonts w:eastAsia="Georgia" w:hAnsi="Georgia" w:cs="Georgia"/>
          <w:color w:val="000000"/>
        </w:rPr>
        <w:t>,000 UPI payment transaction records to identify fraud patterns across users, merchants, and transactions. Data is stored in SQLite3 across three linked tables — transactions, users, and merchants — loaded from open-source CSV files via a dedicated import script.</w:t>
      </w:r>
    </w:p>
    <w:p w14:paraId="4A5FB837" w14:textId="77777777" w:rsidR="00216302" w:rsidRDefault="00000000">
      <w:pPr>
        <w:spacing w:before="315" w:after="105" w:line="360" w:lineRule="auto"/>
        <w:ind w:left="-30"/>
      </w:pPr>
      <w:bookmarkStart w:id="2" w:name="design_and_architecture"/>
      <w:r>
        <w:rPr>
          <w:rFonts w:eastAsia="Georgia" w:hAnsi="Georgia" w:cs="Georgia"/>
          <w:b/>
          <w:color w:val="000000"/>
          <w:sz w:val="24"/>
        </w:rPr>
        <w:t>Design and Architecture</w:t>
      </w:r>
      <w:bookmarkEnd w:id="2"/>
    </w:p>
    <w:p w14:paraId="552AF1EB" w14:textId="77777777" w:rsidR="00216302" w:rsidRDefault="00000000">
      <w:pPr>
        <w:spacing w:after="210" w:line="360" w:lineRule="auto"/>
      </w:pPr>
      <w:r>
        <w:rPr>
          <w:rFonts w:eastAsia="Georgia" w:hAnsi="Georgia" w:cs="Georgia"/>
          <w:color w:val="000000"/>
        </w:rPr>
        <w:t>The application follows MVC architecture. Flask Blueprints act as controllers, model files handle all SQLite3 queries, and Jinja2 templates extending a shared base layout form the view layer. Analysis charts are generated server-side using Matplotlib with no JavaScript used anywhere. Tables are linked via foreign keys, with transactions referencing both users and merchants, enabling contextual detail pages that display linked user and merchant data alongside each transaction.</w:t>
      </w:r>
    </w:p>
    <w:p w14:paraId="6B8F9956" w14:textId="77777777" w:rsidR="00216302" w:rsidRDefault="00000000">
      <w:pPr>
        <w:spacing w:before="315" w:after="105" w:line="360" w:lineRule="auto"/>
        <w:ind w:left="-30"/>
      </w:pPr>
      <w:bookmarkStart w:id="3" w:name="installation"/>
      <w:r>
        <w:rPr>
          <w:rFonts w:eastAsia="Georgia" w:hAnsi="Georgia" w:cs="Georgia"/>
          <w:b/>
          <w:color w:val="000000"/>
          <w:sz w:val="24"/>
        </w:rPr>
        <w:t>Installation</w:t>
      </w:r>
      <w:bookmarkEnd w:id="3"/>
    </w:p>
    <w:p w14:paraId="7EFA77B1" w14:textId="77777777" w:rsidR="00216302" w:rsidRDefault="00000000">
      <w:pPr>
        <w:spacing w:after="210" w:line="360" w:lineRule="auto"/>
      </w:pPr>
      <w:r>
        <w:rPr>
          <w:rFonts w:eastAsia="Georgia" w:hAnsi="Georgia" w:cs="Georgia"/>
          <w:color w:val="000000"/>
        </w:rPr>
        <w:t xml:space="preserve">Clone the repository and create a virtual environment. Install dependencies from requirements.txt, then run load_data.py to import the CSV data into the SQLite3 database. Start the application using </w:t>
      </w:r>
      <w:hyperlink r:id="rId5">
        <w:r>
          <w:rPr>
            <w:rFonts w:ascii="helvetica neue" w:eastAsia="helvetica neue" w:hAnsi="helvetica neue" w:cs="helvetica neue"/>
            <w:u w:val="single"/>
          </w:rPr>
          <w:t>run.py</w:t>
        </w:r>
      </w:hyperlink>
      <w:r>
        <w:rPr>
          <w:rFonts w:eastAsia="Georgia" w:hAnsi="Georgia" w:cs="Georgia"/>
          <w:color w:val="000000"/>
        </w:rPr>
        <w:t xml:space="preserve">, which serves the app at </w:t>
      </w:r>
      <w:hyperlink r:id="rId6">
        <w:r>
          <w:rPr>
            <w:rFonts w:ascii="helvetica neue" w:eastAsia="helvetica neue" w:hAnsi="helvetica neue" w:cs="helvetica neue"/>
            <w:u w:val="single"/>
          </w:rPr>
          <w:t>http://127.0.0.1:5000</w:t>
        </w:r>
      </w:hyperlink>
      <w:r>
        <w:rPr>
          <w:rFonts w:eastAsia="Georgia" w:hAnsi="Georgia" w:cs="Georgia"/>
          <w:color w:val="000000"/>
        </w:rPr>
        <w:t>.</w:t>
      </w:r>
    </w:p>
    <w:p w14:paraId="69CEC074" w14:textId="77777777" w:rsidR="00216302" w:rsidRDefault="00000000">
      <w:pPr>
        <w:spacing w:before="315" w:after="105" w:line="360" w:lineRule="auto"/>
        <w:ind w:left="-30"/>
      </w:pPr>
      <w:bookmarkStart w:id="4" w:name="testing"/>
      <w:r>
        <w:rPr>
          <w:rFonts w:eastAsia="Georgia" w:hAnsi="Georgia" w:cs="Georgia"/>
          <w:b/>
          <w:color w:val="000000"/>
          <w:sz w:val="24"/>
        </w:rPr>
        <w:t>Testing</w:t>
      </w:r>
      <w:bookmarkEnd w:id="4"/>
    </w:p>
    <w:p w14:paraId="3BBA056C" w14:textId="77777777" w:rsidR="00216302" w:rsidRDefault="00000000">
      <w:pPr>
        <w:spacing w:after="210" w:line="360" w:lineRule="auto"/>
      </w:pPr>
      <w:r>
        <w:rPr>
          <w:rFonts w:eastAsia="Georgia" w:hAnsi="Georgia" w:cs="Georgia"/>
          <w:color w:val="000000"/>
        </w:rPr>
        <w:t xml:space="preserve">The test suite contains 16 tests covering all list pages, detail pages, search and filter functionality, 404 error handling, the analysis page, and pagination. Tests use </w:t>
      </w:r>
      <w:proofErr w:type="spellStart"/>
      <w:r>
        <w:rPr>
          <w:rFonts w:eastAsia="Georgia" w:hAnsi="Georgia" w:cs="Georgia"/>
          <w:color w:val="000000"/>
        </w:rPr>
        <w:t>pytest</w:t>
      </w:r>
      <w:proofErr w:type="spellEnd"/>
      <w:r>
        <w:rPr>
          <w:rFonts w:eastAsia="Georgia" w:hAnsi="Georgia" w:cs="Georgia"/>
          <w:color w:val="000000"/>
        </w:rPr>
        <w:t xml:space="preserve"> </w:t>
      </w:r>
      <w:proofErr w:type="spellStart"/>
      <w:r>
        <w:rPr>
          <w:rFonts w:eastAsia="Georgia" w:hAnsi="Georgia" w:cs="Georgia"/>
          <w:color w:val="000000"/>
        </w:rPr>
        <w:t>tmp_path</w:t>
      </w:r>
      <w:proofErr w:type="spellEnd"/>
      <w:r>
        <w:rPr>
          <w:rFonts w:eastAsia="Georgia" w:hAnsi="Georgia" w:cs="Georgia"/>
          <w:color w:val="000000"/>
        </w:rPr>
        <w:t xml:space="preserve"> fixtures to create an isolated temporary database per </w:t>
      </w:r>
      <w:proofErr w:type="gramStart"/>
      <w:r>
        <w:rPr>
          <w:rFonts w:eastAsia="Georgia" w:hAnsi="Georgia" w:cs="Georgia"/>
          <w:color w:val="000000"/>
        </w:rPr>
        <w:t>test</w:t>
      </w:r>
      <w:proofErr w:type="gramEnd"/>
      <w:r>
        <w:rPr>
          <w:rFonts w:eastAsia="Georgia" w:hAnsi="Georgia" w:cs="Georgia"/>
          <w:color w:val="000000"/>
        </w:rPr>
        <w:t xml:space="preserve"> so the production database is never modified during test runs. Run the suite </w:t>
      </w:r>
      <w:proofErr w:type="gramStart"/>
      <w:r>
        <w:rPr>
          <w:rFonts w:eastAsia="Georgia" w:hAnsi="Georgia" w:cs="Georgia"/>
          <w:color w:val="000000"/>
        </w:rPr>
        <w:t>with:</w:t>
      </w:r>
      <w:proofErr w:type="gramEnd"/>
      <w:r>
        <w:rPr>
          <w:rFonts w:eastAsia="Georgia" w:hAnsi="Georgia" w:cs="Georgia"/>
          <w:color w:val="000000"/>
        </w:rPr>
        <w:t xml:space="preserve"> python -m </w:t>
      </w:r>
      <w:proofErr w:type="spellStart"/>
      <w:r>
        <w:rPr>
          <w:rFonts w:eastAsia="Georgia" w:hAnsi="Georgia" w:cs="Georgia"/>
          <w:color w:val="000000"/>
        </w:rPr>
        <w:t>pytest</w:t>
      </w:r>
      <w:proofErr w:type="spellEnd"/>
      <w:r>
        <w:rPr>
          <w:rFonts w:eastAsia="Georgia" w:hAnsi="Georgia" w:cs="Georgia"/>
          <w:color w:val="000000"/>
        </w:rPr>
        <w:t xml:space="preserve"> tests/ -v</w:t>
      </w:r>
    </w:p>
    <w:p w14:paraId="6A6ECD8F" w14:textId="77777777" w:rsidR="00216302" w:rsidRDefault="00000000">
      <w:pPr>
        <w:spacing w:before="315" w:after="105" w:line="360" w:lineRule="auto"/>
        <w:ind w:left="-30"/>
      </w:pPr>
      <w:bookmarkStart w:id="5" w:name="deployment_and_maintenance"/>
      <w:r>
        <w:rPr>
          <w:rFonts w:eastAsia="Georgia" w:hAnsi="Georgia" w:cs="Georgia"/>
          <w:b/>
          <w:color w:val="000000"/>
          <w:sz w:val="24"/>
        </w:rPr>
        <w:t>Deployment and Maintenance</w:t>
      </w:r>
      <w:bookmarkEnd w:id="5"/>
    </w:p>
    <w:p w14:paraId="37D0D22C" w14:textId="77777777" w:rsidR="00216302" w:rsidRDefault="00000000">
      <w:pPr>
        <w:spacing w:after="210" w:line="360" w:lineRule="auto"/>
      </w:pPr>
      <w:r>
        <w:rPr>
          <w:rFonts w:eastAsia="Georgia" w:hAnsi="Georgia" w:cs="Georgia"/>
          <w:color w:val="000000"/>
        </w:rPr>
        <w:t xml:space="preserve">The application is deployed on Render using a </w:t>
      </w:r>
      <w:proofErr w:type="spellStart"/>
      <w:r>
        <w:rPr>
          <w:rFonts w:eastAsia="Georgia" w:hAnsi="Georgia" w:cs="Georgia"/>
          <w:color w:val="000000"/>
        </w:rPr>
        <w:t>Procfile</w:t>
      </w:r>
      <w:proofErr w:type="spellEnd"/>
      <w:r>
        <w:rPr>
          <w:rFonts w:eastAsia="Georgia" w:hAnsi="Georgia" w:cs="Georgia"/>
          <w:color w:val="000000"/>
        </w:rPr>
        <w:t xml:space="preserve"> that runs the data import script before starting </w:t>
      </w:r>
      <w:proofErr w:type="spellStart"/>
      <w:r>
        <w:rPr>
          <w:rFonts w:eastAsia="Georgia" w:hAnsi="Georgia" w:cs="Georgia"/>
          <w:color w:val="000000"/>
        </w:rPr>
        <w:t>gunicorn</w:t>
      </w:r>
      <w:proofErr w:type="spellEnd"/>
      <w:r>
        <w:rPr>
          <w:rFonts w:eastAsia="Georgia" w:hAnsi="Georgia" w:cs="Georgia"/>
          <w:color w:val="000000"/>
        </w:rPr>
        <w:t>. The SQLite3 database rebuilds automatically on each deploy from the CSV source files. To update the dataset, replace the files in the data folder and redeploy. The database path is read dynamically from an environment variable on every connection, which keeps test and production environments fully isolated.</w:t>
      </w:r>
    </w:p>
    <w:sectPr w:rsidR="0021630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02"/>
    <w:rsid w:val="00216302"/>
    <w:rsid w:val="00234B3B"/>
    <w:rsid w:val="002D3E75"/>
    <w:rsid w:val="00A938BD"/>
    <w:rsid w:val="00D17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1FCE"/>
  <w15:docId w15:val="{18BD0218-ABA9-459C-AD7C-E2A00367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2D3E75"/>
    <w:rPr>
      <w:color w:val="467886" w:themeColor="hyperlink"/>
      <w:u w:val="single"/>
    </w:rPr>
  </w:style>
  <w:style w:type="character" w:styleId="UnresolvedMention">
    <w:name w:val="Unresolved Mention"/>
    <w:basedOn w:val="DefaultParagraphFont"/>
    <w:uiPriority w:val="99"/>
    <w:semiHidden/>
    <w:unhideWhenUsed/>
    <w:rsid w:val="002D3E75"/>
    <w:rPr>
      <w:color w:val="605E5C"/>
      <w:shd w:val="clear" w:color="auto" w:fill="E1DFDD"/>
    </w:rPr>
  </w:style>
  <w:style w:type="character" w:styleId="FollowedHyperlink">
    <w:name w:val="FollowedHyperlink"/>
    <w:basedOn w:val="DefaultParagraphFont"/>
    <w:uiPriority w:val="99"/>
    <w:semiHidden/>
    <w:unhideWhenUsed/>
    <w:rsid w:val="002D3E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27.0.0.1:5000" TargetMode="External"/><Relationship Id="rId5" Type="http://schemas.openxmlformats.org/officeDocument/2006/relationships/hyperlink" Target="http://run.py" TargetMode="External"/><Relationship Id="rId4" Type="http://schemas.openxmlformats.org/officeDocument/2006/relationships/hyperlink" Target="https://upi-data.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Rishabh Singh</cp:lastModifiedBy>
  <cp:revision>6</cp:revision>
  <dcterms:created xsi:type="dcterms:W3CDTF">2026-05-14T17:56:00Z</dcterms:created>
  <dcterms:modified xsi:type="dcterms:W3CDTF">2026-05-14T18:13:00Z</dcterms:modified>
</cp:coreProperties>
</file>