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
        <w:jc w:val="right"/>
        <w:rPr>
          <w:lang w:val="uk-UA"/>
        </w:rPr>
      </w:pPr>
      <w:r>
        <w:rPr>
          <w:lang w:val="uk-UA"/>
        </w:rPr>
        <w:t>Система диспетчеризації типографії</w:t>
      </w:r>
    </w:p>
    <w:p>
      <w:pPr>
        <w:pStyle w:val="Heading"/>
        <w:jc w:val="right"/>
        <w:rPr>
          <w:sz w:val="36"/>
          <w:szCs w:val="36"/>
          <w:lang w:val="ru-RU"/>
        </w:rPr>
      </w:pPr>
      <w:bookmarkStart w:id="0" w:name="result_box1"/>
      <w:bookmarkEnd w:id="0"/>
      <w:r>
        <w:rPr>
          <w:sz w:val="36"/>
          <w:szCs w:val="36"/>
          <w:lang w:val="ru-RU"/>
        </w:rPr>
        <w:t>Специфікація вимог до АІС</w:t>
      </w:r>
    </w:p>
    <w:p>
      <w:pPr>
        <w:pStyle w:val="Heading"/>
        <w:jc w:val="right"/>
        <w:rPr/>
      </w:pPr>
      <w:r>
        <w:rPr>
          <w:sz w:val="28"/>
          <w:lang w:val="ru-RU"/>
        </w:rPr>
        <w:t>Версія</w:t>
      </w:r>
      <w:r>
        <w:rPr>
          <w:sz w:val="28"/>
        </w:rPr>
        <w:t xml:space="preserve"> &lt;1.0&gt;</w:t>
      </w:r>
    </w:p>
    <w:p>
      <w:pPr>
        <w:pStyle w:val="Heading"/>
        <w:rPr>
          <w:sz w:val="28"/>
        </w:rPr>
      </w:pPr>
      <w:r>
        <w:rPr>
          <w:sz w:val="28"/>
        </w:rPr>
      </w:r>
    </w:p>
    <w:p>
      <w:pPr>
        <w:pStyle w:val="Normal"/>
        <w:rPr>
          <w:sz w:val="28"/>
        </w:rPr>
      </w:pPr>
      <w:r>
        <w:rPr>
          <w:sz w:val="28"/>
        </w:rPr>
      </w:r>
    </w:p>
    <w:p>
      <w:pPr>
        <w:sectPr>
          <w:headerReference w:type="default" r:id="rId2"/>
          <w:footerReference w:type="default" r:id="rId3"/>
          <w:type w:val="nextPage"/>
          <w:pgSz w:w="12240" w:h="15840"/>
          <w:pgMar w:left="1440" w:right="1440" w:gutter="0" w:header="720" w:top="1440" w:footer="720" w:bottom="1440"/>
          <w:pgNumType w:fmt="decimal"/>
          <w:formProt w:val="false"/>
          <w:textDirection w:val="lrTb"/>
          <w:docGrid w:type="default" w:linePitch="600" w:charSpace="40960"/>
        </w:sectPr>
        <w:pStyle w:val="InfoBlue"/>
        <w:rPr>
          <w:sz w:val="24"/>
        </w:rPr>
      </w:pPr>
      <w:r>
        <w:rPr>
          <w:sz w:val="24"/>
        </w:rPr>
        <w:t xml:space="preserve"> </w:t>
      </w:r>
    </w:p>
    <w:p>
      <w:pPr>
        <w:pStyle w:val="Heading"/>
        <w:rPr>
          <w:b/>
          <w:b/>
          <w:lang w:val="ru-RU"/>
        </w:rPr>
      </w:pPr>
      <w:r>
        <w:rPr>
          <w:b/>
          <w:lang w:val="ru-RU"/>
        </w:rPr>
        <w:t>Лист змін</w:t>
      </w:r>
    </w:p>
    <w:tbl>
      <w:tblPr>
        <w:tblW w:w="9539" w:type="dxa"/>
        <w:jc w:val="left"/>
        <w:tblInd w:w="-130" w:type="dxa"/>
        <w:tblLayout w:type="fixed"/>
        <w:tblCellMar>
          <w:top w:w="0" w:type="dxa"/>
          <w:left w:w="108" w:type="dxa"/>
          <w:bottom w:w="0" w:type="dxa"/>
          <w:right w:w="108" w:type="dxa"/>
        </w:tblCellMar>
      </w:tblPr>
      <w:tblGrid>
        <w:gridCol w:w="2304"/>
        <w:gridCol w:w="1152"/>
        <w:gridCol w:w="3744"/>
        <w:gridCol w:w="2339"/>
      </w:tblGrid>
      <w:tr>
        <w:trPr/>
        <w:tc>
          <w:tcPr>
            <w:tcW w:w="2304" w:type="dxa"/>
            <w:tcBorders>
              <w:top w:val="single" w:sz="4" w:space="0" w:color="000000"/>
              <w:left w:val="single" w:sz="4" w:space="0" w:color="000000"/>
              <w:bottom w:val="single" w:sz="4" w:space="0" w:color="000000"/>
            </w:tcBorders>
          </w:tcPr>
          <w:p>
            <w:pPr>
              <w:pStyle w:val="Tabletext"/>
              <w:spacing w:before="0" w:after="120"/>
              <w:jc w:val="center"/>
              <w:rPr>
                <w:b/>
                <w:b/>
                <w:lang w:val="ru-RU"/>
              </w:rPr>
            </w:pPr>
            <w:r>
              <w:rPr>
                <w:b/>
                <w:lang w:val="ru-RU"/>
              </w:rPr>
              <w:t>Дата</w:t>
            </w:r>
          </w:p>
        </w:tc>
        <w:tc>
          <w:tcPr>
            <w:tcW w:w="1152" w:type="dxa"/>
            <w:tcBorders>
              <w:top w:val="single" w:sz="4" w:space="0" w:color="000000"/>
              <w:left w:val="single" w:sz="4" w:space="0" w:color="000000"/>
              <w:bottom w:val="single" w:sz="4" w:space="0" w:color="000000"/>
            </w:tcBorders>
          </w:tcPr>
          <w:p>
            <w:pPr>
              <w:pStyle w:val="Tabletext"/>
              <w:spacing w:before="0" w:after="120"/>
              <w:jc w:val="center"/>
              <w:rPr>
                <w:b/>
                <w:b/>
                <w:lang w:val="ru-RU"/>
              </w:rPr>
            </w:pPr>
            <w:r>
              <w:rPr>
                <w:b/>
                <w:lang w:val="ru-RU"/>
              </w:rPr>
              <w:t>Версія</w:t>
            </w:r>
          </w:p>
        </w:tc>
        <w:tc>
          <w:tcPr>
            <w:tcW w:w="3744" w:type="dxa"/>
            <w:tcBorders>
              <w:top w:val="single" w:sz="4" w:space="0" w:color="000000"/>
              <w:left w:val="single" w:sz="4" w:space="0" w:color="000000"/>
              <w:bottom w:val="single" w:sz="4" w:space="0" w:color="000000"/>
            </w:tcBorders>
          </w:tcPr>
          <w:p>
            <w:pPr>
              <w:pStyle w:val="Tabletext"/>
              <w:spacing w:before="0" w:after="120"/>
              <w:jc w:val="center"/>
              <w:rPr>
                <w:b/>
                <w:b/>
                <w:lang w:val="ru-RU"/>
              </w:rPr>
            </w:pPr>
            <w:r>
              <w:rPr>
                <w:b/>
                <w:lang w:val="ru-RU"/>
              </w:rPr>
              <w:t>Опис</w:t>
            </w:r>
          </w:p>
        </w:tc>
        <w:tc>
          <w:tcPr>
            <w:tcW w:w="2339" w:type="dxa"/>
            <w:tcBorders>
              <w:top w:val="single" w:sz="4" w:space="0" w:color="000000"/>
              <w:left w:val="single" w:sz="4" w:space="0" w:color="000000"/>
              <w:bottom w:val="single" w:sz="4" w:space="0" w:color="000000"/>
              <w:right w:val="single" w:sz="4" w:space="0" w:color="000000"/>
            </w:tcBorders>
          </w:tcPr>
          <w:p>
            <w:pPr>
              <w:pStyle w:val="Tabletext"/>
              <w:spacing w:before="0" w:after="120"/>
              <w:jc w:val="center"/>
              <w:rPr>
                <w:b/>
                <w:b/>
                <w:lang w:val="ru-RU"/>
              </w:rPr>
            </w:pPr>
            <w:r>
              <w:rPr>
                <w:b/>
                <w:lang w:val="ru-RU"/>
              </w:rPr>
              <w:t>Автор</w:t>
            </w:r>
          </w:p>
        </w:tc>
      </w:tr>
      <w:tr>
        <w:trPr/>
        <w:tc>
          <w:tcPr>
            <w:tcW w:w="2304" w:type="dxa"/>
            <w:tcBorders>
              <w:top w:val="single" w:sz="4" w:space="0" w:color="000000"/>
              <w:left w:val="single" w:sz="4" w:space="0" w:color="000000"/>
              <w:bottom w:val="single" w:sz="4" w:space="0" w:color="000000"/>
            </w:tcBorders>
          </w:tcPr>
          <w:p>
            <w:pPr>
              <w:pStyle w:val="Tabletext"/>
              <w:keepLines/>
              <w:spacing w:before="0" w:after="120"/>
              <w:rPr/>
            </w:pPr>
            <w:r>
              <w:rPr/>
              <w:t>&lt;</w:t>
            </w:r>
            <w:r>
              <w:rPr>
                <w:lang w:val="ru-RU"/>
              </w:rPr>
              <w:t>xx</w:t>
            </w:r>
            <w:r>
              <w:rPr/>
              <w:t>/</w:t>
            </w:r>
            <w:r>
              <w:rPr>
                <w:lang w:val="ru-RU"/>
              </w:rPr>
              <w:t>xx</w:t>
            </w:r>
            <w:r>
              <w:rPr/>
              <w:t>/</w:t>
            </w:r>
            <w:r>
              <w:rPr>
                <w:lang w:val="ru-RU"/>
              </w:rPr>
              <w:t>22</w:t>
            </w:r>
            <w:r>
              <w:rPr/>
              <w:t>&gt;</w:t>
            </w:r>
          </w:p>
        </w:tc>
        <w:tc>
          <w:tcPr>
            <w:tcW w:w="1152" w:type="dxa"/>
            <w:tcBorders>
              <w:top w:val="single" w:sz="4" w:space="0" w:color="000000"/>
              <w:left w:val="single" w:sz="4" w:space="0" w:color="000000"/>
              <w:bottom w:val="single" w:sz="4" w:space="0" w:color="000000"/>
            </w:tcBorders>
          </w:tcPr>
          <w:p>
            <w:pPr>
              <w:pStyle w:val="Tabletext"/>
              <w:keepLines/>
              <w:spacing w:before="0" w:after="120"/>
              <w:rPr/>
            </w:pPr>
            <w:r>
              <w:rPr/>
              <w:t>&lt;</w:t>
            </w:r>
            <w:r>
              <w:rPr>
                <w:lang w:val="ru-RU"/>
              </w:rPr>
              <w:t>1</w:t>
            </w:r>
            <w:r>
              <w:rPr/>
              <w:t>.</w:t>
            </w:r>
            <w:r>
              <w:rPr>
                <w:lang w:val="ru-RU"/>
              </w:rPr>
              <w:t>0</w:t>
            </w:r>
            <w:r>
              <w:rPr/>
              <w:t>&gt;</w:t>
            </w:r>
          </w:p>
        </w:tc>
        <w:tc>
          <w:tcPr>
            <w:tcW w:w="3744" w:type="dxa"/>
            <w:tcBorders>
              <w:top w:val="single" w:sz="4" w:space="0" w:color="000000"/>
              <w:left w:val="single" w:sz="4" w:space="0" w:color="000000"/>
              <w:bottom w:val="single" w:sz="4" w:space="0" w:color="000000"/>
            </w:tcBorders>
          </w:tcPr>
          <w:p>
            <w:pPr>
              <w:pStyle w:val="Tabletext"/>
              <w:keepLines/>
              <w:spacing w:before="0" w:after="120"/>
              <w:rPr/>
            </w:pPr>
            <w:r>
              <w:rPr>
                <w:lang w:val="uk-UA"/>
              </w:rPr>
              <w:t>Звіт про виконання лабораторної роботи</w:t>
            </w:r>
            <w:r>
              <w:rPr>
                <w:lang w:val="ru-RU"/>
              </w:rPr>
              <w:t xml:space="preserve"> работы № 7</w:t>
            </w:r>
          </w:p>
        </w:tc>
        <w:tc>
          <w:tcPr>
            <w:tcW w:w="2339" w:type="dxa"/>
            <w:tcBorders>
              <w:top w:val="single" w:sz="4" w:space="0" w:color="000000"/>
              <w:left w:val="single" w:sz="4" w:space="0" w:color="000000"/>
              <w:bottom w:val="single" w:sz="4" w:space="0" w:color="000000"/>
              <w:right w:val="single" w:sz="4" w:space="0" w:color="000000"/>
            </w:tcBorders>
          </w:tcPr>
          <w:p>
            <w:pPr>
              <w:pStyle w:val="Tabletext"/>
              <w:keepLines/>
              <w:spacing w:before="0" w:after="120"/>
              <w:rPr>
                <w:lang w:val="ru-RU"/>
              </w:rPr>
            </w:pPr>
            <w:r>
              <w:rPr>
                <w:lang w:val="ru-RU"/>
              </w:rPr>
              <w:t>А.А. Іванов</w:t>
            </w:r>
          </w:p>
        </w:tc>
      </w:tr>
      <w:tr>
        <w:trPr/>
        <w:tc>
          <w:tcPr>
            <w:tcW w:w="2304" w:type="dxa"/>
            <w:tcBorders>
              <w:top w:val="single" w:sz="4" w:space="0" w:color="000000"/>
              <w:left w:val="single" w:sz="4" w:space="0" w:color="000000"/>
              <w:bottom w:val="single" w:sz="4" w:space="0" w:color="000000"/>
            </w:tcBorders>
          </w:tcPr>
          <w:p>
            <w:pPr>
              <w:pStyle w:val="Tabletext"/>
              <w:snapToGrid w:val="false"/>
              <w:spacing w:before="0" w:after="120"/>
              <w:rPr/>
            </w:pPr>
            <w:r>
              <w:rPr/>
            </w:r>
          </w:p>
        </w:tc>
        <w:tc>
          <w:tcPr>
            <w:tcW w:w="1152" w:type="dxa"/>
            <w:tcBorders>
              <w:top w:val="single" w:sz="4" w:space="0" w:color="000000"/>
              <w:left w:val="single" w:sz="4" w:space="0" w:color="000000"/>
              <w:bottom w:val="single" w:sz="4" w:space="0" w:color="000000"/>
            </w:tcBorders>
          </w:tcPr>
          <w:p>
            <w:pPr>
              <w:pStyle w:val="Tabletext"/>
              <w:snapToGrid w:val="false"/>
              <w:spacing w:before="0" w:after="120"/>
              <w:rPr/>
            </w:pPr>
            <w:r>
              <w:rPr/>
            </w:r>
          </w:p>
        </w:tc>
        <w:tc>
          <w:tcPr>
            <w:tcW w:w="3744" w:type="dxa"/>
            <w:tcBorders>
              <w:top w:val="single" w:sz="4" w:space="0" w:color="000000"/>
              <w:left w:val="single" w:sz="4" w:space="0" w:color="000000"/>
              <w:bottom w:val="single" w:sz="4" w:space="0" w:color="000000"/>
            </w:tcBorders>
          </w:tcPr>
          <w:p>
            <w:pPr>
              <w:pStyle w:val="Tabletext"/>
              <w:snapToGrid w:val="false"/>
              <w:spacing w:before="0" w:after="120"/>
              <w:rPr/>
            </w:pPr>
            <w:r>
              <w:rPr/>
            </w:r>
          </w:p>
        </w:tc>
        <w:tc>
          <w:tcPr>
            <w:tcW w:w="2339" w:type="dxa"/>
            <w:tcBorders>
              <w:top w:val="single" w:sz="4" w:space="0" w:color="000000"/>
              <w:left w:val="single" w:sz="4" w:space="0" w:color="000000"/>
              <w:bottom w:val="single" w:sz="4" w:space="0" w:color="000000"/>
              <w:right w:val="single" w:sz="4" w:space="0" w:color="000000"/>
            </w:tcBorders>
          </w:tcPr>
          <w:p>
            <w:pPr>
              <w:pStyle w:val="Tabletext"/>
              <w:snapToGrid w:val="false"/>
              <w:spacing w:before="0" w:after="120"/>
              <w:rPr/>
            </w:pPr>
            <w:r>
              <w:rPr/>
            </w:r>
          </w:p>
        </w:tc>
      </w:tr>
      <w:tr>
        <w:trPr/>
        <w:tc>
          <w:tcPr>
            <w:tcW w:w="2304" w:type="dxa"/>
            <w:tcBorders>
              <w:top w:val="single" w:sz="4" w:space="0" w:color="000000"/>
              <w:left w:val="single" w:sz="4" w:space="0" w:color="000000"/>
              <w:bottom w:val="single" w:sz="4" w:space="0" w:color="000000"/>
            </w:tcBorders>
          </w:tcPr>
          <w:p>
            <w:pPr>
              <w:pStyle w:val="Tabletext"/>
              <w:snapToGrid w:val="false"/>
              <w:spacing w:before="0" w:after="120"/>
              <w:rPr/>
            </w:pPr>
            <w:r>
              <w:rPr/>
            </w:r>
          </w:p>
        </w:tc>
        <w:tc>
          <w:tcPr>
            <w:tcW w:w="1152" w:type="dxa"/>
            <w:tcBorders>
              <w:top w:val="single" w:sz="4" w:space="0" w:color="000000"/>
              <w:left w:val="single" w:sz="4" w:space="0" w:color="000000"/>
              <w:bottom w:val="single" w:sz="4" w:space="0" w:color="000000"/>
            </w:tcBorders>
          </w:tcPr>
          <w:p>
            <w:pPr>
              <w:pStyle w:val="Tabletext"/>
              <w:snapToGrid w:val="false"/>
              <w:spacing w:before="0" w:after="120"/>
              <w:rPr/>
            </w:pPr>
            <w:r>
              <w:rPr/>
            </w:r>
          </w:p>
        </w:tc>
        <w:tc>
          <w:tcPr>
            <w:tcW w:w="3744" w:type="dxa"/>
            <w:tcBorders>
              <w:top w:val="single" w:sz="4" w:space="0" w:color="000000"/>
              <w:left w:val="single" w:sz="4" w:space="0" w:color="000000"/>
              <w:bottom w:val="single" w:sz="4" w:space="0" w:color="000000"/>
            </w:tcBorders>
          </w:tcPr>
          <w:p>
            <w:pPr>
              <w:pStyle w:val="Tabletext"/>
              <w:snapToGrid w:val="false"/>
              <w:spacing w:before="0" w:after="120"/>
              <w:rPr/>
            </w:pPr>
            <w:r>
              <w:rPr/>
            </w:r>
          </w:p>
        </w:tc>
        <w:tc>
          <w:tcPr>
            <w:tcW w:w="2339" w:type="dxa"/>
            <w:tcBorders>
              <w:top w:val="single" w:sz="4" w:space="0" w:color="000000"/>
              <w:left w:val="single" w:sz="4" w:space="0" w:color="000000"/>
              <w:bottom w:val="single" w:sz="4" w:space="0" w:color="000000"/>
              <w:right w:val="single" w:sz="4" w:space="0" w:color="000000"/>
            </w:tcBorders>
          </w:tcPr>
          <w:p>
            <w:pPr>
              <w:pStyle w:val="Tabletext"/>
              <w:snapToGrid w:val="false"/>
              <w:spacing w:before="0" w:after="120"/>
              <w:rPr/>
            </w:pPr>
            <w:r>
              <w:rPr/>
            </w:r>
          </w:p>
        </w:tc>
      </w:tr>
      <w:tr>
        <w:trPr/>
        <w:tc>
          <w:tcPr>
            <w:tcW w:w="2304" w:type="dxa"/>
            <w:tcBorders>
              <w:top w:val="single" w:sz="4" w:space="0" w:color="000000"/>
              <w:left w:val="single" w:sz="4" w:space="0" w:color="000000"/>
              <w:bottom w:val="single" w:sz="4" w:space="0" w:color="000000"/>
            </w:tcBorders>
          </w:tcPr>
          <w:p>
            <w:pPr>
              <w:pStyle w:val="Tabletext"/>
              <w:snapToGrid w:val="false"/>
              <w:spacing w:before="0" w:after="120"/>
              <w:rPr/>
            </w:pPr>
            <w:r>
              <w:rPr/>
            </w:r>
          </w:p>
        </w:tc>
        <w:tc>
          <w:tcPr>
            <w:tcW w:w="1152" w:type="dxa"/>
            <w:tcBorders>
              <w:top w:val="single" w:sz="4" w:space="0" w:color="000000"/>
              <w:left w:val="single" w:sz="4" w:space="0" w:color="000000"/>
              <w:bottom w:val="single" w:sz="4" w:space="0" w:color="000000"/>
            </w:tcBorders>
          </w:tcPr>
          <w:p>
            <w:pPr>
              <w:pStyle w:val="Tabletext"/>
              <w:snapToGrid w:val="false"/>
              <w:spacing w:before="0" w:after="120"/>
              <w:rPr/>
            </w:pPr>
            <w:r>
              <w:rPr/>
            </w:r>
          </w:p>
        </w:tc>
        <w:tc>
          <w:tcPr>
            <w:tcW w:w="3744" w:type="dxa"/>
            <w:tcBorders>
              <w:top w:val="single" w:sz="4" w:space="0" w:color="000000"/>
              <w:left w:val="single" w:sz="4" w:space="0" w:color="000000"/>
              <w:bottom w:val="single" w:sz="4" w:space="0" w:color="000000"/>
            </w:tcBorders>
          </w:tcPr>
          <w:p>
            <w:pPr>
              <w:pStyle w:val="Tabletext"/>
              <w:snapToGrid w:val="false"/>
              <w:spacing w:before="0" w:after="120"/>
              <w:rPr/>
            </w:pPr>
            <w:r>
              <w:rPr/>
            </w:r>
          </w:p>
        </w:tc>
        <w:tc>
          <w:tcPr>
            <w:tcW w:w="2339" w:type="dxa"/>
            <w:tcBorders>
              <w:top w:val="single" w:sz="4" w:space="0" w:color="000000"/>
              <w:left w:val="single" w:sz="4" w:space="0" w:color="000000"/>
              <w:bottom w:val="single" w:sz="4" w:space="0" w:color="000000"/>
              <w:right w:val="single" w:sz="4" w:space="0" w:color="000000"/>
            </w:tcBorders>
          </w:tcPr>
          <w:p>
            <w:pPr>
              <w:pStyle w:val="Tabletext"/>
              <w:snapToGrid w:val="false"/>
              <w:spacing w:before="0" w:after="120"/>
              <w:rPr/>
            </w:pPr>
            <w:r>
              <w:rPr/>
            </w:r>
          </w:p>
        </w:tc>
      </w:tr>
    </w:tbl>
    <w:p>
      <w:pPr>
        <w:pStyle w:val="Normal"/>
        <w:rPr/>
      </w:pPr>
      <w:r>
        <w:rPr/>
      </w:r>
      <w:r>
        <w:br w:type="page"/>
      </w:r>
    </w:p>
    <w:p>
      <w:pPr>
        <w:pStyle w:val="Heading"/>
        <w:rPr>
          <w:lang w:val="ru-RU"/>
        </w:rPr>
      </w:pPr>
      <w:r>
        <w:rPr>
          <w:lang w:val="ru-RU"/>
        </w:rPr>
        <w:t>Зміст</w:t>
      </w:r>
    </w:p>
    <w:sdt>
      <w:sdtPr>
        <w:docPartObj>
          <w:docPartGallery w:val="Table of Contents"/>
          <w:docPartUnique w:val="true"/>
        </w:docPartObj>
      </w:sdtPr>
      <w:sdtContent>
        <w:p>
          <w:pPr>
            <w:pStyle w:val="Contents1"/>
            <w:spacing w:before="240" w:after="60"/>
            <w:ind w:left="0" w:right="720" w:hanging="0"/>
            <w:rPr/>
          </w:pPr>
          <w:r>
            <w:fldChar w:fldCharType="begin"/>
          </w:r>
          <w:r>
            <w:rPr>
              <w:rStyle w:val="IndexLink"/>
            </w:rPr>
            <w:instrText xml:space="preserve"> TOC </w:instrText>
          </w:r>
          <w:r>
            <w:rPr>
              <w:rStyle w:val="IndexLink"/>
            </w:rPr>
            <w:fldChar w:fldCharType="separate"/>
          </w:r>
          <w:hyperlink w:anchor="__RefHeading__1165_690879451">
            <w:r>
              <w:rPr>
                <w:rStyle w:val="IndexLink"/>
              </w:rPr>
              <w:t>1. Вступ</w:t>
              <w:tab/>
              <w:t>4</w:t>
            </w:r>
          </w:hyperlink>
        </w:p>
        <w:p>
          <w:pPr>
            <w:pStyle w:val="Contents2"/>
            <w:rPr/>
          </w:pPr>
          <w:hyperlink w:anchor="__RefHeading__1167_690879451">
            <w:r>
              <w:rPr>
                <w:rStyle w:val="IndexLink"/>
              </w:rPr>
              <w:t>1.1 Мета</w:t>
              <w:tab/>
              <w:t>4</w:t>
            </w:r>
          </w:hyperlink>
        </w:p>
        <w:p>
          <w:pPr>
            <w:pStyle w:val="Contents2"/>
            <w:rPr/>
          </w:pPr>
          <w:hyperlink w:anchor="__RefHeading__1169_690879451">
            <w:r>
              <w:rPr>
                <w:rStyle w:val="IndexLink"/>
              </w:rPr>
              <w:t>1.2 Визначення, акроніми та скорочення</w:t>
              <w:tab/>
              <w:t>4</w:t>
            </w:r>
          </w:hyperlink>
        </w:p>
        <w:p>
          <w:pPr>
            <w:pStyle w:val="Contents2"/>
            <w:rPr/>
          </w:pPr>
          <w:hyperlink w:anchor="__RefHeading__1171_690879451">
            <w:r>
              <w:rPr>
                <w:rStyle w:val="IndexLink"/>
              </w:rPr>
              <w:t>1.3 Посилання</w:t>
              <w:tab/>
              <w:t>4</w:t>
            </w:r>
          </w:hyperlink>
        </w:p>
        <w:p>
          <w:pPr>
            <w:pStyle w:val="Contents2"/>
            <w:rPr/>
          </w:pPr>
          <w:hyperlink w:anchor="__RefHeading__1173_690879451">
            <w:r>
              <w:rPr>
                <w:rStyle w:val="IndexLink"/>
              </w:rPr>
              <w:t>1.4 Короткий зміст</w:t>
              <w:tab/>
              <w:t>4</w:t>
            </w:r>
          </w:hyperlink>
        </w:p>
        <w:p>
          <w:pPr>
            <w:pStyle w:val="Contents1"/>
            <w:rPr/>
          </w:pPr>
          <w:hyperlink w:anchor="__RefHeading__1175_690879451">
            <w:r>
              <w:rPr>
                <w:rStyle w:val="IndexLink"/>
              </w:rPr>
              <w:t>2. Огляд системи</w:t>
              <w:tab/>
              <w:t>4</w:t>
            </w:r>
          </w:hyperlink>
        </w:p>
        <w:p>
          <w:pPr>
            <w:pStyle w:val="Contents2"/>
            <w:rPr/>
          </w:pPr>
          <w:hyperlink w:anchor="__RefHeading__1177_690879451">
            <w:r>
              <w:rPr>
                <w:rStyle w:val="IndexLink"/>
              </w:rPr>
              <w:t>2.1 Огляд прецедентів</w:t>
              <w:tab/>
              <w:t>4</w:t>
            </w:r>
          </w:hyperlink>
        </w:p>
        <w:p>
          <w:pPr>
            <w:pStyle w:val="Contents2"/>
            <w:rPr/>
          </w:pPr>
          <w:hyperlink w:anchor="__RefHeading__1179_690879451">
            <w:r>
              <w:rPr>
                <w:rStyle w:val="IndexLink"/>
              </w:rPr>
              <w:t>2.2 Припущення і залежності</w:t>
              <w:tab/>
              <w:t>5</w:t>
            </w:r>
          </w:hyperlink>
        </w:p>
        <w:p>
          <w:pPr>
            <w:pStyle w:val="Contents1"/>
            <w:rPr/>
          </w:pPr>
          <w:hyperlink w:anchor="__RefHeading__1181_690879451">
            <w:r>
              <w:rPr>
                <w:rStyle w:val="IndexLink"/>
              </w:rPr>
              <w:t>3. Опис вимог</w:t>
              <w:tab/>
              <w:t>5</w:t>
            </w:r>
          </w:hyperlink>
        </w:p>
        <w:p>
          <w:pPr>
            <w:pStyle w:val="Contents2"/>
            <w:rPr/>
          </w:pPr>
          <w:hyperlink w:anchor="__RefHeading__1183_690879451">
            <w:r>
              <w:rPr>
                <w:rStyle w:val="IndexLink"/>
              </w:rPr>
              <w:t>3.1 Короткі описи варіантів використання</w:t>
              <w:tab/>
              <w:t>5</w:t>
            </w:r>
          </w:hyperlink>
        </w:p>
        <w:p>
          <w:pPr>
            <w:pStyle w:val="Contents3"/>
            <w:rPr/>
          </w:pPr>
          <w:hyperlink w:anchor="__RefHeading__1185_690879451">
            <w:r>
              <w:rPr>
                <w:rStyle w:val="IndexLink"/>
              </w:rPr>
              <w:t>3.1.1 M1. Регистрация заказа</w:t>
              <w:tab/>
              <w:t>5</w:t>
            </w:r>
          </w:hyperlink>
        </w:p>
        <w:p>
          <w:pPr>
            <w:pStyle w:val="Contents3"/>
            <w:rPr/>
          </w:pPr>
          <w:hyperlink w:anchor="__RefHeading__1187_690879451">
            <w:r>
              <w:rPr>
                <w:rStyle w:val="IndexLink"/>
              </w:rPr>
              <w:t>3.1.2 M2. Изменение заказа</w:t>
              <w:tab/>
              <w:t>6</w:t>
            </w:r>
          </w:hyperlink>
        </w:p>
        <w:p>
          <w:pPr>
            <w:pStyle w:val="Contents3"/>
            <w:rPr/>
          </w:pPr>
          <w:hyperlink w:anchor="__RefHeading__1189_690879451">
            <w:r>
              <w:rPr>
                <w:rStyle w:val="IndexLink"/>
              </w:rPr>
              <w:t>3.1.3 M3. Вдалення замовлення</w:t>
              <w:tab/>
              <w:t>6</w:t>
            </w:r>
          </w:hyperlink>
        </w:p>
        <w:p>
          <w:pPr>
            <w:pStyle w:val="Contents3"/>
            <w:rPr/>
          </w:pPr>
          <w:hyperlink w:anchor="__RefHeading__1191_690879451">
            <w:r>
              <w:rPr>
                <w:rStyle w:val="IndexLink"/>
              </w:rPr>
              <w:t>3.1.4 M2. Запит про замовлення</w:t>
              <w:tab/>
              <w:t>7</w:t>
            </w:r>
          </w:hyperlink>
        </w:p>
        <w:p>
          <w:pPr>
            <w:pStyle w:val="Contents3"/>
            <w:rPr/>
          </w:pPr>
          <w:hyperlink w:anchor="__RefHeading__1193_690879451">
            <w:r>
              <w:rPr>
                <w:rStyle w:val="IndexLink"/>
              </w:rPr>
              <w:t>3.1.5 D1. Планування нового замовлення</w:t>
              <w:tab/>
              <w:t>7</w:t>
            </w:r>
          </w:hyperlink>
        </w:p>
        <w:p>
          <w:pPr>
            <w:pStyle w:val="Contents3"/>
            <w:rPr/>
          </w:pPr>
          <w:hyperlink w:anchor="__RefHeading__1195_690879451">
            <w:r>
              <w:rPr>
                <w:rStyle w:val="IndexLink"/>
              </w:rPr>
              <w:t>3.1.6 D2. Корекція плану</w:t>
              <w:tab/>
              <w:t>8</w:t>
            </w:r>
          </w:hyperlink>
        </w:p>
        <w:p>
          <w:pPr>
            <w:pStyle w:val="Contents3"/>
            <w:rPr/>
          </w:pPr>
          <w:hyperlink w:anchor="__RefHeading__1197_690879451">
            <w:r>
              <w:rPr>
                <w:rStyle w:val="IndexLink"/>
              </w:rPr>
              <w:t>3.1.7 D3. Планування термінового замовлення</w:t>
              <w:tab/>
              <w:t>8</w:t>
            </w:r>
          </w:hyperlink>
        </w:p>
        <w:p>
          <w:pPr>
            <w:pStyle w:val="Contents3"/>
            <w:rPr/>
          </w:pPr>
          <w:hyperlink w:anchor="__RefHeading__1199_690879451">
            <w:r>
              <w:rPr>
                <w:rStyle w:val="IndexLink"/>
              </w:rPr>
              <w:t>3.1.8 D4. Видача змінного завдання</w:t>
              <w:tab/>
              <w:t>8</w:t>
            </w:r>
          </w:hyperlink>
        </w:p>
        <w:p>
          <w:pPr>
            <w:pStyle w:val="Contents3"/>
            <w:rPr/>
          </w:pPr>
          <w:hyperlink w:anchor="__RefHeading__1201_690879451">
            <w:r>
              <w:rPr>
                <w:rStyle w:val="IndexLink"/>
              </w:rPr>
              <w:t>3.1.9 C1. Пизначення виконавців</w:t>
              <w:tab/>
              <w:t>9</w:t>
            </w:r>
          </w:hyperlink>
        </w:p>
        <w:p>
          <w:pPr>
            <w:pStyle w:val="Contents3"/>
            <w:rPr/>
          </w:pPr>
          <w:hyperlink w:anchor="__RefHeading__1203_690879451">
            <w:r>
              <w:rPr>
                <w:rStyle w:val="IndexLink"/>
              </w:rPr>
              <w:t>3.1.10 C2. Фіксація результатів</w:t>
              <w:tab/>
              <w:t>9</w:t>
            </w:r>
          </w:hyperlink>
        </w:p>
        <w:p>
          <w:pPr>
            <w:pStyle w:val="Contents2"/>
            <w:rPr/>
          </w:pPr>
          <w:hyperlink w:anchor="__RefHeading__1205_690879451">
            <w:r>
              <w:rPr>
                <w:rStyle w:val="IndexLink"/>
              </w:rPr>
              <w:t>3.2 Повні описи варіантів використання</w:t>
              <w:tab/>
              <w:t>9</w:t>
            </w:r>
          </w:hyperlink>
        </w:p>
        <w:p>
          <w:pPr>
            <w:pStyle w:val="Contents2"/>
            <w:rPr/>
          </w:pPr>
          <w:hyperlink w:anchor="__RefHeading__1207_690879451">
            <w:r>
              <w:rPr>
                <w:rStyle w:val="IndexLink"/>
              </w:rPr>
              <w:t>3.3 Спеціальні вимоги</w:t>
              <w:tab/>
              <w:t>10</w:t>
            </w:r>
          </w:hyperlink>
        </w:p>
        <w:p>
          <w:pPr>
            <w:pStyle w:val="Contents3"/>
            <w:rPr/>
          </w:pPr>
          <w:hyperlink w:anchor="__RefHeading__1209_690879451">
            <w:r>
              <w:rPr>
                <w:rStyle w:val="IndexLink"/>
              </w:rPr>
              <w:t>3.3.1 Функціональність</w:t>
              <w:tab/>
              <w:t>10</w:t>
            </w:r>
          </w:hyperlink>
        </w:p>
        <w:p>
          <w:pPr>
            <w:pStyle w:val="Contents4"/>
            <w:tabs>
              <w:tab w:val="clear" w:pos="720"/>
              <w:tab w:val="right" w:pos="9360" w:leader="dot"/>
            </w:tabs>
            <w:rPr/>
          </w:pPr>
          <w:hyperlink w:anchor="__RefHeading__1211_690879451">
            <w:r>
              <w:rPr>
                <w:rStyle w:val="IndexLink"/>
              </w:rPr>
              <w:t>3.3.1.1 F1. Авторизація та аутентифікація користувачів в системі</w:t>
              <w:tab/>
              <w:t>10</w:t>
            </w:r>
          </w:hyperlink>
        </w:p>
        <w:p>
          <w:pPr>
            <w:pStyle w:val="Contents4"/>
            <w:tabs>
              <w:tab w:val="clear" w:pos="720"/>
              <w:tab w:val="right" w:pos="9360" w:leader="dot"/>
            </w:tabs>
            <w:rPr/>
          </w:pPr>
          <w:hyperlink w:anchor="__RefHeading__1213_690879451">
            <w:r>
              <w:rPr>
                <w:rStyle w:val="IndexLink"/>
              </w:rPr>
              <w:t>3.3.1.2 F2. Ведення довідника робіт</w:t>
              <w:tab/>
              <w:t>10</w:t>
            </w:r>
          </w:hyperlink>
        </w:p>
        <w:p>
          <w:pPr>
            <w:pStyle w:val="Contents4"/>
            <w:tabs>
              <w:tab w:val="clear" w:pos="720"/>
              <w:tab w:val="right" w:pos="9360" w:leader="dot"/>
            </w:tabs>
            <w:rPr/>
          </w:pPr>
          <w:hyperlink w:anchor="__RefHeading__1215_690879451">
            <w:r>
              <w:rPr>
                <w:rStyle w:val="IndexLink"/>
              </w:rPr>
              <w:t>3.3.1.3 F3. Ведення довідника ресурсів</w:t>
              <w:tab/>
              <w:t>10</w:t>
            </w:r>
          </w:hyperlink>
        </w:p>
        <w:p>
          <w:pPr>
            <w:pStyle w:val="Contents3"/>
            <w:rPr/>
          </w:pPr>
          <w:hyperlink w:anchor="__RefHeading__1217_690879451">
            <w:r>
              <w:rPr>
                <w:rStyle w:val="IndexLink"/>
              </w:rPr>
              <w:t>3.3.2 Застосовність</w:t>
              <w:tab/>
              <w:t>10</w:t>
            </w:r>
          </w:hyperlink>
        </w:p>
        <w:p>
          <w:pPr>
            <w:pStyle w:val="Contents4"/>
            <w:tabs>
              <w:tab w:val="clear" w:pos="720"/>
              <w:tab w:val="right" w:pos="9360" w:leader="dot"/>
            </w:tabs>
            <w:rPr/>
          </w:pPr>
          <w:hyperlink w:anchor="__RefHeading__1219_690879451">
            <w:r>
              <w:rPr>
                <w:rStyle w:val="IndexLink"/>
              </w:rPr>
              <w:t>3.3.2.1 U1. Зручність використання</w:t>
              <w:tab/>
              <w:t>10</w:t>
            </w:r>
          </w:hyperlink>
        </w:p>
        <w:p>
          <w:pPr>
            <w:pStyle w:val="Contents4"/>
            <w:tabs>
              <w:tab w:val="clear" w:pos="720"/>
              <w:tab w:val="right" w:pos="9360" w:leader="dot"/>
            </w:tabs>
            <w:rPr/>
          </w:pPr>
          <w:hyperlink w:anchor="__RefHeading__1221_690879451">
            <w:r>
              <w:rPr>
                <w:rStyle w:val="IndexLink"/>
              </w:rPr>
              <w:t>3.3.2.2 U2. Допомога в режимі online</w:t>
              <w:tab/>
              <w:t>10</w:t>
            </w:r>
          </w:hyperlink>
        </w:p>
        <w:p>
          <w:pPr>
            <w:pStyle w:val="Contents3"/>
            <w:rPr/>
          </w:pPr>
          <w:hyperlink w:anchor="__RefHeading__1223_690879451">
            <w:r>
              <w:rPr>
                <w:rStyle w:val="IndexLink"/>
              </w:rPr>
              <w:t>3.3.3 Надійність</w:t>
              <w:tab/>
              <w:t>10</w:t>
            </w:r>
          </w:hyperlink>
        </w:p>
        <w:p>
          <w:pPr>
            <w:pStyle w:val="Contents4"/>
            <w:tabs>
              <w:tab w:val="clear" w:pos="720"/>
              <w:tab w:val="right" w:pos="9360" w:leader="dot"/>
            </w:tabs>
            <w:rPr/>
          </w:pPr>
          <w:hyperlink w:anchor="__RefHeading__1225_690879451">
            <w:r>
              <w:rPr>
                <w:rStyle w:val="IndexLink"/>
              </w:rPr>
              <w:t>3.3.3.1 R1. Доступність</w:t>
              <w:tab/>
              <w:t>10</w:t>
            </w:r>
          </w:hyperlink>
        </w:p>
        <w:p>
          <w:pPr>
            <w:pStyle w:val="Contents4"/>
            <w:tabs>
              <w:tab w:val="clear" w:pos="720"/>
              <w:tab w:val="right" w:pos="9360" w:leader="dot"/>
            </w:tabs>
            <w:rPr/>
          </w:pPr>
          <w:hyperlink w:anchor="__RefHeading__1227_690879451">
            <w:r>
              <w:rPr>
                <w:rStyle w:val="IndexLink"/>
              </w:rPr>
              <w:t>3.3.3.2 R2. Напрацювання на відмову</w:t>
              <w:tab/>
              <w:t>10</w:t>
            </w:r>
          </w:hyperlink>
        </w:p>
        <w:p>
          <w:pPr>
            <w:pStyle w:val="Contents4"/>
            <w:tabs>
              <w:tab w:val="clear" w:pos="720"/>
              <w:tab w:val="right" w:pos="9360" w:leader="dot"/>
            </w:tabs>
            <w:rPr/>
          </w:pPr>
          <w:hyperlink w:anchor="__RefHeading__1229_690879451">
            <w:r>
              <w:rPr>
                <w:rStyle w:val="IndexLink"/>
              </w:rPr>
              <w:t>3.3.3.3 R3. Норма дефектів</w:t>
              <w:tab/>
              <w:t>10</w:t>
            </w:r>
          </w:hyperlink>
        </w:p>
        <w:p>
          <w:pPr>
            <w:pStyle w:val="Contents3"/>
            <w:rPr/>
          </w:pPr>
          <w:hyperlink w:anchor="__RefHeading__1231_690879451">
            <w:r>
              <w:rPr>
                <w:rStyle w:val="IndexLink"/>
              </w:rPr>
              <w:t>3.3.4 Продуктивність</w:t>
              <w:tab/>
              <w:t>10</w:t>
            </w:r>
          </w:hyperlink>
        </w:p>
        <w:p>
          <w:pPr>
            <w:pStyle w:val="Contents4"/>
            <w:tabs>
              <w:tab w:val="clear" w:pos="720"/>
              <w:tab w:val="right" w:pos="9360" w:leader="dot"/>
            </w:tabs>
            <w:rPr/>
          </w:pPr>
          <w:hyperlink w:anchor="__RefHeading__1233_690879451">
            <w:r>
              <w:rPr>
                <w:rStyle w:val="IndexLink"/>
              </w:rPr>
              <w:t>3.3.4.1 P1. Одночасно працюють користувачі</w:t>
              <w:tab/>
              <w:t>10</w:t>
            </w:r>
          </w:hyperlink>
        </w:p>
        <w:p>
          <w:pPr>
            <w:pStyle w:val="Contents4"/>
            <w:tabs>
              <w:tab w:val="clear" w:pos="720"/>
              <w:tab w:val="right" w:pos="9360" w:leader="dot"/>
            </w:tabs>
            <w:rPr/>
          </w:pPr>
          <w:hyperlink w:anchor="__RefHeading__1235_690879451">
            <w:r>
              <w:rPr>
                <w:rStyle w:val="IndexLink"/>
              </w:rPr>
              <w:t>3.3.4.2 P2. Час відгуку</w:t>
              <w:tab/>
              <w:t>11</w:t>
            </w:r>
          </w:hyperlink>
        </w:p>
        <w:p>
          <w:pPr>
            <w:pStyle w:val="Contents3"/>
            <w:rPr/>
          </w:pPr>
          <w:hyperlink w:anchor="__RefHeading__1237_690879451">
            <w:r>
              <w:rPr>
                <w:rStyle w:val="IndexLink"/>
              </w:rPr>
              <w:t>3.3.5 Придатність до експлуатації</w:t>
              <w:tab/>
              <w:t>11</w:t>
            </w:r>
          </w:hyperlink>
        </w:p>
        <w:p>
          <w:pPr>
            <w:pStyle w:val="Contents4"/>
            <w:tabs>
              <w:tab w:val="clear" w:pos="720"/>
              <w:tab w:val="right" w:pos="9360" w:leader="dot"/>
            </w:tabs>
            <w:rPr/>
          </w:pPr>
          <w:hyperlink w:anchor="__RefHeading__1239_690879451">
            <w:r>
              <w:rPr>
                <w:rStyle w:val="IndexLink"/>
              </w:rPr>
              <w:t>3.3.5.1 S1. Масштабованість</w:t>
              <w:tab/>
              <w:t>11</w:t>
            </w:r>
          </w:hyperlink>
        </w:p>
        <w:p>
          <w:pPr>
            <w:pStyle w:val="Contents4"/>
            <w:tabs>
              <w:tab w:val="clear" w:pos="720"/>
              <w:tab w:val="right" w:pos="9360" w:leader="dot"/>
            </w:tabs>
            <w:rPr/>
          </w:pPr>
          <w:hyperlink w:anchor="__RefHeading__1241_690879451">
            <w:r>
              <w:rPr>
                <w:rStyle w:val="IndexLink"/>
              </w:rPr>
              <w:t>3.3.5.2 S2. Оновлення версій</w:t>
              <w:tab/>
              <w:t>11</w:t>
            </w:r>
          </w:hyperlink>
        </w:p>
        <w:p>
          <w:pPr>
            <w:pStyle w:val="Contents3"/>
            <w:rPr/>
          </w:pPr>
          <w:hyperlink w:anchor="__RefHeading__1243_690879451">
            <w:r>
              <w:rPr>
                <w:rStyle w:val="IndexLink"/>
              </w:rPr>
              <w:t>3.3.6 Обмеження проектування</w:t>
              <w:tab/>
              <w:t>11</w:t>
            </w:r>
          </w:hyperlink>
        </w:p>
        <w:p>
          <w:pPr>
            <w:pStyle w:val="Contents4"/>
            <w:tabs>
              <w:tab w:val="clear" w:pos="720"/>
              <w:tab w:val="right" w:pos="9360" w:leader="dot"/>
            </w:tabs>
            <w:rPr/>
          </w:pPr>
          <w:hyperlink w:anchor="__RefHeading__1245_690879451">
            <w:r>
              <w:rPr>
                <w:rStyle w:val="IndexLink"/>
              </w:rPr>
              <w:t>3.3.6.1 X1. Застосовувані стандарти</w:t>
              <w:tab/>
              <w:t>11</w:t>
            </w:r>
          </w:hyperlink>
        </w:p>
        <w:p>
          <w:pPr>
            <w:pStyle w:val="Contents4"/>
            <w:tabs>
              <w:tab w:val="clear" w:pos="720"/>
              <w:tab w:val="right" w:pos="9360" w:leader="dot"/>
            </w:tabs>
            <w:rPr/>
          </w:pPr>
          <w:hyperlink w:anchor="__RefHeading__1247_690879451">
            <w:r>
              <w:rPr>
                <w:rStyle w:val="IndexLink"/>
              </w:rPr>
              <w:t>3.3.6.2 X2. Вимоги до середовища виконання</w:t>
              <w:tab/>
              <w:t>11</w:t>
            </w:r>
          </w:hyperlink>
        </w:p>
        <w:p>
          <w:pPr>
            <w:pStyle w:val="Contents4"/>
            <w:tabs>
              <w:tab w:val="clear" w:pos="720"/>
              <w:tab w:val="right" w:pos="9360" w:leader="dot"/>
            </w:tabs>
            <w:rPr/>
          </w:pPr>
          <w:hyperlink w:anchor="__RefHeading__1249_690879451">
            <w:r>
              <w:rPr>
                <w:rStyle w:val="IndexLink"/>
              </w:rPr>
              <w:t>3.3.6.3 X3. Вимоги до СУБД і доступу до даних.</w:t>
              <w:tab/>
              <w:t>11</w:t>
            </w:r>
          </w:hyperlink>
        </w:p>
        <w:p>
          <w:pPr>
            <w:pStyle w:val="Contents1"/>
            <w:rPr/>
          </w:pPr>
          <w:hyperlink w:anchor="__RefHeading__1251_690879451">
            <w:r>
              <w:rPr>
                <w:rStyle w:val="IndexLink"/>
              </w:rPr>
              <w:t>4. Допоміжна інформація</w:t>
              <w:tab/>
              <w:t>11</w:t>
            </w:r>
          </w:hyperlink>
          <w:r>
            <w:rPr>
              <w:rStyle w:val="IndexLink"/>
            </w:rPr>
            <w:fldChar w:fldCharType="end"/>
          </w:r>
        </w:p>
      </w:sdtContent>
    </w:sdt>
    <w:p>
      <w:pPr>
        <w:pStyle w:val="Heading"/>
        <w:spacing w:lineRule="auto" w:line="240"/>
        <w:jc w:val="center"/>
        <w:rPr>
          <w:rFonts w:ascii="Arial" w:hAnsi="Arial" w:cs="Arial"/>
          <w:b/>
          <w:b/>
          <w:sz w:val="36"/>
        </w:rPr>
      </w:pPr>
      <w:r>
        <w:rPr>
          <w:rFonts w:cs="Arial"/>
          <w:b/>
          <w:sz w:val="36"/>
        </w:rPr>
      </w:r>
      <w:r>
        <w:br w:type="page"/>
      </w:r>
    </w:p>
    <w:p>
      <w:pPr>
        <w:pStyle w:val="Heading"/>
        <w:rPr>
          <w:sz w:val="36"/>
          <w:szCs w:val="36"/>
          <w:lang w:val="ru-RU"/>
        </w:rPr>
      </w:pPr>
      <w:r>
        <w:rPr>
          <w:sz w:val="36"/>
          <w:szCs w:val="36"/>
          <w:lang w:val="ru-RU"/>
        </w:rPr>
        <w:t>Специфікація вимог до АІС</w:t>
      </w:r>
    </w:p>
    <w:p>
      <w:pPr>
        <w:pStyle w:val="Heading1"/>
        <w:rPr>
          <w:lang w:val="ru-RU" w:eastAsia="en-US"/>
        </w:rPr>
      </w:pPr>
      <w:bookmarkStart w:id="1" w:name="__RefHeading__1165_690879451"/>
      <w:bookmarkStart w:id="2" w:name="result_box2"/>
      <w:bookmarkEnd w:id="1"/>
      <w:bookmarkEnd w:id="2"/>
      <w:r>
        <w:rPr>
          <w:lang w:val="ru-RU" w:eastAsia="en-US"/>
        </w:rPr>
        <w:t>Вступ</w:t>
      </w:r>
    </w:p>
    <w:p>
      <w:pPr>
        <w:pStyle w:val="Heading2"/>
        <w:rPr>
          <w:lang w:val="ru-RU"/>
        </w:rPr>
      </w:pPr>
      <w:bookmarkStart w:id="3" w:name="__RefHeading__1167_690879451"/>
      <w:bookmarkEnd w:id="3"/>
      <w:r>
        <w:rPr>
          <w:lang w:val="ru-RU"/>
        </w:rPr>
        <w:t>Мета</w:t>
      </w:r>
    </w:p>
    <w:p>
      <w:pPr>
        <w:pStyle w:val="Normal"/>
        <w:ind w:left="720" w:right="0" w:hanging="0"/>
        <w:jc w:val="both"/>
        <w:rPr>
          <w:sz w:val="20"/>
          <w:szCs w:val="20"/>
          <w:lang w:val="ru-RU"/>
        </w:rPr>
      </w:pPr>
      <w:bookmarkStart w:id="4" w:name="result_box3"/>
      <w:bookmarkEnd w:id="4"/>
      <w:r>
        <w:rPr>
          <w:sz w:val="20"/>
          <w:szCs w:val="20"/>
          <w:lang w:val="ru-RU"/>
        </w:rPr>
        <w:t>Мета цього документа - в тому, щоб сформулювати вимоги до розроблюваної АИС диспетчеризації поліграфічного виробництва. Дані вимоги описані в формі прецедентів, коротких описів функціональних вимог і описів не функціональних вимог.</w:t>
      </w:r>
    </w:p>
    <w:p>
      <w:pPr>
        <w:pStyle w:val="Heading2"/>
        <w:rPr>
          <w:lang w:val="ru-RU"/>
        </w:rPr>
      </w:pPr>
      <w:bookmarkStart w:id="5" w:name="__RefHeading__1169_690879451"/>
      <w:bookmarkStart w:id="6" w:name="result_box4"/>
      <w:bookmarkEnd w:id="5"/>
      <w:bookmarkEnd w:id="6"/>
      <w:r>
        <w:rPr>
          <w:lang w:val="ru-RU"/>
        </w:rPr>
        <w:t>Визначення, акроніми та скорочення</w:t>
      </w:r>
    </w:p>
    <w:p>
      <w:pPr>
        <w:pStyle w:val="TextBody"/>
        <w:jc w:val="both"/>
        <w:rPr/>
      </w:pPr>
      <w:bookmarkStart w:id="7" w:name="result_box5"/>
      <w:bookmarkEnd w:id="7"/>
      <w:r>
        <w:rPr>
          <w:lang w:val="ru-RU"/>
        </w:rPr>
        <w:t>Основні визначення наведені в документі «</w:t>
      </w:r>
      <w:hyperlink r:id="rId4">
        <w:r>
          <w:rPr>
            <w:rStyle w:val="InternetLink"/>
            <w:lang w:val="ru-RU"/>
          </w:rPr>
          <w:t>04-</w:t>
        </w:r>
        <w:r>
          <w:rPr>
            <w:rStyle w:val="InternetLink"/>
          </w:rPr>
          <w:t>Glossary</w:t>
        </w:r>
        <w:r>
          <w:rPr>
            <w:rStyle w:val="InternetLink"/>
            <w:lang w:val="ru-RU"/>
          </w:rPr>
          <w:t>.</w:t>
        </w:r>
        <w:r>
          <w:rPr>
            <w:rStyle w:val="InternetLink"/>
          </w:rPr>
          <w:t>doc</w:t>
        </w:r>
      </w:hyperlink>
      <w:r>
        <w:rPr>
          <w:lang w:val="ru-RU"/>
        </w:rPr>
        <w:t>».</w:t>
      </w:r>
    </w:p>
    <w:p>
      <w:pPr>
        <w:pStyle w:val="Heading2"/>
        <w:rPr/>
      </w:pPr>
      <w:bookmarkStart w:id="8" w:name="__RefHeading__1171_690879451"/>
      <w:bookmarkStart w:id="9" w:name="_Ref152504174"/>
      <w:bookmarkStart w:id="10" w:name="result_box6"/>
      <w:bookmarkEnd w:id="8"/>
      <w:bookmarkEnd w:id="10"/>
      <w:r>
        <w:rPr>
          <w:lang w:val="ru-RU"/>
        </w:rPr>
        <w:t>П</w:t>
      </w:r>
      <w:bookmarkEnd w:id="9"/>
      <w:r>
        <w:rPr>
          <w:lang w:val="ru-RU"/>
        </w:rPr>
        <w:t>осилання</w:t>
      </w:r>
    </w:p>
    <w:p>
      <w:pPr>
        <w:pStyle w:val="TextBody"/>
        <w:jc w:val="both"/>
        <w:rPr>
          <w:lang w:val="ru-RU"/>
        </w:rPr>
      </w:pPr>
      <w:bookmarkStart w:id="11" w:name="result_box7"/>
      <w:bookmarkEnd w:id="11"/>
      <w:r>
        <w:rPr>
          <w:lang w:val="ru-RU"/>
        </w:rPr>
        <w:t>Супутня інформація представлена в наступних документах:</w:t>
      </w:r>
    </w:p>
    <w:p>
      <w:pPr>
        <w:pStyle w:val="TextBody"/>
        <w:numPr>
          <w:ilvl w:val="1"/>
          <w:numId w:val="4"/>
        </w:numPr>
        <w:ind w:left="993" w:right="0" w:hanging="284"/>
        <w:rPr/>
      </w:pPr>
      <w:bookmarkStart w:id="12" w:name="result_box8"/>
      <w:bookmarkEnd w:id="12"/>
      <w:r>
        <w:rPr>
          <w:lang w:val="ru-RU"/>
        </w:rPr>
        <w:t>вимогах співвласників (</w:t>
      </w:r>
      <w:hyperlink r:id="rId5">
        <w:r>
          <w:rPr>
            <w:rStyle w:val="InternetLink"/>
            <w:lang w:val="ru-RU"/>
          </w:rPr>
          <w:t>Диспетчеризация полиграфического производства.doc</w:t>
        </w:r>
      </w:hyperlink>
      <w:r>
        <w:rPr>
          <w:lang w:val="ru-RU"/>
        </w:rPr>
        <w:t xml:space="preserve">); </w:t>
      </w:r>
    </w:p>
    <w:p>
      <w:pPr>
        <w:pStyle w:val="TextBody"/>
        <w:numPr>
          <w:ilvl w:val="1"/>
          <w:numId w:val="4"/>
        </w:numPr>
        <w:ind w:left="993" w:right="0" w:hanging="284"/>
        <w:rPr/>
      </w:pPr>
      <w:r>
        <w:rPr>
          <w:lang w:val="ru-RU"/>
        </w:rPr>
        <w:t>бачення (</w:t>
      </w:r>
      <w:hyperlink r:id="rId6">
        <w:r>
          <w:rPr>
            <w:rStyle w:val="InternetLink"/>
          </w:rPr>
          <w:t>01-Vision.doc</w:t>
        </w:r>
      </w:hyperlink>
      <w:r>
        <w:rPr>
          <w:lang w:val="ru-RU"/>
        </w:rPr>
        <w:t>) та</w:t>
      </w:r>
    </w:p>
    <w:p>
      <w:pPr>
        <w:pStyle w:val="TextBody"/>
        <w:numPr>
          <w:ilvl w:val="1"/>
          <w:numId w:val="4"/>
        </w:numPr>
        <w:ind w:left="993" w:right="0" w:hanging="284"/>
        <w:rPr/>
      </w:pPr>
      <w:bookmarkStart w:id="13" w:name="result_box9"/>
      <w:bookmarkEnd w:id="13"/>
      <w:r>
        <w:rPr>
          <w:lang w:val="ru-RU"/>
        </w:rPr>
        <w:t>глосарії (</w:t>
      </w:r>
      <w:hyperlink r:id="rId7">
        <w:r>
          <w:rPr>
            <w:rStyle w:val="InternetLink"/>
          </w:rPr>
          <w:t>04-Glossary.doc</w:t>
        </w:r>
      </w:hyperlink>
      <w:r>
        <w:rPr>
          <w:lang w:val="ru-RU"/>
        </w:rPr>
        <w:t>).</w:t>
      </w:r>
    </w:p>
    <w:p>
      <w:pPr>
        <w:pStyle w:val="Heading2"/>
        <w:rPr>
          <w:lang w:val="ru-RU" w:eastAsia="en-US"/>
        </w:rPr>
      </w:pPr>
      <w:bookmarkStart w:id="14" w:name="__RefHeading__1173_690879451"/>
      <w:bookmarkStart w:id="15" w:name="result_box10"/>
      <w:bookmarkEnd w:id="14"/>
      <w:bookmarkEnd w:id="15"/>
      <w:r>
        <w:rPr>
          <w:lang w:val="ru-RU" w:eastAsia="en-US"/>
        </w:rPr>
        <w:t>Короткий зміст</w:t>
      </w:r>
    </w:p>
    <w:p>
      <w:pPr>
        <w:pStyle w:val="Heading1"/>
        <w:rPr>
          <w:lang w:val="ru-RU" w:eastAsia="en-US"/>
        </w:rPr>
      </w:pPr>
      <w:bookmarkStart w:id="16" w:name="__RefHeading__1175_690879451"/>
      <w:bookmarkEnd w:id="16"/>
      <w:r>
        <w:rPr>
          <w:lang w:val="ru-RU" w:eastAsia="en-US"/>
        </w:rPr>
        <w:t>Огляд системи</w:t>
      </w:r>
    </w:p>
    <w:p>
      <w:pPr>
        <w:pStyle w:val="Heading2"/>
        <w:rPr>
          <w:lang w:val="ru-RU"/>
        </w:rPr>
      </w:pPr>
      <w:bookmarkStart w:id="17" w:name="__RefHeading__1177_690879451"/>
      <w:bookmarkEnd w:id="17"/>
      <w:r>
        <w:rPr>
          <w:lang w:val="ru-RU"/>
        </w:rPr>
        <w:t>Огляд прецедентів</w:t>
      </w:r>
    </w:p>
    <w:p>
      <w:pPr>
        <w:pStyle w:val="TextBody"/>
        <w:jc w:val="both"/>
        <w:rPr/>
      </w:pPr>
      <w:bookmarkStart w:id="18" w:name="result_box11"/>
      <w:bookmarkEnd w:id="18"/>
      <w:r>
        <w:rPr>
          <w:lang w:val="ru-RU"/>
        </w:rPr>
        <w:t>Короткий опис акторів представлено в табл. 1.</w:t>
      </w:r>
      <w:r>
        <w:rPr>
          <w:rFonts w:cs="Arial CYR"/>
          <w:b/>
          <w:color w:val="000000"/>
          <w:lang w:val="ru-RU"/>
        </w:rPr>
        <w:t xml:space="preserve"> </w:t>
      </w:r>
    </w:p>
    <w:p>
      <w:pPr>
        <w:pStyle w:val="Normal"/>
        <w:autoSpaceDE w:val="false"/>
        <w:spacing w:before="120" w:after="60"/>
        <w:ind w:left="720" w:right="0" w:hanging="720"/>
        <w:jc w:val="right"/>
        <w:rPr/>
      </w:pPr>
      <w:r>
        <w:rPr>
          <w:rFonts w:cs="Arial CYR"/>
          <w:b/>
          <w:color w:val="000000"/>
          <w:lang w:val="ru-RU"/>
        </w:rPr>
        <w:t xml:space="preserve">Табл. </w:t>
      </w:r>
      <w:r>
        <w:rPr>
          <w:rFonts w:cs="Arial CYR"/>
          <w:b/>
          <w:color w:val="000000"/>
        </w:rPr>
        <w:t>1</w:t>
      </w:r>
      <w:r>
        <w:rPr>
          <w:rFonts w:cs="Arial CYR"/>
          <w:b/>
          <w:color w:val="000000"/>
          <w:lang w:val="ru-RU"/>
        </w:rPr>
        <w:t>.</w:t>
      </w:r>
      <w:r>
        <w:rPr>
          <w:rFonts w:cs="Arial CYR"/>
          <w:color w:val="000000"/>
          <w:lang w:val="ru-RU"/>
        </w:rPr>
        <w:t xml:space="preserve"> </w:t>
      </w:r>
      <w:r>
        <w:rPr>
          <w:rFonts w:cs="Arial CYR"/>
          <w:b/>
          <w:color w:val="000000"/>
          <w:lang w:val="ru-RU"/>
        </w:rPr>
        <w:t>Актори системи</w:t>
      </w:r>
    </w:p>
    <w:tbl>
      <w:tblPr>
        <w:tblW w:w="9494" w:type="dxa"/>
        <w:jc w:val="left"/>
        <w:tblInd w:w="-128" w:type="dxa"/>
        <w:tblLayout w:type="fixed"/>
        <w:tblCellMar>
          <w:top w:w="0" w:type="dxa"/>
          <w:left w:w="108" w:type="dxa"/>
          <w:bottom w:w="0" w:type="dxa"/>
          <w:right w:w="108" w:type="dxa"/>
        </w:tblCellMar>
      </w:tblPr>
      <w:tblGrid>
        <w:gridCol w:w="1348"/>
        <w:gridCol w:w="8146"/>
      </w:tblGrid>
      <w:tr>
        <w:trPr/>
        <w:tc>
          <w:tcPr>
            <w:tcW w:w="1348" w:type="dxa"/>
            <w:tcBorders>
              <w:top w:val="single" w:sz="4" w:space="0" w:color="000000"/>
              <w:left w:val="single" w:sz="4" w:space="0" w:color="000000"/>
              <w:bottom w:val="single" w:sz="4" w:space="0" w:color="000000"/>
            </w:tcBorders>
          </w:tcPr>
          <w:p>
            <w:pPr>
              <w:pStyle w:val="Normal"/>
              <w:autoSpaceDE w:val="false"/>
              <w:spacing w:before="120" w:after="60"/>
              <w:rPr>
                <w:rFonts w:ascii="Arial CYR" w:hAnsi="Arial CYR" w:cs="Arial CYR"/>
                <w:i/>
                <w:i/>
                <w:color w:val="000000"/>
                <w:lang w:val="ru-RU"/>
              </w:rPr>
            </w:pPr>
            <w:r>
              <w:rPr>
                <w:rFonts w:cs="Arial CYR" w:ascii="Arial CYR" w:hAnsi="Arial CYR"/>
                <w:i/>
                <w:color w:val="000000"/>
                <w:lang w:val="ru-RU"/>
              </w:rPr>
              <w:t>Актор</w:t>
            </w:r>
          </w:p>
        </w:tc>
        <w:tc>
          <w:tcPr>
            <w:tcW w:w="8146" w:type="dxa"/>
            <w:tcBorders>
              <w:top w:val="single" w:sz="4" w:space="0" w:color="000000"/>
              <w:left w:val="single" w:sz="4" w:space="0" w:color="000000"/>
              <w:bottom w:val="single" w:sz="4" w:space="0" w:color="000000"/>
              <w:right w:val="single" w:sz="4" w:space="0" w:color="000000"/>
            </w:tcBorders>
          </w:tcPr>
          <w:p>
            <w:pPr>
              <w:pStyle w:val="Normal"/>
              <w:autoSpaceDE w:val="false"/>
              <w:spacing w:before="120" w:after="60"/>
              <w:rPr>
                <w:i/>
                <w:i/>
                <w:iCs/>
                <w:sz w:val="24"/>
                <w:szCs w:val="24"/>
                <w:lang w:val="uk-UA"/>
              </w:rPr>
            </w:pPr>
            <w:bookmarkStart w:id="19" w:name="result_box12"/>
            <w:bookmarkEnd w:id="19"/>
            <w:r>
              <w:rPr>
                <w:i/>
                <w:iCs/>
                <w:sz w:val="24"/>
                <w:szCs w:val="24"/>
                <w:lang w:val="uk-UA"/>
              </w:rPr>
              <w:t>Короткий опис</w:t>
            </w:r>
          </w:p>
        </w:tc>
      </w:tr>
      <w:tr>
        <w:trPr/>
        <w:tc>
          <w:tcPr>
            <w:tcW w:w="1348" w:type="dxa"/>
            <w:tcBorders>
              <w:top w:val="single" w:sz="4" w:space="0" w:color="000000"/>
              <w:left w:val="single" w:sz="4" w:space="0" w:color="000000"/>
              <w:bottom w:val="single" w:sz="4" w:space="0" w:color="000000"/>
            </w:tcBorders>
          </w:tcPr>
          <w:p>
            <w:pPr>
              <w:pStyle w:val="Normal"/>
              <w:autoSpaceDE w:val="false"/>
              <w:spacing w:before="120" w:after="60"/>
              <w:rPr>
                <w:lang w:val="ru-RU"/>
              </w:rPr>
            </w:pPr>
            <w:r>
              <w:rPr>
                <w:lang w:val="ru-RU"/>
              </w:rPr>
              <w:t>Менеджер</w:t>
            </w:r>
          </w:p>
        </w:tc>
        <w:tc>
          <w:tcPr>
            <w:tcW w:w="8146" w:type="dxa"/>
            <w:tcBorders>
              <w:top w:val="single" w:sz="4" w:space="0" w:color="000000"/>
              <w:left w:val="single" w:sz="4" w:space="0" w:color="000000"/>
              <w:bottom w:val="single" w:sz="4" w:space="0" w:color="000000"/>
              <w:right w:val="single" w:sz="4" w:space="0" w:color="000000"/>
            </w:tcBorders>
          </w:tcPr>
          <w:p>
            <w:pPr>
              <w:pStyle w:val="Normal"/>
              <w:autoSpaceDE w:val="false"/>
              <w:spacing w:before="120" w:after="60"/>
              <w:rPr>
                <w:lang w:val="uk-UA"/>
              </w:rPr>
            </w:pPr>
            <w:bookmarkStart w:id="20" w:name="result_box13"/>
            <w:bookmarkEnd w:id="20"/>
            <w:r>
              <w:rPr>
                <w:lang w:val="uk-UA"/>
              </w:rPr>
              <w:t>Розміщує замовлення у виробництві і стежить за їх виконанням. При необхідності може вносити оперативні коригування в опису замовлень, зняти замовлення з виробництва.</w:t>
            </w:r>
          </w:p>
        </w:tc>
      </w:tr>
      <w:tr>
        <w:trPr/>
        <w:tc>
          <w:tcPr>
            <w:tcW w:w="1348" w:type="dxa"/>
            <w:tcBorders>
              <w:top w:val="single" w:sz="4" w:space="0" w:color="000000"/>
              <w:left w:val="single" w:sz="4" w:space="0" w:color="000000"/>
              <w:bottom w:val="single" w:sz="4" w:space="0" w:color="000000"/>
            </w:tcBorders>
          </w:tcPr>
          <w:p>
            <w:pPr>
              <w:pStyle w:val="Normal"/>
              <w:autoSpaceDE w:val="false"/>
              <w:spacing w:before="120" w:after="60"/>
              <w:rPr>
                <w:lang w:val="ru-RU"/>
              </w:rPr>
            </w:pPr>
            <w:r>
              <w:rPr>
                <w:lang w:val="ru-RU"/>
              </w:rPr>
              <w:t>Диспетчер</w:t>
            </w:r>
          </w:p>
        </w:tc>
        <w:tc>
          <w:tcPr>
            <w:tcW w:w="8146" w:type="dxa"/>
            <w:tcBorders>
              <w:top w:val="single" w:sz="4" w:space="0" w:color="000000"/>
              <w:left w:val="single" w:sz="4" w:space="0" w:color="000000"/>
              <w:bottom w:val="single" w:sz="4" w:space="0" w:color="000000"/>
              <w:right w:val="single" w:sz="4" w:space="0" w:color="000000"/>
            </w:tcBorders>
          </w:tcPr>
          <w:p>
            <w:pPr>
              <w:pStyle w:val="Normal"/>
              <w:autoSpaceDE w:val="false"/>
              <w:spacing w:before="120" w:after="60"/>
              <w:rPr>
                <w:lang w:val="uk-UA"/>
              </w:rPr>
            </w:pPr>
            <w:bookmarkStart w:id="21" w:name="result_box14"/>
            <w:bookmarkEnd w:id="21"/>
            <w:r>
              <w:rPr>
                <w:lang w:val="uk-UA"/>
              </w:rPr>
              <w:t>Планує завантаження виробничих ресурсів (верстатів і устаткування) у відповідність з чергою замовлень, що надходять від менеджерів. Передає плани (змінні завдання) в цех. Аналізує фактичне виконання планів. Вносить оперативні коригування в плани.</w:t>
            </w:r>
          </w:p>
        </w:tc>
      </w:tr>
      <w:tr>
        <w:trPr/>
        <w:tc>
          <w:tcPr>
            <w:tcW w:w="1348" w:type="dxa"/>
            <w:tcBorders>
              <w:top w:val="single" w:sz="4" w:space="0" w:color="000000"/>
              <w:left w:val="single" w:sz="4" w:space="0" w:color="000000"/>
              <w:bottom w:val="single" w:sz="4" w:space="0" w:color="000000"/>
            </w:tcBorders>
          </w:tcPr>
          <w:p>
            <w:pPr>
              <w:pStyle w:val="Normal"/>
              <w:autoSpaceDE w:val="false"/>
              <w:spacing w:before="120" w:after="60"/>
              <w:rPr>
                <w:lang w:val="ru-RU"/>
              </w:rPr>
            </w:pPr>
            <w:r>
              <w:rPr>
                <w:lang w:val="ru-RU"/>
              </w:rPr>
              <w:t>Майстер цеху</w:t>
            </w:r>
          </w:p>
        </w:tc>
        <w:tc>
          <w:tcPr>
            <w:tcW w:w="8146" w:type="dxa"/>
            <w:tcBorders>
              <w:top w:val="single" w:sz="4" w:space="0" w:color="000000"/>
              <w:left w:val="single" w:sz="4" w:space="0" w:color="000000"/>
              <w:bottom w:val="single" w:sz="4" w:space="0" w:color="000000"/>
              <w:right w:val="single" w:sz="4" w:space="0" w:color="000000"/>
            </w:tcBorders>
          </w:tcPr>
          <w:p>
            <w:pPr>
              <w:pStyle w:val="Normal"/>
              <w:autoSpaceDE w:val="false"/>
              <w:spacing w:before="120" w:after="60"/>
              <w:rPr>
                <w:lang w:val="uk-UA"/>
              </w:rPr>
            </w:pPr>
            <w:bookmarkStart w:id="22" w:name="result_box15"/>
            <w:bookmarkEnd w:id="22"/>
            <w:r>
              <w:rPr>
                <w:lang w:val="uk-UA"/>
              </w:rPr>
              <w:t>Призначає виконавців кожної з робіт змінного завдання. Стежить за фактичним виконанням робіт, звітує перед диспетчером.</w:t>
            </w:r>
          </w:p>
        </w:tc>
      </w:tr>
    </w:tbl>
    <w:p>
      <w:pPr>
        <w:pStyle w:val="TextBody"/>
        <w:jc w:val="both"/>
        <w:rPr>
          <w:lang w:val="ru-RU"/>
        </w:rPr>
      </w:pPr>
      <w:r>
        <w:rPr>
          <w:lang w:val="ru-RU"/>
        </w:rPr>
      </w:r>
    </w:p>
    <w:p>
      <w:pPr>
        <w:pStyle w:val="TextBody"/>
        <w:jc w:val="both"/>
        <w:rPr>
          <w:rFonts w:cs="Arial CYR"/>
          <w:b w:val="false"/>
          <w:b w:val="false"/>
          <w:bCs w:val="false"/>
          <w:color w:val="000000"/>
          <w:lang w:val="ru-RU"/>
        </w:rPr>
      </w:pPr>
      <w:bookmarkStart w:id="23" w:name="result_box16"/>
      <w:bookmarkEnd w:id="23"/>
      <w:r>
        <w:rPr>
          <w:rFonts w:cs="Arial CYR"/>
          <w:b w:val="false"/>
          <w:bCs w:val="false"/>
          <w:color w:val="000000"/>
          <w:lang w:val="ru-RU"/>
        </w:rPr>
        <w:t>Список варіантів використання показаний в таблиці 2.</w:t>
      </w:r>
    </w:p>
    <w:p>
      <w:pPr>
        <w:pStyle w:val="Normal"/>
        <w:autoSpaceDE w:val="false"/>
        <w:spacing w:before="120" w:after="60"/>
        <w:ind w:left="720" w:right="0" w:hanging="720"/>
        <w:jc w:val="right"/>
        <w:rPr>
          <w:rFonts w:cs="Arial CYR"/>
          <w:b/>
          <w:b/>
          <w:bCs/>
          <w:kern w:val="2"/>
          <w:lang w:val="ru-RU"/>
        </w:rPr>
      </w:pPr>
      <w:bookmarkStart w:id="24" w:name="result_box17"/>
      <w:bookmarkEnd w:id="24"/>
      <w:r>
        <w:rPr>
          <w:rFonts w:cs="Arial CYR"/>
          <w:b/>
          <w:bCs/>
          <w:kern w:val="2"/>
          <w:lang w:val="ru-RU"/>
        </w:rPr>
        <w:t>Табл. 2. Реєстр варіантів використання</w:t>
      </w:r>
    </w:p>
    <w:tbl>
      <w:tblPr>
        <w:tblW w:w="9606" w:type="dxa"/>
        <w:jc w:val="left"/>
        <w:tblInd w:w="-128" w:type="dxa"/>
        <w:tblLayout w:type="fixed"/>
        <w:tblCellMar>
          <w:top w:w="0" w:type="dxa"/>
          <w:left w:w="108" w:type="dxa"/>
          <w:bottom w:w="0" w:type="dxa"/>
          <w:right w:w="108" w:type="dxa"/>
        </w:tblCellMar>
      </w:tblPr>
      <w:tblGrid>
        <w:gridCol w:w="600"/>
        <w:gridCol w:w="1873"/>
        <w:gridCol w:w="1727"/>
        <w:gridCol w:w="5406"/>
      </w:tblGrid>
      <w:tr>
        <w:trPr/>
        <w:tc>
          <w:tcPr>
            <w:tcW w:w="600" w:type="dxa"/>
            <w:tcBorders>
              <w:top w:val="single" w:sz="4" w:space="0" w:color="000000"/>
              <w:left w:val="single" w:sz="4" w:space="0" w:color="000000"/>
              <w:bottom w:val="single" w:sz="4" w:space="0" w:color="000000"/>
            </w:tcBorders>
          </w:tcPr>
          <w:p>
            <w:pPr>
              <w:pStyle w:val="Normal"/>
              <w:autoSpaceDE w:val="false"/>
              <w:spacing w:before="120" w:after="60"/>
              <w:rPr>
                <w:rFonts w:ascii="Arial CYR" w:hAnsi="Arial CYR" w:cs="Arial CYR"/>
                <w:i/>
                <w:i/>
                <w:color w:val="000000"/>
                <w:lang w:val="ru-RU"/>
              </w:rPr>
            </w:pPr>
            <w:r>
              <w:rPr>
                <w:rFonts w:cs="Arial CYR" w:ascii="Arial CYR" w:hAnsi="Arial CYR"/>
                <w:i/>
                <w:color w:val="000000"/>
                <w:lang w:val="ru-RU"/>
              </w:rPr>
              <w:t>Код</w:t>
            </w:r>
          </w:p>
        </w:tc>
        <w:tc>
          <w:tcPr>
            <w:tcW w:w="1873" w:type="dxa"/>
            <w:tcBorders>
              <w:top w:val="single" w:sz="4" w:space="0" w:color="000000"/>
              <w:left w:val="single" w:sz="4" w:space="0" w:color="000000"/>
              <w:bottom w:val="single" w:sz="4" w:space="0" w:color="000000"/>
            </w:tcBorders>
          </w:tcPr>
          <w:p>
            <w:pPr>
              <w:pStyle w:val="Normal"/>
              <w:autoSpaceDE w:val="false"/>
              <w:spacing w:before="120" w:after="60"/>
              <w:rPr>
                <w:rFonts w:ascii="Arial CYR" w:hAnsi="Arial CYR" w:cs="Arial CYR"/>
                <w:i/>
                <w:i/>
                <w:color w:val="000000"/>
                <w:lang w:val="ru-RU"/>
              </w:rPr>
            </w:pPr>
            <w:r>
              <w:rPr>
                <w:rFonts w:cs="Arial CYR" w:ascii="Arial CYR" w:hAnsi="Arial CYR"/>
                <w:i/>
                <w:color w:val="000000"/>
                <w:lang w:val="ru-RU"/>
              </w:rPr>
              <w:t>Основной актор</w:t>
            </w:r>
          </w:p>
        </w:tc>
        <w:tc>
          <w:tcPr>
            <w:tcW w:w="1727" w:type="dxa"/>
            <w:tcBorders>
              <w:top w:val="single" w:sz="4" w:space="0" w:color="000000"/>
              <w:left w:val="single" w:sz="4" w:space="0" w:color="000000"/>
              <w:bottom w:val="single" w:sz="4" w:space="0" w:color="000000"/>
            </w:tcBorders>
          </w:tcPr>
          <w:p>
            <w:pPr>
              <w:pStyle w:val="Normal"/>
              <w:autoSpaceDE w:val="false"/>
              <w:spacing w:before="120" w:after="60"/>
              <w:rPr>
                <w:rFonts w:ascii="Arial CYR" w:hAnsi="Arial CYR" w:cs="Arial CYR"/>
                <w:i/>
                <w:i/>
                <w:color w:val="000000"/>
                <w:lang w:val="ru-RU"/>
              </w:rPr>
            </w:pPr>
            <w:bookmarkStart w:id="25" w:name="result_box18"/>
            <w:bookmarkEnd w:id="25"/>
            <w:r>
              <w:rPr>
                <w:rFonts w:cs="Arial CYR" w:ascii="Arial CYR" w:hAnsi="Arial CYR"/>
                <w:i/>
                <w:color w:val="000000"/>
                <w:lang w:val="ru-RU"/>
              </w:rPr>
              <w:t>Найменування</w:t>
            </w:r>
          </w:p>
        </w:tc>
        <w:tc>
          <w:tcPr>
            <w:tcW w:w="5406" w:type="dxa"/>
            <w:tcBorders>
              <w:top w:val="single" w:sz="4" w:space="0" w:color="000000"/>
              <w:left w:val="single" w:sz="4" w:space="0" w:color="000000"/>
              <w:bottom w:val="single" w:sz="4" w:space="0" w:color="000000"/>
              <w:right w:val="single" w:sz="4" w:space="0" w:color="000000"/>
            </w:tcBorders>
          </w:tcPr>
          <w:p>
            <w:pPr>
              <w:pStyle w:val="Normal"/>
              <w:autoSpaceDE w:val="false"/>
              <w:spacing w:before="120" w:after="60"/>
              <w:rPr>
                <w:rFonts w:ascii="Arial" w:hAnsi="Arial" w:cs="Arial"/>
                <w:i/>
                <w:i/>
                <w:iCs/>
                <w:lang w:val="uk-UA"/>
              </w:rPr>
            </w:pPr>
            <w:bookmarkStart w:id="26" w:name="result_box19"/>
            <w:bookmarkEnd w:id="26"/>
            <w:r>
              <w:rPr>
                <w:rFonts w:cs="Arial" w:ascii="Arial" w:hAnsi="Arial"/>
                <w:i/>
                <w:iCs/>
                <w:lang w:val="uk-UA"/>
              </w:rPr>
              <w:t>Формулювання</w:t>
            </w:r>
          </w:p>
        </w:tc>
      </w:tr>
      <w:tr>
        <w:trPr/>
        <w:tc>
          <w:tcPr>
            <w:tcW w:w="600" w:type="dxa"/>
            <w:tcBorders>
              <w:top w:val="single" w:sz="4" w:space="0" w:color="000000"/>
              <w:left w:val="single" w:sz="4" w:space="0" w:color="000000"/>
              <w:bottom w:val="single" w:sz="4" w:space="0" w:color="000000"/>
            </w:tcBorders>
          </w:tcPr>
          <w:p>
            <w:pPr>
              <w:pStyle w:val="Normal"/>
              <w:autoSpaceDE w:val="false"/>
              <w:spacing w:before="120" w:after="60"/>
              <w:rPr/>
            </w:pPr>
            <w:r>
              <w:rPr/>
              <w:t>M1</w:t>
            </w:r>
          </w:p>
        </w:tc>
        <w:tc>
          <w:tcPr>
            <w:tcW w:w="1873" w:type="dxa"/>
            <w:tcBorders>
              <w:top w:val="single" w:sz="4" w:space="0" w:color="000000"/>
              <w:left w:val="single" w:sz="4" w:space="0" w:color="000000"/>
              <w:bottom w:val="single" w:sz="4" w:space="0" w:color="000000"/>
            </w:tcBorders>
          </w:tcPr>
          <w:p>
            <w:pPr>
              <w:pStyle w:val="Normal"/>
              <w:autoSpaceDE w:val="false"/>
              <w:spacing w:before="120" w:after="60"/>
              <w:rPr>
                <w:lang w:val="ru-RU"/>
              </w:rPr>
            </w:pPr>
            <w:r>
              <w:rPr>
                <w:lang w:val="ru-RU"/>
              </w:rPr>
              <w:t>Менеджер</w:t>
            </w:r>
          </w:p>
        </w:tc>
        <w:tc>
          <w:tcPr>
            <w:tcW w:w="1727" w:type="dxa"/>
            <w:tcBorders>
              <w:top w:val="single" w:sz="4" w:space="0" w:color="000000"/>
              <w:left w:val="single" w:sz="4" w:space="0" w:color="000000"/>
              <w:bottom w:val="single" w:sz="4" w:space="0" w:color="000000"/>
            </w:tcBorders>
          </w:tcPr>
          <w:p>
            <w:pPr>
              <w:pStyle w:val="Normal"/>
              <w:autoSpaceDE w:val="false"/>
              <w:spacing w:before="120" w:after="60"/>
              <w:rPr>
                <w:lang w:val="ru-RU"/>
              </w:rPr>
            </w:pPr>
            <w:bookmarkStart w:id="27" w:name="result_box20"/>
            <w:bookmarkEnd w:id="27"/>
            <w:r>
              <w:rPr>
                <w:lang w:val="ru-RU"/>
              </w:rPr>
              <w:t>Реєстрація замовлення</w:t>
            </w:r>
          </w:p>
        </w:tc>
        <w:tc>
          <w:tcPr>
            <w:tcW w:w="5406" w:type="dxa"/>
            <w:tcBorders>
              <w:top w:val="single" w:sz="4" w:space="0" w:color="000000"/>
              <w:left w:val="single" w:sz="4" w:space="0" w:color="000000"/>
              <w:bottom w:val="single" w:sz="4" w:space="0" w:color="000000"/>
              <w:right w:val="single" w:sz="4" w:space="0" w:color="000000"/>
            </w:tcBorders>
          </w:tcPr>
          <w:p>
            <w:pPr>
              <w:pStyle w:val="Normal"/>
              <w:autoSpaceDE w:val="false"/>
              <w:spacing w:before="120" w:after="60"/>
              <w:rPr>
                <w:lang w:val="uk-UA"/>
              </w:rPr>
            </w:pPr>
            <w:bookmarkStart w:id="28" w:name="result_box22"/>
            <w:bookmarkEnd w:id="28"/>
            <w:r>
              <w:rPr>
                <w:lang w:val="uk-UA"/>
              </w:rPr>
              <w:t>Цей варіант використання дозволяє менеджеру передавати в виробництво нові замовлення</w:t>
            </w:r>
          </w:p>
        </w:tc>
      </w:tr>
      <w:tr>
        <w:trPr/>
        <w:tc>
          <w:tcPr>
            <w:tcW w:w="600" w:type="dxa"/>
            <w:tcBorders>
              <w:top w:val="single" w:sz="4" w:space="0" w:color="000000"/>
              <w:left w:val="single" w:sz="4" w:space="0" w:color="000000"/>
              <w:bottom w:val="single" w:sz="4" w:space="0" w:color="000000"/>
            </w:tcBorders>
          </w:tcPr>
          <w:p>
            <w:pPr>
              <w:pStyle w:val="Normal"/>
              <w:autoSpaceDE w:val="false"/>
              <w:spacing w:before="120" w:after="60"/>
              <w:rPr/>
            </w:pPr>
            <w:r>
              <w:rPr/>
              <w:t>M2</w:t>
            </w:r>
          </w:p>
        </w:tc>
        <w:tc>
          <w:tcPr>
            <w:tcW w:w="1873" w:type="dxa"/>
            <w:tcBorders>
              <w:top w:val="single" w:sz="4" w:space="0" w:color="000000"/>
              <w:left w:val="single" w:sz="4" w:space="0" w:color="000000"/>
              <w:bottom w:val="single" w:sz="4" w:space="0" w:color="000000"/>
            </w:tcBorders>
          </w:tcPr>
          <w:p>
            <w:pPr>
              <w:pStyle w:val="Normal"/>
              <w:autoSpaceDE w:val="false"/>
              <w:spacing w:before="120" w:after="60"/>
              <w:rPr>
                <w:lang w:val="ru-RU"/>
              </w:rPr>
            </w:pPr>
            <w:r>
              <w:rPr>
                <w:lang w:val="ru-RU"/>
              </w:rPr>
              <w:t>Менеджер</w:t>
            </w:r>
          </w:p>
        </w:tc>
        <w:tc>
          <w:tcPr>
            <w:tcW w:w="1727" w:type="dxa"/>
            <w:tcBorders>
              <w:top w:val="single" w:sz="4" w:space="0" w:color="000000"/>
              <w:left w:val="single" w:sz="4" w:space="0" w:color="000000"/>
              <w:bottom w:val="single" w:sz="4" w:space="0" w:color="000000"/>
            </w:tcBorders>
          </w:tcPr>
          <w:p>
            <w:pPr>
              <w:pStyle w:val="Normal"/>
              <w:autoSpaceDE w:val="false"/>
              <w:spacing w:before="120" w:after="60"/>
              <w:rPr>
                <w:lang w:val="ru-RU"/>
              </w:rPr>
            </w:pPr>
            <w:bookmarkStart w:id="29" w:name="result_box21"/>
            <w:bookmarkEnd w:id="29"/>
            <w:r>
              <w:rPr>
                <w:lang w:val="ru-RU"/>
              </w:rPr>
              <w:t>Зміна замовлення</w:t>
            </w:r>
          </w:p>
        </w:tc>
        <w:tc>
          <w:tcPr>
            <w:tcW w:w="5406" w:type="dxa"/>
            <w:tcBorders>
              <w:top w:val="single" w:sz="4" w:space="0" w:color="000000"/>
              <w:left w:val="single" w:sz="4" w:space="0" w:color="000000"/>
              <w:bottom w:val="single" w:sz="4" w:space="0" w:color="000000"/>
              <w:right w:val="single" w:sz="4" w:space="0" w:color="000000"/>
            </w:tcBorders>
          </w:tcPr>
          <w:p>
            <w:pPr>
              <w:pStyle w:val="Normal"/>
              <w:autoSpaceDE w:val="false"/>
              <w:spacing w:before="120" w:after="60"/>
              <w:rPr>
                <w:lang w:val="uk-UA"/>
              </w:rPr>
            </w:pPr>
            <w:bookmarkStart w:id="30" w:name="result_box23"/>
            <w:bookmarkEnd w:id="30"/>
            <w:r>
              <w:rPr>
                <w:lang w:val="uk-UA"/>
              </w:rPr>
              <w:t>Менеджер може відкоригувати інформацію про замовлення у виробництві</w:t>
            </w:r>
          </w:p>
        </w:tc>
      </w:tr>
      <w:tr>
        <w:trPr/>
        <w:tc>
          <w:tcPr>
            <w:tcW w:w="600" w:type="dxa"/>
            <w:tcBorders>
              <w:top w:val="single" w:sz="4" w:space="0" w:color="000000"/>
              <w:left w:val="single" w:sz="4" w:space="0" w:color="000000"/>
              <w:bottom w:val="single" w:sz="4" w:space="0" w:color="000000"/>
            </w:tcBorders>
          </w:tcPr>
          <w:p>
            <w:pPr>
              <w:pStyle w:val="TextBody"/>
              <w:spacing w:lineRule="auto" w:line="240" w:before="0" w:after="120"/>
              <w:ind w:left="0" w:right="0" w:hanging="0"/>
              <w:jc w:val="both"/>
              <w:rPr/>
            </w:pPr>
            <w:r>
              <w:rPr/>
              <w:t>M3</w:t>
            </w:r>
          </w:p>
        </w:tc>
        <w:tc>
          <w:tcPr>
            <w:tcW w:w="1873" w:type="dxa"/>
            <w:tcBorders>
              <w:top w:val="single" w:sz="4" w:space="0" w:color="000000"/>
              <w:left w:val="single" w:sz="4" w:space="0" w:color="000000"/>
              <w:bottom w:val="single" w:sz="4" w:space="0" w:color="000000"/>
            </w:tcBorders>
          </w:tcPr>
          <w:p>
            <w:pPr>
              <w:pStyle w:val="TextBody"/>
              <w:spacing w:lineRule="auto" w:line="240" w:before="0" w:after="120"/>
              <w:ind w:left="0" w:right="0" w:hanging="0"/>
              <w:jc w:val="both"/>
              <w:rPr>
                <w:lang w:val="ru-RU"/>
              </w:rPr>
            </w:pPr>
            <w:r>
              <w:rPr>
                <w:lang w:val="ru-RU"/>
              </w:rPr>
              <w:t>Менеджер</w:t>
            </w:r>
          </w:p>
        </w:tc>
        <w:tc>
          <w:tcPr>
            <w:tcW w:w="1727" w:type="dxa"/>
            <w:tcBorders>
              <w:top w:val="single" w:sz="4" w:space="0" w:color="000000"/>
              <w:left w:val="single" w:sz="4" w:space="0" w:color="000000"/>
              <w:bottom w:val="single" w:sz="4" w:space="0" w:color="000000"/>
            </w:tcBorders>
          </w:tcPr>
          <w:p>
            <w:pPr>
              <w:pStyle w:val="Normal"/>
              <w:spacing w:lineRule="auto" w:line="240" w:before="0" w:after="120"/>
              <w:ind w:left="0" w:right="0" w:hanging="0"/>
              <w:jc w:val="both"/>
              <w:rPr>
                <w:lang w:val="ru-RU"/>
              </w:rPr>
            </w:pPr>
            <w:bookmarkStart w:id="31" w:name="result_box24"/>
            <w:bookmarkEnd w:id="31"/>
            <w:r>
              <w:rPr>
                <w:lang w:val="ru-RU"/>
              </w:rPr>
              <w:t>Видалення замовлення.</w:t>
            </w:r>
          </w:p>
        </w:tc>
        <w:tc>
          <w:tcPr>
            <w:tcW w:w="5406" w:type="dxa"/>
            <w:tcBorders>
              <w:top w:val="single" w:sz="4" w:space="0" w:color="000000"/>
              <w:left w:val="single" w:sz="4" w:space="0" w:color="000000"/>
              <w:bottom w:val="single" w:sz="4" w:space="0" w:color="000000"/>
              <w:right w:val="single" w:sz="4" w:space="0" w:color="000000"/>
            </w:tcBorders>
          </w:tcPr>
          <w:p>
            <w:pPr>
              <w:pStyle w:val="Normal"/>
              <w:autoSpaceDE w:val="false"/>
              <w:spacing w:before="120" w:after="60"/>
              <w:rPr>
                <w:lang w:val="uk-UA"/>
              </w:rPr>
            </w:pPr>
            <w:bookmarkStart w:id="32" w:name="result_box30"/>
            <w:bookmarkEnd w:id="32"/>
            <w:r>
              <w:rPr>
                <w:lang w:val="uk-UA"/>
              </w:rPr>
              <w:t>При необхідності зняття замовлення з виробництва менеджер або диспетчер викликає функцію «Видалення замовлення».</w:t>
            </w:r>
          </w:p>
        </w:tc>
      </w:tr>
      <w:tr>
        <w:trPr/>
        <w:tc>
          <w:tcPr>
            <w:tcW w:w="600" w:type="dxa"/>
            <w:tcBorders>
              <w:top w:val="single" w:sz="4" w:space="0" w:color="000000"/>
              <w:left w:val="single" w:sz="4" w:space="0" w:color="000000"/>
              <w:bottom w:val="single" w:sz="4" w:space="0" w:color="000000"/>
            </w:tcBorders>
          </w:tcPr>
          <w:p>
            <w:pPr>
              <w:pStyle w:val="TextBody"/>
              <w:spacing w:lineRule="auto" w:line="240" w:before="0" w:after="120"/>
              <w:ind w:left="0" w:right="0" w:hanging="0"/>
              <w:jc w:val="both"/>
              <w:rPr/>
            </w:pPr>
            <w:r>
              <w:rPr/>
              <w:t>M4</w:t>
            </w:r>
          </w:p>
        </w:tc>
        <w:tc>
          <w:tcPr>
            <w:tcW w:w="1873" w:type="dxa"/>
            <w:tcBorders>
              <w:top w:val="single" w:sz="4" w:space="0" w:color="000000"/>
              <w:left w:val="single" w:sz="4" w:space="0" w:color="000000"/>
              <w:bottom w:val="single" w:sz="4" w:space="0" w:color="000000"/>
            </w:tcBorders>
          </w:tcPr>
          <w:p>
            <w:pPr>
              <w:pStyle w:val="TextBody"/>
              <w:spacing w:lineRule="auto" w:line="240" w:before="0" w:after="120"/>
              <w:ind w:left="0" w:right="0" w:hanging="0"/>
              <w:jc w:val="both"/>
              <w:rPr>
                <w:lang w:val="ru-RU"/>
              </w:rPr>
            </w:pPr>
            <w:r>
              <w:rPr>
                <w:lang w:val="ru-RU"/>
              </w:rPr>
              <w:t>Менеджер або Диспетчер</w:t>
            </w:r>
          </w:p>
        </w:tc>
        <w:tc>
          <w:tcPr>
            <w:tcW w:w="1727" w:type="dxa"/>
            <w:tcBorders>
              <w:top w:val="single" w:sz="4" w:space="0" w:color="000000"/>
              <w:left w:val="single" w:sz="4" w:space="0" w:color="000000"/>
              <w:bottom w:val="single" w:sz="4" w:space="0" w:color="000000"/>
            </w:tcBorders>
          </w:tcPr>
          <w:p>
            <w:pPr>
              <w:pStyle w:val="Normal"/>
              <w:spacing w:lineRule="auto" w:line="240" w:before="0" w:after="120"/>
              <w:ind w:left="0" w:right="0" w:hanging="0"/>
              <w:jc w:val="left"/>
              <w:rPr>
                <w:lang w:val="ru-RU"/>
              </w:rPr>
            </w:pPr>
            <w:bookmarkStart w:id="33" w:name="result_box25"/>
            <w:bookmarkEnd w:id="33"/>
            <w:r>
              <w:rPr>
                <w:lang w:val="ru-RU"/>
              </w:rPr>
              <w:t>Запит про замовлення</w:t>
            </w:r>
          </w:p>
          <w:p>
            <w:pPr>
              <w:pStyle w:val="TextBody"/>
              <w:spacing w:lineRule="auto" w:line="240" w:before="0" w:after="120"/>
              <w:ind w:left="0" w:right="0" w:hanging="0"/>
              <w:jc w:val="both"/>
              <w:rPr>
                <w:lang w:val="ru-RU"/>
              </w:rPr>
            </w:pPr>
            <w:r>
              <w:rPr>
                <w:lang w:val="ru-RU"/>
              </w:rPr>
            </w:r>
          </w:p>
        </w:tc>
        <w:tc>
          <w:tcPr>
            <w:tcW w:w="5406" w:type="dxa"/>
            <w:tcBorders>
              <w:top w:val="single" w:sz="4" w:space="0" w:color="000000"/>
              <w:left w:val="single" w:sz="4" w:space="0" w:color="000000"/>
              <w:bottom w:val="single" w:sz="4" w:space="0" w:color="000000"/>
              <w:right w:val="single" w:sz="4" w:space="0" w:color="000000"/>
            </w:tcBorders>
          </w:tcPr>
          <w:p>
            <w:pPr>
              <w:pStyle w:val="Normal"/>
              <w:autoSpaceDE w:val="false"/>
              <w:spacing w:before="120" w:after="60"/>
              <w:rPr>
                <w:lang w:val="uk-UA"/>
              </w:rPr>
            </w:pPr>
            <w:bookmarkStart w:id="34" w:name="result_box31"/>
            <w:bookmarkEnd w:id="34"/>
            <w:r>
              <w:rPr>
                <w:lang w:val="uk-UA"/>
              </w:rPr>
              <w:t>Використовується менеджером або диспетчером для пошуку потрібної інформації про стан замовлення у виробництві, необхідної для клієнта.</w:t>
            </w:r>
          </w:p>
        </w:tc>
      </w:tr>
      <w:tr>
        <w:trPr/>
        <w:tc>
          <w:tcPr>
            <w:tcW w:w="600" w:type="dxa"/>
            <w:tcBorders>
              <w:top w:val="single" w:sz="4" w:space="0" w:color="000000"/>
              <w:left w:val="single" w:sz="4" w:space="0" w:color="000000"/>
              <w:bottom w:val="single" w:sz="4" w:space="0" w:color="000000"/>
            </w:tcBorders>
          </w:tcPr>
          <w:p>
            <w:pPr>
              <w:pStyle w:val="TextBody"/>
              <w:spacing w:lineRule="auto" w:line="240" w:before="0" w:after="120"/>
              <w:ind w:left="0" w:right="0" w:hanging="0"/>
              <w:jc w:val="both"/>
              <w:rPr/>
            </w:pPr>
            <w:r>
              <w:rPr/>
              <w:t>D1</w:t>
            </w:r>
          </w:p>
        </w:tc>
        <w:tc>
          <w:tcPr>
            <w:tcW w:w="1873" w:type="dxa"/>
            <w:tcBorders>
              <w:top w:val="single" w:sz="4" w:space="0" w:color="000000"/>
              <w:left w:val="single" w:sz="4" w:space="0" w:color="000000"/>
              <w:bottom w:val="single" w:sz="4" w:space="0" w:color="000000"/>
            </w:tcBorders>
          </w:tcPr>
          <w:p>
            <w:pPr>
              <w:pStyle w:val="TextBody"/>
              <w:spacing w:lineRule="auto" w:line="240" w:before="0" w:after="120"/>
              <w:ind w:left="0" w:right="0" w:hanging="0"/>
              <w:jc w:val="both"/>
              <w:rPr>
                <w:lang w:val="ru-RU"/>
              </w:rPr>
            </w:pPr>
            <w:r>
              <w:rPr>
                <w:lang w:val="ru-RU"/>
              </w:rPr>
              <w:t>Диспетчер</w:t>
            </w:r>
          </w:p>
        </w:tc>
        <w:tc>
          <w:tcPr>
            <w:tcW w:w="1727" w:type="dxa"/>
            <w:tcBorders>
              <w:top w:val="single" w:sz="4" w:space="0" w:color="000000"/>
              <w:left w:val="single" w:sz="4" w:space="0" w:color="000000"/>
              <w:bottom w:val="single" w:sz="4" w:space="0" w:color="000000"/>
            </w:tcBorders>
          </w:tcPr>
          <w:p>
            <w:pPr>
              <w:pStyle w:val="Normal"/>
              <w:spacing w:lineRule="auto" w:line="240" w:before="0" w:after="120"/>
              <w:ind w:left="0" w:right="0" w:hanging="0"/>
              <w:jc w:val="both"/>
              <w:rPr>
                <w:lang w:val="uk-UA"/>
              </w:rPr>
            </w:pPr>
            <w:bookmarkStart w:id="35" w:name="result_box26"/>
            <w:bookmarkEnd w:id="35"/>
            <w:r>
              <w:rPr>
                <w:lang w:val="uk-UA"/>
              </w:rPr>
              <w:t>Планування нового замовлення</w:t>
            </w:r>
          </w:p>
        </w:tc>
        <w:tc>
          <w:tcPr>
            <w:tcW w:w="5406" w:type="dxa"/>
            <w:tcBorders>
              <w:top w:val="single" w:sz="4" w:space="0" w:color="000000"/>
              <w:left w:val="single" w:sz="4" w:space="0" w:color="000000"/>
              <w:bottom w:val="single" w:sz="4" w:space="0" w:color="000000"/>
              <w:right w:val="single" w:sz="4" w:space="0" w:color="000000"/>
            </w:tcBorders>
          </w:tcPr>
          <w:p>
            <w:pPr>
              <w:pStyle w:val="Normal"/>
              <w:autoSpaceDE w:val="false"/>
              <w:spacing w:before="120" w:after="60"/>
              <w:rPr>
                <w:lang w:val="uk-UA"/>
              </w:rPr>
            </w:pPr>
            <w:bookmarkStart w:id="36" w:name="result_box32"/>
            <w:bookmarkEnd w:id="36"/>
            <w:r>
              <w:rPr>
                <w:lang w:val="uk-UA"/>
              </w:rPr>
              <w:t>Диспетчер розміщує знову надійшов від менеджера замовлення в план в «хвіст» черги</w:t>
            </w:r>
          </w:p>
        </w:tc>
      </w:tr>
      <w:tr>
        <w:trPr/>
        <w:tc>
          <w:tcPr>
            <w:tcW w:w="600" w:type="dxa"/>
            <w:tcBorders>
              <w:top w:val="single" w:sz="4" w:space="0" w:color="000000"/>
              <w:left w:val="single" w:sz="4" w:space="0" w:color="000000"/>
              <w:bottom w:val="single" w:sz="4" w:space="0" w:color="000000"/>
            </w:tcBorders>
          </w:tcPr>
          <w:p>
            <w:pPr>
              <w:pStyle w:val="TextBody"/>
              <w:spacing w:lineRule="auto" w:line="240" w:before="0" w:after="120"/>
              <w:ind w:left="0" w:right="0" w:hanging="0"/>
              <w:jc w:val="both"/>
              <w:rPr/>
            </w:pPr>
            <w:r>
              <w:rPr/>
              <w:t>D2</w:t>
            </w:r>
          </w:p>
        </w:tc>
        <w:tc>
          <w:tcPr>
            <w:tcW w:w="1873" w:type="dxa"/>
            <w:tcBorders>
              <w:top w:val="single" w:sz="4" w:space="0" w:color="000000"/>
              <w:left w:val="single" w:sz="4" w:space="0" w:color="000000"/>
              <w:bottom w:val="single" w:sz="4" w:space="0" w:color="000000"/>
            </w:tcBorders>
          </w:tcPr>
          <w:p>
            <w:pPr>
              <w:pStyle w:val="TextBody"/>
              <w:spacing w:lineRule="auto" w:line="240" w:before="0" w:after="120"/>
              <w:ind w:left="0" w:right="0" w:hanging="0"/>
              <w:jc w:val="both"/>
              <w:rPr>
                <w:lang w:val="ru-RU"/>
              </w:rPr>
            </w:pPr>
            <w:r>
              <w:rPr>
                <w:lang w:val="ru-RU"/>
              </w:rPr>
              <w:t>Диспетчер</w:t>
            </w:r>
          </w:p>
        </w:tc>
        <w:tc>
          <w:tcPr>
            <w:tcW w:w="1727" w:type="dxa"/>
            <w:tcBorders>
              <w:top w:val="single" w:sz="4" w:space="0" w:color="000000"/>
              <w:left w:val="single" w:sz="4" w:space="0" w:color="000000"/>
              <w:bottom w:val="single" w:sz="4" w:space="0" w:color="000000"/>
            </w:tcBorders>
          </w:tcPr>
          <w:p>
            <w:pPr>
              <w:pStyle w:val="Normal"/>
              <w:spacing w:lineRule="auto" w:line="240" w:before="0" w:after="120"/>
              <w:ind w:left="0" w:right="0" w:hanging="0"/>
              <w:jc w:val="both"/>
              <w:rPr>
                <w:lang w:val="ru-RU"/>
              </w:rPr>
            </w:pPr>
            <w:r>
              <w:rPr>
                <w:lang w:val="ru-RU"/>
              </w:rPr>
              <w:t>Корекція плану</w:t>
            </w:r>
          </w:p>
        </w:tc>
        <w:tc>
          <w:tcPr>
            <w:tcW w:w="5406" w:type="dxa"/>
            <w:tcBorders>
              <w:top w:val="single" w:sz="4" w:space="0" w:color="000000"/>
              <w:left w:val="single" w:sz="4" w:space="0" w:color="000000"/>
              <w:bottom w:val="single" w:sz="4" w:space="0" w:color="000000"/>
              <w:right w:val="single" w:sz="4" w:space="0" w:color="000000"/>
            </w:tcBorders>
          </w:tcPr>
          <w:p>
            <w:pPr>
              <w:pStyle w:val="Normal"/>
              <w:autoSpaceDE w:val="false"/>
              <w:spacing w:before="120" w:after="60"/>
              <w:rPr>
                <w:lang w:val="uk-UA"/>
              </w:rPr>
            </w:pPr>
            <w:bookmarkStart w:id="37" w:name="result_box33"/>
            <w:bookmarkEnd w:id="37"/>
            <w:r>
              <w:rPr>
                <w:lang w:val="uk-UA"/>
              </w:rPr>
              <w:t>Диспетчер коригує план при появі будь-яких нестиковок</w:t>
            </w:r>
          </w:p>
        </w:tc>
      </w:tr>
      <w:tr>
        <w:trPr/>
        <w:tc>
          <w:tcPr>
            <w:tcW w:w="600" w:type="dxa"/>
            <w:tcBorders>
              <w:top w:val="single" w:sz="4" w:space="0" w:color="000000"/>
              <w:left w:val="single" w:sz="4" w:space="0" w:color="000000"/>
              <w:bottom w:val="single" w:sz="4" w:space="0" w:color="000000"/>
            </w:tcBorders>
          </w:tcPr>
          <w:p>
            <w:pPr>
              <w:pStyle w:val="TextBody"/>
              <w:spacing w:lineRule="auto" w:line="240" w:before="0" w:after="120"/>
              <w:ind w:left="0" w:right="0" w:hanging="0"/>
              <w:jc w:val="both"/>
              <w:rPr/>
            </w:pPr>
            <w:r>
              <w:rPr/>
              <w:t>D3</w:t>
            </w:r>
          </w:p>
        </w:tc>
        <w:tc>
          <w:tcPr>
            <w:tcW w:w="1873" w:type="dxa"/>
            <w:tcBorders>
              <w:top w:val="single" w:sz="4" w:space="0" w:color="000000"/>
              <w:left w:val="single" w:sz="4" w:space="0" w:color="000000"/>
              <w:bottom w:val="single" w:sz="4" w:space="0" w:color="000000"/>
            </w:tcBorders>
          </w:tcPr>
          <w:p>
            <w:pPr>
              <w:pStyle w:val="TextBody"/>
              <w:spacing w:lineRule="auto" w:line="240" w:before="0" w:after="120"/>
              <w:ind w:left="0" w:right="0" w:hanging="0"/>
              <w:jc w:val="both"/>
              <w:rPr>
                <w:lang w:val="ru-RU"/>
              </w:rPr>
            </w:pPr>
            <w:r>
              <w:rPr>
                <w:lang w:val="ru-RU"/>
              </w:rPr>
              <w:t>Диспетчер</w:t>
            </w:r>
          </w:p>
        </w:tc>
        <w:tc>
          <w:tcPr>
            <w:tcW w:w="1727" w:type="dxa"/>
            <w:tcBorders>
              <w:top w:val="single" w:sz="4" w:space="0" w:color="000000"/>
              <w:left w:val="single" w:sz="4" w:space="0" w:color="000000"/>
              <w:bottom w:val="single" w:sz="4" w:space="0" w:color="000000"/>
            </w:tcBorders>
          </w:tcPr>
          <w:p>
            <w:pPr>
              <w:pStyle w:val="Normal"/>
              <w:spacing w:lineRule="auto" w:line="240" w:before="0" w:after="120"/>
              <w:ind w:left="0" w:right="0" w:hanging="0"/>
              <w:jc w:val="both"/>
              <w:rPr>
                <w:lang w:val="ru-RU"/>
              </w:rPr>
            </w:pPr>
            <w:bookmarkStart w:id="38" w:name="result_box27"/>
            <w:bookmarkEnd w:id="38"/>
            <w:r>
              <w:rPr>
                <w:lang w:val="ru-RU"/>
              </w:rPr>
              <w:t>Планування термінового замовлення</w:t>
            </w:r>
          </w:p>
        </w:tc>
        <w:tc>
          <w:tcPr>
            <w:tcW w:w="5406" w:type="dxa"/>
            <w:tcBorders>
              <w:top w:val="single" w:sz="4" w:space="0" w:color="000000"/>
              <w:left w:val="single" w:sz="4" w:space="0" w:color="000000"/>
              <w:bottom w:val="single" w:sz="4" w:space="0" w:color="000000"/>
              <w:right w:val="single" w:sz="4" w:space="0" w:color="000000"/>
            </w:tcBorders>
          </w:tcPr>
          <w:p>
            <w:pPr>
              <w:pStyle w:val="Normal"/>
              <w:autoSpaceDE w:val="false"/>
              <w:spacing w:before="120" w:after="60"/>
              <w:rPr>
                <w:lang w:val="ru-RU"/>
              </w:rPr>
            </w:pPr>
            <w:r>
              <w:rPr>
                <w:lang w:val="ru-RU"/>
              </w:rPr>
              <w:t>Диспетчер размещает вновь поступивший от менеджера в требуемое время; очередь заказов смещается</w:t>
            </w:r>
          </w:p>
        </w:tc>
      </w:tr>
      <w:tr>
        <w:trPr/>
        <w:tc>
          <w:tcPr>
            <w:tcW w:w="600" w:type="dxa"/>
            <w:tcBorders>
              <w:top w:val="single" w:sz="4" w:space="0" w:color="000000"/>
              <w:left w:val="single" w:sz="4" w:space="0" w:color="000000"/>
              <w:bottom w:val="single" w:sz="4" w:space="0" w:color="000000"/>
            </w:tcBorders>
          </w:tcPr>
          <w:p>
            <w:pPr>
              <w:pStyle w:val="TextBody"/>
              <w:spacing w:lineRule="auto" w:line="240" w:before="0" w:after="120"/>
              <w:ind w:left="0" w:right="0" w:hanging="0"/>
              <w:jc w:val="both"/>
              <w:rPr/>
            </w:pPr>
            <w:r>
              <w:rPr/>
              <w:t>D4</w:t>
            </w:r>
          </w:p>
        </w:tc>
        <w:tc>
          <w:tcPr>
            <w:tcW w:w="1873" w:type="dxa"/>
            <w:tcBorders>
              <w:top w:val="single" w:sz="4" w:space="0" w:color="000000"/>
              <w:left w:val="single" w:sz="4" w:space="0" w:color="000000"/>
              <w:bottom w:val="single" w:sz="4" w:space="0" w:color="000000"/>
            </w:tcBorders>
          </w:tcPr>
          <w:p>
            <w:pPr>
              <w:pStyle w:val="TextBody"/>
              <w:spacing w:lineRule="auto" w:line="240" w:before="0" w:after="120"/>
              <w:ind w:left="0" w:right="0" w:hanging="0"/>
              <w:jc w:val="both"/>
              <w:rPr>
                <w:lang w:val="ru-RU"/>
              </w:rPr>
            </w:pPr>
            <w:r>
              <w:rPr>
                <w:lang w:val="ru-RU"/>
              </w:rPr>
              <w:t>Диспетчер</w:t>
            </w:r>
          </w:p>
        </w:tc>
        <w:tc>
          <w:tcPr>
            <w:tcW w:w="1727" w:type="dxa"/>
            <w:tcBorders>
              <w:top w:val="single" w:sz="4" w:space="0" w:color="000000"/>
              <w:left w:val="single" w:sz="4" w:space="0" w:color="000000"/>
              <w:bottom w:val="single" w:sz="4" w:space="0" w:color="000000"/>
            </w:tcBorders>
          </w:tcPr>
          <w:p>
            <w:pPr>
              <w:pStyle w:val="Normal"/>
              <w:spacing w:lineRule="auto" w:line="240" w:before="0" w:after="120"/>
              <w:ind w:left="0" w:right="0" w:hanging="0"/>
              <w:jc w:val="both"/>
              <w:rPr>
                <w:lang w:val="ru-RU"/>
              </w:rPr>
            </w:pPr>
            <w:bookmarkStart w:id="39" w:name="result_box28"/>
            <w:bookmarkEnd w:id="39"/>
            <w:r>
              <w:rPr>
                <w:lang w:val="ru-RU"/>
              </w:rPr>
              <w:t>Видача змінного завдання</w:t>
            </w:r>
          </w:p>
        </w:tc>
        <w:tc>
          <w:tcPr>
            <w:tcW w:w="5406" w:type="dxa"/>
            <w:tcBorders>
              <w:top w:val="single" w:sz="4" w:space="0" w:color="000000"/>
              <w:left w:val="single" w:sz="4" w:space="0" w:color="000000"/>
              <w:bottom w:val="single" w:sz="4" w:space="0" w:color="000000"/>
              <w:right w:val="single" w:sz="4" w:space="0" w:color="000000"/>
            </w:tcBorders>
          </w:tcPr>
          <w:p>
            <w:pPr>
              <w:pStyle w:val="Normal"/>
              <w:autoSpaceDE w:val="false"/>
              <w:spacing w:before="120" w:after="60"/>
              <w:rPr>
                <w:lang w:val="uk-UA"/>
              </w:rPr>
            </w:pPr>
            <w:bookmarkStart w:id="40" w:name="result_box34"/>
            <w:bookmarkEnd w:id="40"/>
            <w:r>
              <w:rPr>
                <w:lang w:val="uk-UA"/>
              </w:rPr>
              <w:t>Диспетчер формує змінне завдання для майстра цеху</w:t>
            </w:r>
          </w:p>
        </w:tc>
      </w:tr>
      <w:tr>
        <w:trPr/>
        <w:tc>
          <w:tcPr>
            <w:tcW w:w="600" w:type="dxa"/>
            <w:tcBorders>
              <w:top w:val="single" w:sz="4" w:space="0" w:color="000000"/>
              <w:left w:val="single" w:sz="4" w:space="0" w:color="000000"/>
              <w:bottom w:val="single" w:sz="4" w:space="0" w:color="000000"/>
            </w:tcBorders>
          </w:tcPr>
          <w:p>
            <w:pPr>
              <w:pStyle w:val="TextBody"/>
              <w:spacing w:lineRule="auto" w:line="240" w:before="0" w:after="120"/>
              <w:ind w:left="0" w:right="0" w:hanging="0"/>
              <w:jc w:val="both"/>
              <w:rPr/>
            </w:pPr>
            <w:r>
              <w:rPr>
                <w:lang w:val="ru-RU"/>
              </w:rPr>
              <w:t>С</w:t>
            </w:r>
            <w:r>
              <w:rPr/>
              <w:t>1</w:t>
            </w:r>
          </w:p>
        </w:tc>
        <w:tc>
          <w:tcPr>
            <w:tcW w:w="1873" w:type="dxa"/>
            <w:tcBorders>
              <w:top w:val="single" w:sz="4" w:space="0" w:color="000000"/>
              <w:left w:val="single" w:sz="4" w:space="0" w:color="000000"/>
              <w:bottom w:val="single" w:sz="4" w:space="0" w:color="000000"/>
            </w:tcBorders>
          </w:tcPr>
          <w:p>
            <w:pPr>
              <w:pStyle w:val="TextBody"/>
              <w:spacing w:lineRule="auto" w:line="240" w:before="0" w:after="120"/>
              <w:ind w:left="0" w:right="0" w:hanging="0"/>
              <w:jc w:val="both"/>
              <w:rPr>
                <w:lang w:val="ru-RU"/>
              </w:rPr>
            </w:pPr>
            <w:r>
              <w:rPr>
                <w:lang w:val="ru-RU"/>
              </w:rPr>
              <w:t>Мастер цеха</w:t>
            </w:r>
          </w:p>
        </w:tc>
        <w:tc>
          <w:tcPr>
            <w:tcW w:w="1727" w:type="dxa"/>
            <w:tcBorders>
              <w:top w:val="single" w:sz="4" w:space="0" w:color="000000"/>
              <w:left w:val="single" w:sz="4" w:space="0" w:color="000000"/>
              <w:bottom w:val="single" w:sz="4" w:space="0" w:color="000000"/>
            </w:tcBorders>
          </w:tcPr>
          <w:p>
            <w:pPr>
              <w:pStyle w:val="Normal"/>
              <w:spacing w:lineRule="auto" w:line="240" w:before="0" w:after="120"/>
              <w:ind w:left="0" w:right="0" w:hanging="0"/>
              <w:jc w:val="both"/>
              <w:rPr>
                <w:lang w:val="ru-RU"/>
              </w:rPr>
            </w:pPr>
            <w:bookmarkStart w:id="41" w:name="result_box29"/>
            <w:bookmarkEnd w:id="41"/>
            <w:r>
              <w:rPr>
                <w:lang w:val="ru-RU"/>
              </w:rPr>
              <w:t>Призначення виконавців</w:t>
            </w:r>
          </w:p>
        </w:tc>
        <w:tc>
          <w:tcPr>
            <w:tcW w:w="5406" w:type="dxa"/>
            <w:tcBorders>
              <w:top w:val="single" w:sz="4" w:space="0" w:color="000000"/>
              <w:left w:val="single" w:sz="4" w:space="0" w:color="000000"/>
              <w:bottom w:val="single" w:sz="4" w:space="0" w:color="000000"/>
              <w:right w:val="single" w:sz="4" w:space="0" w:color="000000"/>
            </w:tcBorders>
          </w:tcPr>
          <w:p>
            <w:pPr>
              <w:pStyle w:val="Normal"/>
              <w:autoSpaceDE w:val="false"/>
              <w:spacing w:before="120" w:after="60"/>
              <w:rPr>
                <w:lang w:val="uk-UA"/>
              </w:rPr>
            </w:pPr>
            <w:bookmarkStart w:id="42" w:name="result_box35"/>
            <w:bookmarkEnd w:id="42"/>
            <w:r>
              <w:rPr>
                <w:lang w:val="uk-UA"/>
              </w:rPr>
              <w:t>Майстер цеху призначає виконавцям (цехового персоналу) роботи з змінного завдання</w:t>
            </w:r>
          </w:p>
        </w:tc>
      </w:tr>
      <w:tr>
        <w:trPr/>
        <w:tc>
          <w:tcPr>
            <w:tcW w:w="600" w:type="dxa"/>
            <w:tcBorders>
              <w:top w:val="single" w:sz="4" w:space="0" w:color="000000"/>
              <w:left w:val="single" w:sz="4" w:space="0" w:color="000000"/>
              <w:bottom w:val="single" w:sz="4" w:space="0" w:color="000000"/>
            </w:tcBorders>
          </w:tcPr>
          <w:p>
            <w:pPr>
              <w:pStyle w:val="TextBody"/>
              <w:spacing w:lineRule="auto" w:line="240" w:before="0" w:after="120"/>
              <w:ind w:left="0" w:right="0" w:hanging="0"/>
              <w:jc w:val="both"/>
              <w:rPr/>
            </w:pPr>
            <w:r>
              <w:rPr>
                <w:lang w:val="ru-RU"/>
              </w:rPr>
              <w:t>С</w:t>
            </w:r>
            <w:r>
              <w:rPr/>
              <w:t>1</w:t>
            </w:r>
          </w:p>
        </w:tc>
        <w:tc>
          <w:tcPr>
            <w:tcW w:w="1873" w:type="dxa"/>
            <w:tcBorders>
              <w:top w:val="single" w:sz="4" w:space="0" w:color="000000"/>
              <w:left w:val="single" w:sz="4" w:space="0" w:color="000000"/>
              <w:bottom w:val="single" w:sz="4" w:space="0" w:color="000000"/>
            </w:tcBorders>
          </w:tcPr>
          <w:p>
            <w:pPr>
              <w:pStyle w:val="TextBody"/>
              <w:spacing w:lineRule="auto" w:line="240" w:before="0" w:after="120"/>
              <w:ind w:left="0" w:right="0" w:hanging="0"/>
              <w:jc w:val="both"/>
              <w:rPr>
                <w:lang w:val="ru-RU"/>
              </w:rPr>
            </w:pPr>
            <w:r>
              <w:rPr>
                <w:lang w:val="ru-RU"/>
              </w:rPr>
              <w:t>Мастер цеха</w:t>
            </w:r>
          </w:p>
        </w:tc>
        <w:tc>
          <w:tcPr>
            <w:tcW w:w="1727" w:type="dxa"/>
            <w:tcBorders>
              <w:top w:val="single" w:sz="4" w:space="0" w:color="000000"/>
              <w:left w:val="single" w:sz="4" w:space="0" w:color="000000"/>
              <w:bottom w:val="single" w:sz="4" w:space="0" w:color="000000"/>
            </w:tcBorders>
          </w:tcPr>
          <w:p>
            <w:pPr>
              <w:pStyle w:val="Normal"/>
              <w:spacing w:lineRule="auto" w:line="240" w:before="0" w:after="120"/>
              <w:ind w:left="0" w:right="0" w:hanging="0"/>
              <w:jc w:val="both"/>
              <w:rPr>
                <w:lang w:val="ru-RU"/>
              </w:rPr>
            </w:pPr>
            <w:r>
              <w:rPr>
                <w:lang w:val="ru-RU"/>
              </w:rPr>
              <w:t>Фіксація результатів</w:t>
            </w:r>
          </w:p>
        </w:tc>
        <w:tc>
          <w:tcPr>
            <w:tcW w:w="5406" w:type="dxa"/>
            <w:tcBorders>
              <w:top w:val="single" w:sz="4" w:space="0" w:color="000000"/>
              <w:left w:val="single" w:sz="4" w:space="0" w:color="000000"/>
              <w:bottom w:val="single" w:sz="4" w:space="0" w:color="000000"/>
              <w:right w:val="single" w:sz="4" w:space="0" w:color="000000"/>
            </w:tcBorders>
          </w:tcPr>
          <w:p>
            <w:pPr>
              <w:pStyle w:val="Normal"/>
              <w:autoSpaceDE w:val="false"/>
              <w:spacing w:before="120" w:after="60"/>
              <w:rPr>
                <w:lang w:val="uk-UA"/>
              </w:rPr>
            </w:pPr>
            <w:bookmarkStart w:id="43" w:name="result_box36"/>
            <w:bookmarkEnd w:id="43"/>
            <w:r>
              <w:rPr>
                <w:lang w:val="uk-UA"/>
              </w:rPr>
              <w:t>Майстер цеху фіксує результати виконання роботи цеховим персоналом</w:t>
            </w:r>
          </w:p>
        </w:tc>
      </w:tr>
    </w:tbl>
    <w:p>
      <w:pPr>
        <w:pStyle w:val="Heading2"/>
        <w:rPr>
          <w:lang w:val="ru-RU"/>
        </w:rPr>
      </w:pPr>
      <w:bookmarkStart w:id="44" w:name="__RefHeading__1179_690879451"/>
      <w:bookmarkStart w:id="45" w:name="result_box37"/>
      <w:bookmarkEnd w:id="44"/>
      <w:bookmarkEnd w:id="45"/>
      <w:r>
        <w:rPr>
          <w:lang w:val="ru-RU"/>
        </w:rPr>
        <w:t>Припущення і залежності</w:t>
      </w:r>
    </w:p>
    <w:p>
      <w:pPr>
        <w:pStyle w:val="TextBody"/>
        <w:jc w:val="left"/>
        <w:rPr>
          <w:lang w:val="uk-UA"/>
        </w:rPr>
      </w:pPr>
      <w:bookmarkStart w:id="46" w:name="result_box38"/>
      <w:bookmarkEnd w:id="46"/>
      <w:r>
        <w:rPr>
          <w:lang w:val="uk-UA"/>
        </w:rPr>
        <w:t>Система буде використовуватися на територіально зосередженому (без зовнішніх філій) підприємстві.</w:t>
        <w:br/>
      </w:r>
    </w:p>
    <w:p>
      <w:pPr>
        <w:pStyle w:val="TextBody"/>
        <w:jc w:val="left"/>
        <w:rPr>
          <w:lang w:val="uk-UA"/>
        </w:rPr>
      </w:pPr>
      <w:r>
        <w:rPr>
          <w:lang w:val="uk-UA"/>
        </w:rPr>
        <w:t>У разі змін в формах документів АІС повинна зазнати малоістотні зміни (потрібно буде модифікувати звітні форми).</w:t>
        <w:br/>
      </w:r>
    </w:p>
    <w:p>
      <w:pPr>
        <w:pStyle w:val="TextBody"/>
        <w:jc w:val="left"/>
        <w:rPr>
          <w:lang w:val="uk-UA"/>
        </w:rPr>
      </w:pPr>
      <w:r>
        <w:rPr>
          <w:lang w:val="uk-UA"/>
        </w:rPr>
        <w:t>У разі придбання або розробки інформаційних систем, що автоматизують суміжні ділянки (маркетинг, склад готової продукції), буде необхідно розробити відповідні кошти імпорту-експорту інформації.</w:t>
      </w:r>
    </w:p>
    <w:p>
      <w:pPr>
        <w:pStyle w:val="Heading1"/>
        <w:rPr>
          <w:lang w:val="ru-RU" w:eastAsia="en-US"/>
        </w:rPr>
      </w:pPr>
      <w:bookmarkStart w:id="47" w:name="__RefHeading__1181_690879451"/>
      <w:bookmarkEnd w:id="47"/>
      <w:r>
        <w:rPr>
          <w:lang w:val="ru-RU" w:eastAsia="en-US"/>
        </w:rPr>
        <w:t>Опис вимог</w:t>
      </w:r>
    </w:p>
    <w:p>
      <w:pPr>
        <w:pStyle w:val="Heading2"/>
        <w:rPr>
          <w:lang w:val="ru-RU"/>
        </w:rPr>
      </w:pPr>
      <w:bookmarkStart w:id="48" w:name="__RefHeading__1183_690879451"/>
      <w:bookmarkStart w:id="49" w:name="result_box39"/>
      <w:bookmarkEnd w:id="48"/>
      <w:bookmarkEnd w:id="49"/>
      <w:r>
        <w:rPr>
          <w:lang w:val="ru-RU"/>
        </w:rPr>
        <w:t>Короткі описи варіантів використання</w:t>
      </w:r>
    </w:p>
    <w:p>
      <w:pPr>
        <w:pStyle w:val="Heading3"/>
        <w:rPr/>
      </w:pPr>
      <w:bookmarkStart w:id="50" w:name="__RefHeading__1185_690879451"/>
      <w:bookmarkEnd w:id="50"/>
      <w:r>
        <w:rPr/>
        <w:t xml:space="preserve">M1. </w:t>
      </w:r>
      <w:r>
        <w:rPr>
          <w:lang w:val="ru-RU"/>
        </w:rPr>
        <w:t>Регистрация заказа</w:t>
      </w:r>
    </w:p>
    <w:tbl>
      <w:tblPr>
        <w:tblW w:w="9606" w:type="dxa"/>
        <w:jc w:val="left"/>
        <w:tblInd w:w="-128" w:type="dxa"/>
        <w:tblLayout w:type="fixed"/>
        <w:tblCellMar>
          <w:top w:w="0" w:type="dxa"/>
          <w:left w:w="108" w:type="dxa"/>
          <w:bottom w:w="0" w:type="dxa"/>
          <w:right w:w="108" w:type="dxa"/>
        </w:tblCellMar>
      </w:tblPr>
      <w:tblGrid>
        <w:gridCol w:w="556"/>
        <w:gridCol w:w="1917"/>
        <w:gridCol w:w="1629"/>
        <w:gridCol w:w="5504"/>
      </w:tblGrid>
      <w:tr>
        <w:trPr/>
        <w:tc>
          <w:tcPr>
            <w:tcW w:w="556" w:type="dxa"/>
            <w:tcBorders>
              <w:top w:val="single" w:sz="4" w:space="0" w:color="000000"/>
              <w:left w:val="single" w:sz="4" w:space="0" w:color="000000"/>
              <w:bottom w:val="single" w:sz="4" w:space="0" w:color="000000"/>
            </w:tcBorders>
          </w:tcPr>
          <w:p>
            <w:pPr>
              <w:pStyle w:val="Normal"/>
              <w:autoSpaceDE w:val="false"/>
              <w:spacing w:before="120" w:after="60"/>
              <w:rPr/>
            </w:pPr>
            <w:r>
              <w:rPr/>
              <w:t>M1</w:t>
            </w:r>
          </w:p>
        </w:tc>
        <w:tc>
          <w:tcPr>
            <w:tcW w:w="1917" w:type="dxa"/>
            <w:tcBorders>
              <w:top w:val="single" w:sz="4" w:space="0" w:color="000000"/>
              <w:left w:val="single" w:sz="4" w:space="0" w:color="000000"/>
              <w:bottom w:val="single" w:sz="4" w:space="0" w:color="000000"/>
            </w:tcBorders>
          </w:tcPr>
          <w:p>
            <w:pPr>
              <w:pStyle w:val="Normal"/>
              <w:autoSpaceDE w:val="false"/>
              <w:spacing w:before="120" w:after="60"/>
              <w:rPr>
                <w:lang w:val="ru-RU"/>
              </w:rPr>
            </w:pPr>
            <w:r>
              <w:rPr>
                <w:lang w:val="ru-RU"/>
              </w:rPr>
              <w:t>Менеджер</w:t>
            </w:r>
          </w:p>
        </w:tc>
        <w:tc>
          <w:tcPr>
            <w:tcW w:w="1629" w:type="dxa"/>
            <w:tcBorders>
              <w:top w:val="single" w:sz="4" w:space="0" w:color="000000"/>
              <w:left w:val="single" w:sz="4" w:space="0" w:color="000000"/>
              <w:bottom w:val="single" w:sz="4" w:space="0" w:color="000000"/>
            </w:tcBorders>
          </w:tcPr>
          <w:p>
            <w:pPr>
              <w:pStyle w:val="Normal"/>
              <w:autoSpaceDE w:val="false"/>
              <w:spacing w:before="120" w:after="60"/>
              <w:rPr>
                <w:lang w:val="ru-RU"/>
              </w:rPr>
            </w:pPr>
            <w:bookmarkStart w:id="51" w:name="result_box40"/>
            <w:bookmarkEnd w:id="51"/>
            <w:r>
              <w:rPr>
                <w:lang w:val="ru-RU"/>
              </w:rPr>
              <w:t>Реєстрація замовлення</w:t>
            </w:r>
          </w:p>
        </w:tc>
        <w:tc>
          <w:tcPr>
            <w:tcW w:w="5504" w:type="dxa"/>
            <w:tcBorders>
              <w:top w:val="single" w:sz="4" w:space="0" w:color="000000"/>
              <w:left w:val="single" w:sz="4" w:space="0" w:color="000000"/>
              <w:bottom w:val="single" w:sz="4" w:space="0" w:color="000000"/>
              <w:right w:val="single" w:sz="4" w:space="0" w:color="000000"/>
            </w:tcBorders>
          </w:tcPr>
          <w:p>
            <w:pPr>
              <w:pStyle w:val="Normal"/>
              <w:autoSpaceDE w:val="false"/>
              <w:spacing w:before="120" w:after="60"/>
              <w:rPr>
                <w:lang w:val="uk-UA"/>
              </w:rPr>
            </w:pPr>
            <w:bookmarkStart w:id="52" w:name="result_box41"/>
            <w:bookmarkEnd w:id="52"/>
            <w:r>
              <w:rPr>
                <w:lang w:val="uk-UA"/>
              </w:rPr>
              <w:t>Цей варіант використання дозволяє менеджеру передавати в виробництво нові замовлення</w:t>
            </w:r>
          </w:p>
        </w:tc>
      </w:tr>
    </w:tbl>
    <w:p>
      <w:pPr>
        <w:pStyle w:val="Normal"/>
        <w:rPr/>
      </w:pPr>
      <w:bookmarkStart w:id="53" w:name="result_box42"/>
      <w:bookmarkEnd w:id="53"/>
      <w:r>
        <w:rPr>
          <w:i/>
          <w:lang w:val="ru-RU"/>
        </w:rPr>
        <w:t xml:space="preserve">Основна діюча особа: </w:t>
      </w:r>
      <w:r>
        <w:rPr>
          <w:i w:val="false"/>
          <w:iCs w:val="false"/>
          <w:lang w:val="ru-RU"/>
        </w:rPr>
        <w:t>Менеджер.</w:t>
      </w:r>
      <w:r>
        <w:rPr>
          <w:i/>
          <w:lang w:val="ru-RU"/>
        </w:rPr>
        <w:br/>
        <w:t xml:space="preserve">Інші учасники прецеденту: </w:t>
      </w:r>
      <w:r>
        <w:rPr>
          <w:i w:val="false"/>
          <w:iCs w:val="false"/>
          <w:lang w:val="ru-RU"/>
        </w:rPr>
        <w:t>відсутні</w:t>
      </w:r>
      <w:r>
        <w:rPr>
          <w:i/>
          <w:lang w:val="ru-RU"/>
        </w:rPr>
        <w:br/>
        <w:t xml:space="preserve">Зв'язки з іншими варіантами використання: </w:t>
      </w:r>
      <w:r>
        <w:rPr>
          <w:i w:val="false"/>
          <w:iCs w:val="false"/>
          <w:lang w:val="ru-RU"/>
        </w:rPr>
        <w:t>відсутні</w:t>
      </w:r>
    </w:p>
    <w:p>
      <w:pPr>
        <w:pStyle w:val="Normal"/>
        <w:rPr/>
      </w:pPr>
      <w:r>
        <w:rPr/>
      </w:r>
    </w:p>
    <w:p>
      <w:pPr>
        <w:pStyle w:val="Normal"/>
        <w:autoSpaceDE w:val="false"/>
        <w:spacing w:before="120" w:after="60"/>
        <w:jc w:val="both"/>
        <w:rPr/>
      </w:pPr>
      <w:r>
        <w:rPr/>
      </w:r>
    </w:p>
    <w:p>
      <w:pPr>
        <w:pStyle w:val="Normal"/>
        <w:autoSpaceDE w:val="false"/>
        <w:spacing w:before="120" w:after="60"/>
        <w:jc w:val="both"/>
        <w:rPr/>
      </w:pPr>
      <w:r>
        <w:rPr/>
      </w:r>
    </w:p>
    <w:p>
      <w:pPr>
        <w:pStyle w:val="Normal"/>
        <w:autoSpaceDE w:val="false"/>
        <w:spacing w:before="120" w:after="60"/>
        <w:jc w:val="both"/>
        <w:rPr>
          <w:i/>
          <w:i/>
          <w:lang w:val="ru-RU"/>
        </w:rPr>
      </w:pPr>
      <w:bookmarkStart w:id="54" w:name="result_box43"/>
      <w:bookmarkEnd w:id="54"/>
      <w:r>
        <w:rPr>
          <w:i/>
          <w:lang w:val="ru-RU"/>
        </w:rPr>
        <w:t>Короткий опис.</w:t>
      </w:r>
    </w:p>
    <w:p>
      <w:pPr>
        <w:pStyle w:val="Normal"/>
        <w:autoSpaceDE w:val="false"/>
        <w:spacing w:before="120" w:after="60"/>
        <w:jc w:val="both"/>
        <w:rPr>
          <w:lang w:val="ru-RU"/>
        </w:rPr>
      </w:pPr>
      <w:bookmarkStart w:id="55" w:name="result_box44"/>
      <w:bookmarkEnd w:id="55"/>
      <w:r>
        <w:rPr>
          <w:lang w:val="ru-RU"/>
        </w:rPr>
        <w:t>Даний варіант використання дозволяє Менеджеру реєструвати і передавати в виробництво нові замовлення. Кожне замовлення в електронній формі містить дату необхідної готовності і упорядкований перелік робіт із зазначенням протяжності кожної з них в часі. Термінові замовлення позначаються ознакою «Терміново». Термінові замовлення необхідно виконати в термін, можливо, навіть на шкоду звичайним замовленням. Для інших замовлень дата необхідної готовності повинна носить рекомендаційний характер.</w:t>
        <w:br/>
      </w:r>
    </w:p>
    <w:p>
      <w:pPr>
        <w:pStyle w:val="Normal"/>
        <w:autoSpaceDE w:val="false"/>
        <w:spacing w:before="120" w:after="60"/>
        <w:jc w:val="both"/>
        <w:rPr>
          <w:lang w:val="ru-RU"/>
        </w:rPr>
      </w:pPr>
      <w:r>
        <w:rPr>
          <w:lang w:val="ru-RU"/>
        </w:rPr>
        <w:t>Роботи на замовлення вибираються з довідника робіт. Часи робіт розраховуються автоматично. Для забезпечення можливості розрахунку менеджер повинен вказувати додаткові властивості замовлення і його робіт, такі, як тираж, формат, кількість основних кольорів, кількість сумішевих квітів, кількість фальців (згинів) і т.п.</w:t>
      </w:r>
    </w:p>
    <w:p>
      <w:pPr>
        <w:pStyle w:val="Heading3"/>
        <w:rPr/>
      </w:pPr>
      <w:bookmarkStart w:id="56" w:name="__RefHeading__1187_690879451"/>
      <w:bookmarkEnd w:id="56"/>
      <w:r>
        <w:rPr/>
        <w:t>M</w:t>
      </w:r>
      <w:r>
        <w:rPr>
          <w:lang w:val="ru-RU"/>
        </w:rPr>
        <w:t>2</w:t>
      </w:r>
      <w:r>
        <w:rPr/>
        <w:t xml:space="preserve">. </w:t>
      </w:r>
      <w:r>
        <w:rPr>
          <w:lang w:val="ru-RU"/>
        </w:rPr>
        <w:t>Изменение заказа</w:t>
      </w:r>
    </w:p>
    <w:tbl>
      <w:tblPr>
        <w:tblW w:w="9606" w:type="dxa"/>
        <w:jc w:val="left"/>
        <w:tblInd w:w="-128" w:type="dxa"/>
        <w:tblLayout w:type="fixed"/>
        <w:tblCellMar>
          <w:top w:w="0" w:type="dxa"/>
          <w:left w:w="108" w:type="dxa"/>
          <w:bottom w:w="0" w:type="dxa"/>
          <w:right w:w="108" w:type="dxa"/>
        </w:tblCellMar>
      </w:tblPr>
      <w:tblGrid>
        <w:gridCol w:w="556"/>
        <w:gridCol w:w="1917"/>
        <w:gridCol w:w="1629"/>
        <w:gridCol w:w="5504"/>
      </w:tblGrid>
      <w:tr>
        <w:trPr/>
        <w:tc>
          <w:tcPr>
            <w:tcW w:w="556" w:type="dxa"/>
            <w:tcBorders>
              <w:top w:val="single" w:sz="4" w:space="0" w:color="000000"/>
              <w:left w:val="single" w:sz="4" w:space="0" w:color="000000"/>
              <w:bottom w:val="single" w:sz="4" w:space="0" w:color="000000"/>
            </w:tcBorders>
          </w:tcPr>
          <w:p>
            <w:pPr>
              <w:pStyle w:val="Normal"/>
              <w:autoSpaceDE w:val="false"/>
              <w:spacing w:before="120" w:after="60"/>
              <w:rPr/>
            </w:pPr>
            <w:r>
              <w:rPr/>
              <w:t>M2</w:t>
            </w:r>
          </w:p>
        </w:tc>
        <w:tc>
          <w:tcPr>
            <w:tcW w:w="1917" w:type="dxa"/>
            <w:tcBorders>
              <w:top w:val="single" w:sz="4" w:space="0" w:color="000000"/>
              <w:left w:val="single" w:sz="4" w:space="0" w:color="000000"/>
              <w:bottom w:val="single" w:sz="4" w:space="0" w:color="000000"/>
            </w:tcBorders>
          </w:tcPr>
          <w:p>
            <w:pPr>
              <w:pStyle w:val="Normal"/>
              <w:autoSpaceDE w:val="false"/>
              <w:spacing w:before="120" w:after="60"/>
              <w:rPr>
                <w:lang w:val="ru-RU"/>
              </w:rPr>
            </w:pPr>
            <w:r>
              <w:rPr>
                <w:lang w:val="ru-RU"/>
              </w:rPr>
              <w:t>Менеджер</w:t>
            </w:r>
          </w:p>
        </w:tc>
        <w:tc>
          <w:tcPr>
            <w:tcW w:w="1629" w:type="dxa"/>
            <w:tcBorders>
              <w:top w:val="single" w:sz="4" w:space="0" w:color="000000"/>
              <w:left w:val="single" w:sz="4" w:space="0" w:color="000000"/>
              <w:bottom w:val="single" w:sz="4" w:space="0" w:color="000000"/>
            </w:tcBorders>
          </w:tcPr>
          <w:p>
            <w:pPr>
              <w:pStyle w:val="Normal"/>
              <w:autoSpaceDE w:val="false"/>
              <w:spacing w:before="120" w:after="60"/>
              <w:rPr>
                <w:lang w:val="ru-RU"/>
              </w:rPr>
            </w:pPr>
            <w:r>
              <w:rPr>
                <w:lang w:val="ru-RU"/>
              </w:rPr>
              <w:t>Зміна замовлення</w:t>
            </w:r>
          </w:p>
        </w:tc>
        <w:tc>
          <w:tcPr>
            <w:tcW w:w="5504" w:type="dxa"/>
            <w:tcBorders>
              <w:top w:val="single" w:sz="4" w:space="0" w:color="000000"/>
              <w:left w:val="single" w:sz="4" w:space="0" w:color="000000"/>
              <w:bottom w:val="single" w:sz="4" w:space="0" w:color="000000"/>
              <w:right w:val="single" w:sz="4" w:space="0" w:color="000000"/>
            </w:tcBorders>
          </w:tcPr>
          <w:p>
            <w:pPr>
              <w:pStyle w:val="Normal"/>
              <w:autoSpaceDE w:val="false"/>
              <w:spacing w:before="120" w:after="60"/>
              <w:rPr>
                <w:lang w:val="uk-UA"/>
              </w:rPr>
            </w:pPr>
            <w:bookmarkStart w:id="57" w:name="result_box45"/>
            <w:bookmarkEnd w:id="57"/>
            <w:r>
              <w:rPr>
                <w:lang w:val="uk-UA"/>
              </w:rPr>
              <w:t>Менеджер може відкоригувати інформацію про замовлення у виробництві</w:t>
            </w:r>
          </w:p>
        </w:tc>
      </w:tr>
    </w:tbl>
    <w:p>
      <w:pPr>
        <w:pStyle w:val="Normal"/>
        <w:rPr/>
      </w:pPr>
      <w:bookmarkStart w:id="58" w:name="result_box46"/>
      <w:bookmarkEnd w:id="58"/>
      <w:r>
        <w:rPr>
          <w:i/>
          <w:lang w:val="ru-RU"/>
        </w:rPr>
        <w:t xml:space="preserve">Основна діюча особа: </w:t>
      </w:r>
      <w:r>
        <w:rPr>
          <w:i w:val="false"/>
          <w:iCs w:val="false"/>
          <w:lang w:val="ru-RU"/>
        </w:rPr>
        <w:t>Менеджер.</w:t>
      </w:r>
      <w:r>
        <w:rPr>
          <w:i/>
          <w:lang w:val="ru-RU"/>
        </w:rPr>
        <w:br/>
        <w:t xml:space="preserve">Інші учасники прецеденту: </w:t>
      </w:r>
      <w:r>
        <w:rPr>
          <w:i w:val="false"/>
          <w:iCs w:val="false"/>
          <w:lang w:val="ru-RU"/>
        </w:rPr>
        <w:t>Диспетчер</w:t>
      </w:r>
      <w:r>
        <w:rPr>
          <w:i/>
          <w:lang w:val="ru-RU"/>
        </w:rPr>
        <w:br/>
        <w:t xml:space="preserve">Зв'язки з іншими варіантами використання: </w:t>
      </w:r>
      <w:r>
        <w:rPr>
          <w:i w:val="false"/>
          <w:iCs w:val="false"/>
          <w:lang w:val="ru-RU"/>
        </w:rPr>
        <w:t>відсутні</w:t>
      </w:r>
      <w:r>
        <w:rPr>
          <w:i/>
          <w:lang w:val="ru-RU"/>
        </w:rPr>
        <w:br/>
      </w:r>
    </w:p>
    <w:p>
      <w:pPr>
        <w:pStyle w:val="Normal"/>
        <w:rPr>
          <w:i/>
          <w:i/>
          <w:lang w:val="ru-RU"/>
        </w:rPr>
      </w:pPr>
      <w:r>
        <w:rPr>
          <w:i/>
          <w:lang w:val="ru-RU"/>
        </w:rPr>
        <w:t>Короткий опис.</w:t>
      </w:r>
    </w:p>
    <w:p>
      <w:pPr>
        <w:pStyle w:val="Normal"/>
        <w:autoSpaceDE w:val="false"/>
        <w:spacing w:before="120" w:after="60"/>
        <w:jc w:val="both"/>
        <w:rPr>
          <w:lang w:val="ru-RU"/>
        </w:rPr>
      </w:pPr>
      <w:bookmarkStart w:id="59" w:name="result_box47"/>
      <w:bookmarkEnd w:id="59"/>
      <w:r>
        <w:rPr>
          <w:lang w:val="ru-RU"/>
        </w:rPr>
        <w:t>Даний варіант використання дозволяє менеджеру внести зміни в описи замовлень, які перебувають у провадженні.</w:t>
      </w:r>
    </w:p>
    <w:p>
      <w:pPr>
        <w:pStyle w:val="Normal"/>
        <w:autoSpaceDE w:val="false"/>
        <w:spacing w:before="120" w:after="60"/>
        <w:jc w:val="both"/>
        <w:rPr>
          <w:lang w:val="ru-RU"/>
        </w:rPr>
      </w:pPr>
      <w:r>
        <w:rPr>
          <w:lang w:val="ru-RU"/>
        </w:rPr>
        <w:br/>
        <w:t>Для замовлень, роботи над якими ще не почалися, можливі зміни будь-яких параметрів замовлення: тиражу, набору робіт, параметрів робіт, дати готовності та ін.</w:t>
      </w:r>
    </w:p>
    <w:p>
      <w:pPr>
        <w:pStyle w:val="Normal"/>
        <w:autoSpaceDE w:val="false"/>
        <w:spacing w:before="120" w:after="60"/>
        <w:jc w:val="both"/>
        <w:rPr>
          <w:lang w:val="ru-RU"/>
        </w:rPr>
      </w:pPr>
      <w:r>
        <w:rPr>
          <w:lang w:val="ru-RU"/>
        </w:rPr>
        <w:br/>
        <w:t>Для замовлень, виконання яких уже розпочалося, існують такі обмеження. Статус замовлення, переданої у виробництво, як «звичайний», не може бути змінений на «строковий». Плановий термін виконання не може бути зрушене назад по часовій шкалі. Забороняються будь-які зміни в описах робіт, які вже розпочато.</w:t>
        <w:br/>
        <w:t>Диспетчер повідомляється про результати змін.</w:t>
      </w:r>
    </w:p>
    <w:p>
      <w:pPr>
        <w:pStyle w:val="Normal"/>
        <w:autoSpaceDE w:val="false"/>
        <w:spacing w:before="120" w:after="60"/>
        <w:jc w:val="both"/>
        <w:rPr>
          <w:lang w:val="ru-RU"/>
        </w:rPr>
      </w:pPr>
      <w:r>
        <w:rPr>
          <w:lang w:val="ru-RU"/>
        </w:rPr>
      </w:r>
    </w:p>
    <w:p>
      <w:pPr>
        <w:pStyle w:val="Heading3"/>
        <w:rPr/>
      </w:pPr>
      <w:bookmarkStart w:id="60" w:name="__RefHeading__1189_690879451"/>
      <w:bookmarkEnd w:id="60"/>
      <w:r>
        <w:rPr/>
        <w:t xml:space="preserve">M3. </w:t>
      </w:r>
      <w:bookmarkStart w:id="61" w:name="result_box48"/>
      <w:bookmarkEnd w:id="61"/>
      <w:r>
        <w:rPr>
          <w:lang w:val="uk-UA"/>
        </w:rPr>
        <w:t>Вдалення замовлення</w:t>
      </w:r>
    </w:p>
    <w:tbl>
      <w:tblPr>
        <w:tblW w:w="9606" w:type="dxa"/>
        <w:jc w:val="left"/>
        <w:tblInd w:w="-128" w:type="dxa"/>
        <w:tblLayout w:type="fixed"/>
        <w:tblCellMar>
          <w:top w:w="0" w:type="dxa"/>
          <w:left w:w="108" w:type="dxa"/>
          <w:bottom w:w="0" w:type="dxa"/>
          <w:right w:w="108" w:type="dxa"/>
        </w:tblCellMar>
      </w:tblPr>
      <w:tblGrid>
        <w:gridCol w:w="556"/>
        <w:gridCol w:w="1917"/>
        <w:gridCol w:w="1629"/>
        <w:gridCol w:w="5504"/>
      </w:tblGrid>
      <w:tr>
        <w:trPr/>
        <w:tc>
          <w:tcPr>
            <w:tcW w:w="556" w:type="dxa"/>
            <w:tcBorders>
              <w:top w:val="single" w:sz="4" w:space="0" w:color="000000"/>
              <w:left w:val="single" w:sz="4" w:space="0" w:color="000000"/>
              <w:bottom w:val="single" w:sz="4" w:space="0" w:color="000000"/>
            </w:tcBorders>
          </w:tcPr>
          <w:p>
            <w:pPr>
              <w:pStyle w:val="TextBody"/>
              <w:spacing w:lineRule="auto" w:line="240" w:before="0" w:after="120"/>
              <w:ind w:left="0" w:right="0" w:hanging="0"/>
              <w:jc w:val="both"/>
              <w:rPr/>
            </w:pPr>
            <w:r>
              <w:rPr/>
              <w:t>M3</w:t>
            </w:r>
          </w:p>
        </w:tc>
        <w:tc>
          <w:tcPr>
            <w:tcW w:w="1917" w:type="dxa"/>
            <w:tcBorders>
              <w:top w:val="single" w:sz="4" w:space="0" w:color="000000"/>
              <w:left w:val="single" w:sz="4" w:space="0" w:color="000000"/>
              <w:bottom w:val="single" w:sz="4" w:space="0" w:color="000000"/>
            </w:tcBorders>
          </w:tcPr>
          <w:p>
            <w:pPr>
              <w:pStyle w:val="TextBody"/>
              <w:spacing w:lineRule="auto" w:line="240" w:before="0" w:after="120"/>
              <w:ind w:left="0" w:right="0" w:hanging="0"/>
              <w:jc w:val="both"/>
              <w:rPr>
                <w:lang w:val="ru-RU"/>
              </w:rPr>
            </w:pPr>
            <w:r>
              <w:rPr>
                <w:lang w:val="ru-RU"/>
              </w:rPr>
              <w:t>Менеджер</w:t>
            </w:r>
          </w:p>
        </w:tc>
        <w:tc>
          <w:tcPr>
            <w:tcW w:w="1629" w:type="dxa"/>
            <w:tcBorders>
              <w:top w:val="single" w:sz="4" w:space="0" w:color="000000"/>
              <w:left w:val="single" w:sz="4" w:space="0" w:color="000000"/>
              <w:bottom w:val="single" w:sz="4" w:space="0" w:color="000000"/>
            </w:tcBorders>
          </w:tcPr>
          <w:p>
            <w:pPr>
              <w:pStyle w:val="Normal"/>
              <w:spacing w:lineRule="auto" w:line="240" w:before="0" w:after="120"/>
              <w:ind w:left="0" w:right="0" w:hanging="0"/>
              <w:jc w:val="both"/>
              <w:rPr>
                <w:lang w:val="ru-RU"/>
              </w:rPr>
            </w:pPr>
            <w:bookmarkStart w:id="62" w:name="result_box49"/>
            <w:bookmarkEnd w:id="62"/>
            <w:r>
              <w:rPr>
                <w:lang w:val="ru-RU"/>
              </w:rPr>
              <w:t>Вдалення замовлення</w:t>
            </w:r>
          </w:p>
        </w:tc>
        <w:tc>
          <w:tcPr>
            <w:tcW w:w="5504" w:type="dxa"/>
            <w:tcBorders>
              <w:top w:val="single" w:sz="4" w:space="0" w:color="000000"/>
              <w:left w:val="single" w:sz="4" w:space="0" w:color="000000"/>
              <w:bottom w:val="single" w:sz="4" w:space="0" w:color="000000"/>
              <w:right w:val="single" w:sz="4" w:space="0" w:color="000000"/>
            </w:tcBorders>
          </w:tcPr>
          <w:p>
            <w:pPr>
              <w:pStyle w:val="Normal"/>
              <w:autoSpaceDE w:val="false"/>
              <w:spacing w:before="120" w:after="60"/>
              <w:rPr>
                <w:lang w:val="uk-UA"/>
              </w:rPr>
            </w:pPr>
            <w:bookmarkStart w:id="63" w:name="result_box50"/>
            <w:bookmarkEnd w:id="63"/>
            <w:r>
              <w:rPr>
                <w:lang w:val="uk-UA"/>
              </w:rPr>
              <w:t>При необхідності зняття замовлення з виробництва менеджер або диспетчер викликає функцію «Видалення замовлення».</w:t>
            </w:r>
          </w:p>
        </w:tc>
      </w:tr>
    </w:tbl>
    <w:p>
      <w:pPr>
        <w:pStyle w:val="Normal"/>
        <w:rPr/>
      </w:pPr>
      <w:bookmarkStart w:id="64" w:name="result_box51"/>
      <w:bookmarkEnd w:id="64"/>
      <w:r>
        <w:rPr>
          <w:i/>
          <w:lang w:val="ru-RU"/>
        </w:rPr>
        <w:t xml:space="preserve">Основна діюча особа: </w:t>
      </w:r>
      <w:r>
        <w:rPr>
          <w:i w:val="false"/>
          <w:iCs w:val="false"/>
          <w:lang w:val="ru-RU"/>
        </w:rPr>
        <w:t>Менеджер.</w:t>
      </w:r>
      <w:r>
        <w:rPr>
          <w:i/>
          <w:lang w:val="ru-RU"/>
        </w:rPr>
        <w:br/>
        <w:t xml:space="preserve">Інші учасники прецеденту: </w:t>
      </w:r>
      <w:r>
        <w:rPr>
          <w:i w:val="false"/>
          <w:iCs w:val="false"/>
          <w:lang w:val="ru-RU"/>
        </w:rPr>
        <w:t>Диспетчер; Майстер цеху</w:t>
      </w:r>
      <w:r>
        <w:rPr>
          <w:i/>
          <w:lang w:val="ru-RU"/>
        </w:rPr>
        <w:br/>
        <w:t xml:space="preserve">Зв'язки з іншими варіантами використання: </w:t>
      </w:r>
      <w:r>
        <w:rPr>
          <w:i w:val="false"/>
          <w:iCs w:val="false"/>
          <w:lang w:val="ru-RU"/>
        </w:rPr>
        <w:t>відсутні</w:t>
      </w:r>
    </w:p>
    <w:p>
      <w:pPr>
        <w:pStyle w:val="Normal"/>
        <w:rPr/>
      </w:pPr>
      <w:r>
        <w:rPr/>
      </w:r>
      <w:r>
        <w:br w:type="page"/>
      </w:r>
    </w:p>
    <w:p>
      <w:pPr>
        <w:pStyle w:val="Normal"/>
        <w:autoSpaceDE w:val="false"/>
        <w:spacing w:before="120" w:after="60"/>
        <w:jc w:val="both"/>
        <w:rPr>
          <w:i/>
          <w:i/>
          <w:lang w:val="ru-RU"/>
        </w:rPr>
      </w:pPr>
      <w:r>
        <w:rPr>
          <w:i/>
          <w:lang w:val="ru-RU"/>
        </w:rPr>
        <w:t>Короткий опис.</w:t>
      </w:r>
    </w:p>
    <w:p>
      <w:pPr>
        <w:pStyle w:val="Normal"/>
        <w:autoSpaceDE w:val="false"/>
        <w:spacing w:before="120" w:after="60"/>
        <w:jc w:val="both"/>
        <w:rPr>
          <w:lang w:val="ru-RU"/>
        </w:rPr>
      </w:pPr>
      <w:bookmarkStart w:id="65" w:name="result_box52"/>
      <w:bookmarkEnd w:id="65"/>
      <w:r>
        <w:rPr>
          <w:lang w:val="ru-RU"/>
        </w:rPr>
        <w:t>Даний варіант використання дозволяє Менеджеру знімати замовлення з виробництва. Для замовлень, роботи над якими ще не почалися, видаляється вся інформація. Для замовлень, виконання яких уже розпочалося, видаляється планова інформація про роботи, які ще не розпочато.</w:t>
      </w:r>
    </w:p>
    <w:p>
      <w:pPr>
        <w:pStyle w:val="Normal"/>
        <w:autoSpaceDE w:val="false"/>
        <w:spacing w:before="120" w:after="60"/>
        <w:jc w:val="both"/>
        <w:rPr>
          <w:lang w:val="ru-RU"/>
        </w:rPr>
      </w:pPr>
      <w:r>
        <w:rPr>
          <w:lang w:val="ru-RU"/>
        </w:rPr>
        <w:br/>
        <w:t>Про видалення замовлень Система автоматично інформують диспетчера і майстра цеху.</w:t>
      </w:r>
    </w:p>
    <w:p>
      <w:pPr>
        <w:pStyle w:val="Heading3"/>
        <w:rPr/>
      </w:pPr>
      <w:bookmarkStart w:id="66" w:name="__RefHeading__1191_690879451"/>
      <w:bookmarkEnd w:id="66"/>
      <w:r>
        <w:rPr/>
        <w:t xml:space="preserve">M2. </w:t>
      </w:r>
      <w:bookmarkStart w:id="67" w:name="result_box53"/>
      <w:bookmarkEnd w:id="67"/>
      <w:r>
        <w:rPr>
          <w:lang w:val="uk-UA"/>
        </w:rPr>
        <w:t>Запит про замовлення</w:t>
      </w:r>
    </w:p>
    <w:tbl>
      <w:tblPr>
        <w:tblW w:w="9606" w:type="dxa"/>
        <w:jc w:val="left"/>
        <w:tblInd w:w="-128" w:type="dxa"/>
        <w:tblLayout w:type="fixed"/>
        <w:tblCellMar>
          <w:top w:w="0" w:type="dxa"/>
          <w:left w:w="108" w:type="dxa"/>
          <w:bottom w:w="0" w:type="dxa"/>
          <w:right w:w="108" w:type="dxa"/>
        </w:tblCellMar>
      </w:tblPr>
      <w:tblGrid>
        <w:gridCol w:w="556"/>
        <w:gridCol w:w="1917"/>
        <w:gridCol w:w="1629"/>
        <w:gridCol w:w="5504"/>
      </w:tblGrid>
      <w:tr>
        <w:trPr/>
        <w:tc>
          <w:tcPr>
            <w:tcW w:w="556" w:type="dxa"/>
            <w:tcBorders>
              <w:top w:val="single" w:sz="4" w:space="0" w:color="000000"/>
              <w:left w:val="single" w:sz="4" w:space="0" w:color="000000"/>
              <w:bottom w:val="single" w:sz="4" w:space="0" w:color="000000"/>
            </w:tcBorders>
          </w:tcPr>
          <w:p>
            <w:pPr>
              <w:pStyle w:val="TextBody"/>
              <w:spacing w:lineRule="auto" w:line="240" w:before="0" w:after="120"/>
              <w:ind w:left="0" w:right="0" w:hanging="0"/>
              <w:jc w:val="both"/>
              <w:rPr/>
            </w:pPr>
            <w:r>
              <w:rPr/>
              <w:t>M4</w:t>
            </w:r>
          </w:p>
        </w:tc>
        <w:tc>
          <w:tcPr>
            <w:tcW w:w="1917" w:type="dxa"/>
            <w:tcBorders>
              <w:top w:val="single" w:sz="4" w:space="0" w:color="000000"/>
              <w:left w:val="single" w:sz="4" w:space="0" w:color="000000"/>
              <w:bottom w:val="single" w:sz="4" w:space="0" w:color="000000"/>
            </w:tcBorders>
          </w:tcPr>
          <w:p>
            <w:pPr>
              <w:pStyle w:val="TextBody"/>
              <w:spacing w:lineRule="auto" w:line="240" w:before="0" w:after="120"/>
              <w:ind w:left="0" w:right="0" w:hanging="0"/>
              <w:jc w:val="both"/>
              <w:rPr>
                <w:lang w:val="ru-RU"/>
              </w:rPr>
            </w:pPr>
            <w:r>
              <w:rPr>
                <w:lang w:val="ru-RU"/>
              </w:rPr>
              <w:t>Менеджер</w:t>
            </w:r>
          </w:p>
        </w:tc>
        <w:tc>
          <w:tcPr>
            <w:tcW w:w="1629" w:type="dxa"/>
            <w:tcBorders>
              <w:top w:val="single" w:sz="4" w:space="0" w:color="000000"/>
              <w:left w:val="single" w:sz="4" w:space="0" w:color="000000"/>
              <w:bottom w:val="single" w:sz="4" w:space="0" w:color="000000"/>
            </w:tcBorders>
          </w:tcPr>
          <w:p>
            <w:pPr>
              <w:pStyle w:val="TextBody"/>
              <w:spacing w:lineRule="auto" w:line="240" w:before="0" w:after="120"/>
              <w:ind w:left="0" w:right="0" w:hanging="0"/>
              <w:jc w:val="left"/>
              <w:rPr>
                <w:lang w:val="ru-RU"/>
              </w:rPr>
            </w:pPr>
            <w:bookmarkStart w:id="68" w:name="result_box54"/>
            <w:bookmarkEnd w:id="68"/>
            <w:r>
              <w:rPr>
                <w:lang w:val="ru-RU"/>
              </w:rPr>
              <w:t>Запит про замовлення</w:t>
            </w:r>
          </w:p>
        </w:tc>
        <w:tc>
          <w:tcPr>
            <w:tcW w:w="5504" w:type="dxa"/>
            <w:tcBorders>
              <w:top w:val="single" w:sz="4" w:space="0" w:color="000000"/>
              <w:left w:val="single" w:sz="4" w:space="0" w:color="000000"/>
              <w:bottom w:val="single" w:sz="4" w:space="0" w:color="000000"/>
              <w:right w:val="single" w:sz="4" w:space="0" w:color="000000"/>
            </w:tcBorders>
          </w:tcPr>
          <w:p>
            <w:pPr>
              <w:pStyle w:val="Normal"/>
              <w:autoSpaceDE w:val="false"/>
              <w:spacing w:before="120" w:after="60"/>
              <w:rPr>
                <w:lang w:val="uk-UA"/>
              </w:rPr>
            </w:pPr>
            <w:bookmarkStart w:id="69" w:name="result_box55"/>
            <w:bookmarkEnd w:id="69"/>
            <w:r>
              <w:rPr>
                <w:lang w:val="uk-UA"/>
              </w:rPr>
              <w:t>Використовується менеджером для пошуку потрібної інформації про стан замовлення у виробництві, необхідної для клієнта.</w:t>
            </w:r>
          </w:p>
        </w:tc>
      </w:tr>
    </w:tbl>
    <w:p>
      <w:pPr>
        <w:pStyle w:val="Normal"/>
        <w:rPr/>
      </w:pPr>
      <w:bookmarkStart w:id="70" w:name="result_box56"/>
      <w:bookmarkEnd w:id="70"/>
      <w:r>
        <w:rPr>
          <w:i/>
          <w:lang w:val="ru-RU"/>
        </w:rPr>
        <w:t xml:space="preserve">Основна діюча особа: </w:t>
      </w:r>
      <w:r>
        <w:rPr>
          <w:i w:val="false"/>
          <w:iCs w:val="false"/>
          <w:lang w:val="ru-RU"/>
        </w:rPr>
        <w:t>Менеджер, або Диспетчер.</w:t>
      </w:r>
      <w:r>
        <w:rPr>
          <w:i/>
          <w:lang w:val="ru-RU"/>
        </w:rPr>
        <w:br/>
        <w:t xml:space="preserve">Інші учасники прецеденту: </w:t>
      </w:r>
      <w:r>
        <w:rPr>
          <w:i w:val="false"/>
          <w:iCs w:val="false"/>
          <w:lang w:val="ru-RU"/>
        </w:rPr>
        <w:t>відсутні</w:t>
      </w:r>
      <w:r>
        <w:rPr>
          <w:i/>
          <w:lang w:val="ru-RU"/>
        </w:rPr>
        <w:br/>
        <w:t xml:space="preserve">Зв'язки з іншими варіантами використання: </w:t>
      </w:r>
      <w:r>
        <w:rPr>
          <w:i w:val="false"/>
          <w:iCs w:val="false"/>
          <w:lang w:val="ru-RU"/>
        </w:rPr>
        <w:t>відсутні</w:t>
      </w:r>
    </w:p>
    <w:p>
      <w:pPr>
        <w:pStyle w:val="Normal"/>
        <w:rPr>
          <w:i/>
          <w:i/>
          <w:lang w:val="ru-RU"/>
        </w:rPr>
      </w:pPr>
      <w:r>
        <w:rPr>
          <w:i/>
          <w:lang w:val="ru-RU"/>
        </w:rPr>
        <w:br/>
        <w:t>Короткий опис.</w:t>
      </w:r>
    </w:p>
    <w:p>
      <w:pPr>
        <w:pStyle w:val="Normal"/>
        <w:rPr/>
      </w:pPr>
      <w:r>
        <w:rPr/>
      </w:r>
    </w:p>
    <w:p>
      <w:pPr>
        <w:pStyle w:val="Normal"/>
        <w:autoSpaceDE w:val="false"/>
        <w:spacing w:before="120" w:after="60"/>
        <w:jc w:val="both"/>
        <w:rPr>
          <w:lang w:val="uk-UA"/>
        </w:rPr>
      </w:pPr>
      <w:bookmarkStart w:id="71" w:name="result_box57"/>
      <w:bookmarkEnd w:id="71"/>
      <w:r>
        <w:rPr>
          <w:lang w:val="uk-UA"/>
        </w:rPr>
        <w:t>Даний варіант використання дозволяє Менеджеру дізнаватися про плани виробництва замовлення, а також про фактичні результати виконання робіт над замовленням. Так як Менеджер не завжди має доступ до комп'ютеризованих робочого місця, даний варіант використання повинен бути доступний також і Диспетчер, для консультування Менеджера по телефону.</w:t>
      </w:r>
    </w:p>
    <w:p>
      <w:pPr>
        <w:pStyle w:val="Heading3"/>
        <w:rPr/>
      </w:pPr>
      <w:bookmarkStart w:id="72" w:name="__RefHeading__1193_690879451"/>
      <w:bookmarkEnd w:id="72"/>
      <w:r>
        <w:rPr/>
        <w:t xml:space="preserve">D1. </w:t>
      </w:r>
      <w:bookmarkStart w:id="73" w:name="result_box58"/>
      <w:bookmarkEnd w:id="73"/>
      <w:r>
        <w:rPr>
          <w:lang w:val="uk-UA"/>
        </w:rPr>
        <w:t>Планування нового замовлення</w:t>
      </w:r>
    </w:p>
    <w:p>
      <w:pPr>
        <w:pStyle w:val="Normal"/>
        <w:rPr/>
      </w:pPr>
      <w:r>
        <w:rPr/>
      </w:r>
    </w:p>
    <w:tbl>
      <w:tblPr>
        <w:tblW w:w="9606" w:type="dxa"/>
        <w:jc w:val="left"/>
        <w:tblInd w:w="-128" w:type="dxa"/>
        <w:tblLayout w:type="fixed"/>
        <w:tblCellMar>
          <w:top w:w="0" w:type="dxa"/>
          <w:left w:w="108" w:type="dxa"/>
          <w:bottom w:w="0" w:type="dxa"/>
          <w:right w:w="108" w:type="dxa"/>
        </w:tblCellMar>
      </w:tblPr>
      <w:tblGrid>
        <w:gridCol w:w="556"/>
        <w:gridCol w:w="1917"/>
        <w:gridCol w:w="1629"/>
        <w:gridCol w:w="5504"/>
      </w:tblGrid>
      <w:tr>
        <w:trPr/>
        <w:tc>
          <w:tcPr>
            <w:tcW w:w="556" w:type="dxa"/>
            <w:tcBorders>
              <w:top w:val="single" w:sz="4" w:space="0" w:color="000000"/>
              <w:left w:val="single" w:sz="4" w:space="0" w:color="000000"/>
              <w:bottom w:val="single" w:sz="4" w:space="0" w:color="000000"/>
            </w:tcBorders>
          </w:tcPr>
          <w:p>
            <w:pPr>
              <w:pStyle w:val="TextBody"/>
              <w:spacing w:lineRule="auto" w:line="240" w:before="0" w:after="120"/>
              <w:ind w:left="0" w:right="0" w:hanging="0"/>
              <w:jc w:val="both"/>
              <w:rPr/>
            </w:pPr>
            <w:r>
              <w:rPr/>
              <w:t>D1</w:t>
            </w:r>
          </w:p>
        </w:tc>
        <w:tc>
          <w:tcPr>
            <w:tcW w:w="1917" w:type="dxa"/>
            <w:tcBorders>
              <w:top w:val="single" w:sz="4" w:space="0" w:color="000000"/>
              <w:left w:val="single" w:sz="4" w:space="0" w:color="000000"/>
              <w:bottom w:val="single" w:sz="4" w:space="0" w:color="000000"/>
            </w:tcBorders>
          </w:tcPr>
          <w:p>
            <w:pPr>
              <w:pStyle w:val="TextBody"/>
              <w:spacing w:lineRule="auto" w:line="240" w:before="0" w:after="120"/>
              <w:ind w:left="0" w:right="0" w:hanging="0"/>
              <w:jc w:val="both"/>
              <w:rPr>
                <w:lang w:val="ru-RU"/>
              </w:rPr>
            </w:pPr>
            <w:r>
              <w:rPr>
                <w:lang w:val="ru-RU"/>
              </w:rPr>
              <w:t>Диспетчер</w:t>
            </w:r>
          </w:p>
        </w:tc>
        <w:tc>
          <w:tcPr>
            <w:tcW w:w="1629" w:type="dxa"/>
            <w:tcBorders>
              <w:top w:val="single" w:sz="4" w:space="0" w:color="000000"/>
              <w:left w:val="single" w:sz="4" w:space="0" w:color="000000"/>
              <w:bottom w:val="single" w:sz="4" w:space="0" w:color="000000"/>
            </w:tcBorders>
          </w:tcPr>
          <w:p>
            <w:pPr>
              <w:pStyle w:val="Normal"/>
              <w:spacing w:lineRule="auto" w:line="240" w:before="0" w:after="120"/>
              <w:ind w:left="0" w:right="0" w:hanging="0"/>
              <w:jc w:val="both"/>
              <w:rPr>
                <w:lang w:val="ru-RU"/>
              </w:rPr>
            </w:pPr>
            <w:bookmarkStart w:id="74" w:name="result_box59"/>
            <w:bookmarkEnd w:id="74"/>
            <w:r>
              <w:rPr>
                <w:lang w:val="ru-RU"/>
              </w:rPr>
              <w:t>Планування нового замовлення</w:t>
            </w:r>
          </w:p>
        </w:tc>
        <w:tc>
          <w:tcPr>
            <w:tcW w:w="5504" w:type="dxa"/>
            <w:tcBorders>
              <w:top w:val="single" w:sz="4" w:space="0" w:color="000000"/>
              <w:left w:val="single" w:sz="4" w:space="0" w:color="000000"/>
              <w:bottom w:val="single" w:sz="4" w:space="0" w:color="000000"/>
              <w:right w:val="single" w:sz="4" w:space="0" w:color="000000"/>
            </w:tcBorders>
          </w:tcPr>
          <w:p>
            <w:pPr>
              <w:pStyle w:val="Normal"/>
              <w:autoSpaceDE w:val="false"/>
              <w:spacing w:before="120" w:after="60"/>
              <w:rPr>
                <w:lang w:val="uk-UA"/>
              </w:rPr>
            </w:pPr>
            <w:bookmarkStart w:id="75" w:name="result_box60"/>
            <w:bookmarkEnd w:id="75"/>
            <w:r>
              <w:rPr>
                <w:lang w:val="uk-UA"/>
              </w:rPr>
              <w:t>Диспетчер розміщує знову надійшов від менеджера замовлення в план в «хвіст» черги</w:t>
            </w:r>
          </w:p>
        </w:tc>
      </w:tr>
    </w:tbl>
    <w:p>
      <w:pPr>
        <w:pStyle w:val="Normal"/>
        <w:rPr/>
      </w:pPr>
      <w:bookmarkStart w:id="76" w:name="result_box61"/>
      <w:bookmarkEnd w:id="76"/>
      <w:r>
        <w:rPr>
          <w:i/>
          <w:lang w:val="ru-RU"/>
        </w:rPr>
        <w:t xml:space="preserve">Основна діюча особа: </w:t>
      </w:r>
      <w:r>
        <w:rPr>
          <w:i w:val="false"/>
          <w:iCs w:val="false"/>
          <w:lang w:val="ru-RU"/>
        </w:rPr>
        <w:t>Диспетчер.</w:t>
      </w:r>
      <w:r>
        <w:rPr>
          <w:i/>
          <w:lang w:val="ru-RU"/>
        </w:rPr>
        <w:br/>
        <w:t>Інші учасники прецеденту:</w:t>
      </w:r>
      <w:r>
        <w:rPr>
          <w:i w:val="false"/>
          <w:iCs w:val="false"/>
          <w:lang w:val="ru-RU"/>
        </w:rPr>
        <w:t xml:space="preserve"> відсутні</w:t>
      </w:r>
      <w:r>
        <w:rPr>
          <w:i/>
          <w:lang w:val="ru-RU"/>
        </w:rPr>
        <w:br/>
        <w:t xml:space="preserve">Зв'язки з іншими варіантами використання: </w:t>
      </w:r>
      <w:r>
        <w:rPr>
          <w:i w:val="false"/>
          <w:iCs w:val="false"/>
          <w:lang w:val="ru-RU"/>
        </w:rPr>
        <w:t>розширюється прецедентом «D3. Планування термінового замовлення ».</w:t>
      </w:r>
    </w:p>
    <w:p>
      <w:pPr>
        <w:pStyle w:val="Normal"/>
        <w:rPr>
          <w:i/>
          <w:i/>
          <w:lang w:val="ru-RU"/>
        </w:rPr>
      </w:pPr>
      <w:r>
        <w:rPr>
          <w:i/>
          <w:lang w:val="ru-RU"/>
        </w:rPr>
        <w:br/>
        <w:t>Короткий опис.</w:t>
      </w:r>
    </w:p>
    <w:p>
      <w:pPr>
        <w:pStyle w:val="Normal"/>
        <w:rPr/>
      </w:pPr>
      <w:r>
        <w:rPr/>
      </w:r>
    </w:p>
    <w:p>
      <w:pPr>
        <w:pStyle w:val="Normal"/>
        <w:autoSpaceDE w:val="false"/>
        <w:spacing w:before="120" w:after="60"/>
        <w:jc w:val="both"/>
        <w:rPr>
          <w:lang w:val="ru-RU"/>
        </w:rPr>
      </w:pPr>
      <w:bookmarkStart w:id="77" w:name="result_box62"/>
      <w:bookmarkEnd w:id="77"/>
      <w:r>
        <w:rPr>
          <w:lang w:val="ru-RU"/>
        </w:rPr>
        <w:t>Система повідомляє Диспетчера про наявність знову надходження замовлення і відображає список робіт на замовлення, їх тривалість і плановий термін замовлення. Диспетчер спостерігає завантаження ресурсів на діаграмі завантаження устаткування. Кожен ресурс відображається у вигляді лінійки завантаження ресурсу - лінії часу із зазначенням вільних і зайнятих промежутков1. Для кожної з робіт замовлення Диспетчер здійснює:</w:t>
      </w:r>
    </w:p>
    <w:p>
      <w:pPr>
        <w:pStyle w:val="Normal"/>
        <w:numPr>
          <w:ilvl w:val="0"/>
          <w:numId w:val="3"/>
        </w:numPr>
        <w:tabs>
          <w:tab w:val="clear" w:pos="720"/>
          <w:tab w:val="left" w:pos="284" w:leader="none"/>
        </w:tabs>
        <w:autoSpaceDE w:val="false"/>
        <w:jc w:val="both"/>
        <w:rPr>
          <w:lang w:val="ru-RU"/>
        </w:rPr>
      </w:pPr>
      <w:bookmarkStart w:id="78" w:name="result_box63"/>
      <w:bookmarkEnd w:id="78"/>
      <w:r>
        <w:rPr>
          <w:lang w:val="ru-RU"/>
        </w:rPr>
        <w:t>вибір ресурсу (доступні тільки сумісні ресурси),</w:t>
      </w:r>
    </w:p>
    <w:p>
      <w:pPr>
        <w:pStyle w:val="Normal"/>
        <w:numPr>
          <w:ilvl w:val="0"/>
          <w:numId w:val="3"/>
        </w:numPr>
        <w:tabs>
          <w:tab w:val="clear" w:pos="720"/>
          <w:tab w:val="left" w:pos="284" w:leader="none"/>
        </w:tabs>
        <w:autoSpaceDE w:val="false"/>
        <w:jc w:val="both"/>
        <w:rPr>
          <w:lang w:val="uk-UA"/>
        </w:rPr>
      </w:pPr>
      <w:bookmarkStart w:id="79" w:name="result_box64"/>
      <w:bookmarkEnd w:id="79"/>
      <w:r>
        <w:rPr>
          <w:lang w:val="uk-UA"/>
        </w:rPr>
        <w:t>розміщення роботи на вільний проміжок (сукупність вільних проміжків) лінійки завантаження ресурсу.</w:t>
      </w:r>
    </w:p>
    <w:p>
      <w:pPr>
        <w:pStyle w:val="Normal"/>
        <w:autoSpaceDE w:val="false"/>
        <w:jc w:val="both"/>
        <w:rPr>
          <w:lang w:val="uk-UA"/>
        </w:rPr>
      </w:pPr>
      <w:bookmarkStart w:id="80" w:name="result_box65"/>
      <w:bookmarkEnd w:id="80"/>
      <w:r>
        <w:rPr>
          <w:lang w:val="uk-UA"/>
        </w:rPr>
        <w:t>Система стежить за тим, щоб дотримувалася послідовність робіт всередині замовлення. Якщо робота замовлення вміщується всередині зміни, роботі зіставляється завдання. В іншому випадку роботі зіставляється сукупність завдань (їх загальна протяжність може займати кілька днів).</w:t>
      </w:r>
    </w:p>
    <w:p>
      <w:pPr>
        <w:pStyle w:val="Normal"/>
        <w:autoSpaceDE w:val="false"/>
        <w:jc w:val="both"/>
        <w:rPr>
          <w:lang w:val="uk-UA"/>
        </w:rPr>
      </w:pPr>
      <w:r>
        <w:rPr>
          <w:lang w:val="uk-UA"/>
        </w:rPr>
      </w:r>
    </w:p>
    <w:p>
      <w:pPr>
        <w:pStyle w:val="Heading3"/>
        <w:rPr/>
      </w:pPr>
      <w:bookmarkStart w:id="81" w:name="__RefHeading__1195_690879451"/>
      <w:bookmarkEnd w:id="81"/>
      <w:r>
        <w:rPr/>
        <w:t>D2. К</w:t>
      </w:r>
      <w:r>
        <w:rPr>
          <w:lang w:val="uk-UA"/>
        </w:rPr>
        <w:t>орекція плану</w:t>
      </w:r>
    </w:p>
    <w:p>
      <w:pPr>
        <w:pStyle w:val="Normal"/>
        <w:rPr/>
      </w:pPr>
      <w:r>
        <w:rPr/>
      </w:r>
    </w:p>
    <w:tbl>
      <w:tblPr>
        <w:tblW w:w="9606" w:type="dxa"/>
        <w:jc w:val="left"/>
        <w:tblInd w:w="-128" w:type="dxa"/>
        <w:tblLayout w:type="fixed"/>
        <w:tblCellMar>
          <w:top w:w="0" w:type="dxa"/>
          <w:left w:w="108" w:type="dxa"/>
          <w:bottom w:w="0" w:type="dxa"/>
          <w:right w:w="108" w:type="dxa"/>
        </w:tblCellMar>
      </w:tblPr>
      <w:tblGrid>
        <w:gridCol w:w="556"/>
        <w:gridCol w:w="1917"/>
        <w:gridCol w:w="1629"/>
        <w:gridCol w:w="5504"/>
      </w:tblGrid>
      <w:tr>
        <w:trPr/>
        <w:tc>
          <w:tcPr>
            <w:tcW w:w="556" w:type="dxa"/>
            <w:tcBorders>
              <w:top w:val="single" w:sz="4" w:space="0" w:color="000000"/>
              <w:left w:val="single" w:sz="4" w:space="0" w:color="000000"/>
              <w:bottom w:val="single" w:sz="4" w:space="0" w:color="000000"/>
            </w:tcBorders>
          </w:tcPr>
          <w:p>
            <w:pPr>
              <w:pStyle w:val="TextBody"/>
              <w:spacing w:lineRule="auto" w:line="240" w:before="0" w:after="120"/>
              <w:ind w:left="0" w:right="0" w:hanging="0"/>
              <w:jc w:val="both"/>
              <w:rPr/>
            </w:pPr>
            <w:r>
              <w:rPr/>
              <w:t>D2</w:t>
            </w:r>
          </w:p>
        </w:tc>
        <w:tc>
          <w:tcPr>
            <w:tcW w:w="1917" w:type="dxa"/>
            <w:tcBorders>
              <w:top w:val="single" w:sz="4" w:space="0" w:color="000000"/>
              <w:left w:val="single" w:sz="4" w:space="0" w:color="000000"/>
              <w:bottom w:val="single" w:sz="4" w:space="0" w:color="000000"/>
            </w:tcBorders>
          </w:tcPr>
          <w:p>
            <w:pPr>
              <w:pStyle w:val="TextBody"/>
              <w:spacing w:lineRule="auto" w:line="240" w:before="0" w:after="120"/>
              <w:ind w:left="0" w:right="0" w:hanging="0"/>
              <w:jc w:val="both"/>
              <w:rPr>
                <w:lang w:val="ru-RU"/>
              </w:rPr>
            </w:pPr>
            <w:r>
              <w:rPr>
                <w:lang w:val="ru-RU"/>
              </w:rPr>
              <w:t>Диспетчер</w:t>
            </w:r>
          </w:p>
        </w:tc>
        <w:tc>
          <w:tcPr>
            <w:tcW w:w="1629" w:type="dxa"/>
            <w:tcBorders>
              <w:top w:val="single" w:sz="4" w:space="0" w:color="000000"/>
              <w:left w:val="single" w:sz="4" w:space="0" w:color="000000"/>
              <w:bottom w:val="single" w:sz="4" w:space="0" w:color="000000"/>
            </w:tcBorders>
          </w:tcPr>
          <w:p>
            <w:pPr>
              <w:pStyle w:val="TextBody"/>
              <w:spacing w:lineRule="auto" w:line="240" w:before="0" w:after="120"/>
              <w:ind w:left="0" w:right="0" w:hanging="0"/>
              <w:jc w:val="both"/>
              <w:rPr>
                <w:lang w:val="ru-RU"/>
              </w:rPr>
            </w:pPr>
            <w:r>
              <w:rPr>
                <w:lang w:val="ru-RU"/>
              </w:rPr>
              <w:t>Корекція плану</w:t>
            </w:r>
          </w:p>
        </w:tc>
        <w:tc>
          <w:tcPr>
            <w:tcW w:w="5504" w:type="dxa"/>
            <w:tcBorders>
              <w:top w:val="single" w:sz="4" w:space="0" w:color="000000"/>
              <w:left w:val="single" w:sz="4" w:space="0" w:color="000000"/>
              <w:bottom w:val="single" w:sz="4" w:space="0" w:color="000000"/>
              <w:right w:val="single" w:sz="4" w:space="0" w:color="000000"/>
            </w:tcBorders>
          </w:tcPr>
          <w:p>
            <w:pPr>
              <w:pStyle w:val="Normal"/>
              <w:autoSpaceDE w:val="false"/>
              <w:spacing w:before="120" w:after="60"/>
              <w:rPr>
                <w:lang w:val="uk-UA"/>
              </w:rPr>
            </w:pPr>
            <w:bookmarkStart w:id="82" w:name="result_box66"/>
            <w:bookmarkEnd w:id="82"/>
            <w:r>
              <w:rPr>
                <w:lang w:val="uk-UA"/>
              </w:rPr>
              <w:t>Диспетчер коригує план при появі будь-кого не стикування</w:t>
            </w:r>
          </w:p>
        </w:tc>
      </w:tr>
    </w:tbl>
    <w:p>
      <w:pPr>
        <w:pStyle w:val="Normal"/>
        <w:rPr/>
      </w:pPr>
      <w:bookmarkStart w:id="83" w:name="result_box67"/>
      <w:bookmarkEnd w:id="83"/>
      <w:r>
        <w:rPr>
          <w:i/>
          <w:lang w:val="ru-RU"/>
        </w:rPr>
        <w:t xml:space="preserve">Основна діюча особа: </w:t>
      </w:r>
      <w:r>
        <w:rPr>
          <w:i w:val="false"/>
          <w:iCs w:val="false"/>
          <w:lang w:val="ru-RU"/>
        </w:rPr>
        <w:t>Диспетчер.</w:t>
      </w:r>
      <w:r>
        <w:rPr>
          <w:i/>
          <w:lang w:val="ru-RU"/>
        </w:rPr>
        <w:br/>
        <w:t xml:space="preserve">Інші учасники прецеденту: </w:t>
      </w:r>
      <w:r>
        <w:rPr>
          <w:i w:val="false"/>
          <w:iCs w:val="false"/>
          <w:lang w:val="ru-RU"/>
        </w:rPr>
        <w:t>Менеджер</w:t>
      </w:r>
      <w:r>
        <w:rPr>
          <w:i/>
          <w:lang w:val="ru-RU"/>
        </w:rPr>
        <w:br/>
        <w:t xml:space="preserve">Зв'язки з іншими варіантами використання. </w:t>
      </w:r>
      <w:r>
        <w:rPr>
          <w:i w:val="false"/>
          <w:iCs w:val="false"/>
          <w:lang w:val="ru-RU"/>
        </w:rPr>
        <w:t>Чи включається прецедентом «D3. Планування термінового замовлення ».</w:t>
      </w:r>
    </w:p>
    <w:p>
      <w:pPr>
        <w:pStyle w:val="Normal"/>
        <w:rPr>
          <w:i/>
          <w:i/>
          <w:lang w:val="ru-RU"/>
        </w:rPr>
      </w:pPr>
      <w:r>
        <w:rPr>
          <w:i/>
          <w:lang w:val="ru-RU"/>
        </w:rPr>
        <w:br/>
        <w:t>Короткий опис.</w:t>
      </w:r>
    </w:p>
    <w:p>
      <w:pPr>
        <w:pStyle w:val="Normal"/>
        <w:rPr/>
      </w:pPr>
      <w:r>
        <w:rPr/>
      </w:r>
    </w:p>
    <w:p>
      <w:pPr>
        <w:pStyle w:val="Normal"/>
        <w:autoSpaceDE w:val="false"/>
        <w:spacing w:before="120" w:after="60"/>
        <w:jc w:val="both"/>
        <w:rPr>
          <w:lang w:val="ru-RU"/>
        </w:rPr>
      </w:pPr>
      <w:bookmarkStart w:id="84" w:name="result_box68"/>
      <w:bookmarkEnd w:id="84"/>
      <w:r>
        <w:rPr>
          <w:lang w:val="ru-RU"/>
        </w:rPr>
        <w:t>Система повідомляє Диспетчера про наявність замовлення, який був раніше запланований, але з яким сталася позапланова сітуація1. Система окремо відображає список вже виконаних робіт на замовлення і список робіт, що залишилися із зазначенням їх тривалості. Залежно від статусу замовлення, Диспетчер планує залишилися роботи так, як це передбачено прецедентом D2, або D4. Система автоматично повідомляє Менеджера про всі зміни в планах робіт на замовлення.</w:t>
      </w:r>
    </w:p>
    <w:p>
      <w:pPr>
        <w:pStyle w:val="Normal"/>
        <w:autoSpaceDE w:val="false"/>
        <w:spacing w:before="120" w:after="60"/>
        <w:jc w:val="both"/>
        <w:rPr/>
      </w:pPr>
      <w:r>
        <w:rPr/>
      </w:r>
    </w:p>
    <w:p>
      <w:pPr>
        <w:pStyle w:val="Heading3"/>
        <w:rPr/>
      </w:pPr>
      <w:bookmarkStart w:id="85" w:name="__RefHeading__1197_690879451"/>
      <w:bookmarkEnd w:id="85"/>
      <w:r>
        <w:rPr/>
        <w:t xml:space="preserve">D3. </w:t>
      </w:r>
      <w:bookmarkStart w:id="86" w:name="result_box69"/>
      <w:bookmarkEnd w:id="86"/>
      <w:r>
        <w:rPr>
          <w:lang w:val="uk-UA"/>
        </w:rPr>
        <w:t>Планування термінового замовлення</w:t>
      </w:r>
    </w:p>
    <w:tbl>
      <w:tblPr>
        <w:tblW w:w="9606" w:type="dxa"/>
        <w:jc w:val="left"/>
        <w:tblInd w:w="-128" w:type="dxa"/>
        <w:tblLayout w:type="fixed"/>
        <w:tblCellMar>
          <w:top w:w="0" w:type="dxa"/>
          <w:left w:w="108" w:type="dxa"/>
          <w:bottom w:w="0" w:type="dxa"/>
          <w:right w:w="108" w:type="dxa"/>
        </w:tblCellMar>
      </w:tblPr>
      <w:tblGrid>
        <w:gridCol w:w="556"/>
        <w:gridCol w:w="1917"/>
        <w:gridCol w:w="1629"/>
        <w:gridCol w:w="5504"/>
      </w:tblGrid>
      <w:tr>
        <w:trPr/>
        <w:tc>
          <w:tcPr>
            <w:tcW w:w="556" w:type="dxa"/>
            <w:tcBorders>
              <w:top w:val="single" w:sz="4" w:space="0" w:color="000000"/>
              <w:left w:val="single" w:sz="4" w:space="0" w:color="000000"/>
              <w:bottom w:val="single" w:sz="4" w:space="0" w:color="000000"/>
            </w:tcBorders>
          </w:tcPr>
          <w:p>
            <w:pPr>
              <w:pStyle w:val="TextBody"/>
              <w:spacing w:lineRule="auto" w:line="240" w:before="0" w:after="120"/>
              <w:ind w:left="0" w:right="0" w:hanging="0"/>
              <w:jc w:val="both"/>
              <w:rPr/>
            </w:pPr>
            <w:r>
              <w:rPr/>
              <w:t>D3</w:t>
            </w:r>
          </w:p>
        </w:tc>
        <w:tc>
          <w:tcPr>
            <w:tcW w:w="1917" w:type="dxa"/>
            <w:tcBorders>
              <w:top w:val="single" w:sz="4" w:space="0" w:color="000000"/>
              <w:left w:val="single" w:sz="4" w:space="0" w:color="000000"/>
              <w:bottom w:val="single" w:sz="4" w:space="0" w:color="000000"/>
            </w:tcBorders>
          </w:tcPr>
          <w:p>
            <w:pPr>
              <w:pStyle w:val="TextBody"/>
              <w:spacing w:lineRule="auto" w:line="240" w:before="0" w:after="120"/>
              <w:ind w:left="0" w:right="0" w:hanging="0"/>
              <w:jc w:val="both"/>
              <w:rPr>
                <w:lang w:val="ru-RU"/>
              </w:rPr>
            </w:pPr>
            <w:r>
              <w:rPr>
                <w:lang w:val="ru-RU"/>
              </w:rPr>
              <w:t>Диспетчер</w:t>
            </w:r>
          </w:p>
        </w:tc>
        <w:tc>
          <w:tcPr>
            <w:tcW w:w="1629" w:type="dxa"/>
            <w:tcBorders>
              <w:top w:val="single" w:sz="4" w:space="0" w:color="000000"/>
              <w:left w:val="single" w:sz="4" w:space="0" w:color="000000"/>
              <w:bottom w:val="single" w:sz="4" w:space="0" w:color="000000"/>
            </w:tcBorders>
          </w:tcPr>
          <w:p>
            <w:pPr>
              <w:pStyle w:val="Normal"/>
              <w:spacing w:lineRule="auto" w:line="240" w:before="0" w:after="120"/>
              <w:ind w:left="0" w:right="0" w:hanging="0"/>
              <w:jc w:val="both"/>
              <w:rPr>
                <w:lang w:val="uk-UA"/>
              </w:rPr>
            </w:pPr>
            <w:bookmarkStart w:id="87" w:name="result_box70"/>
            <w:bookmarkEnd w:id="87"/>
            <w:r>
              <w:rPr>
                <w:lang w:val="uk-UA"/>
              </w:rPr>
              <w:t>Планування термінового замовлення</w:t>
            </w:r>
          </w:p>
        </w:tc>
        <w:tc>
          <w:tcPr>
            <w:tcW w:w="5504" w:type="dxa"/>
            <w:tcBorders>
              <w:top w:val="single" w:sz="4" w:space="0" w:color="000000"/>
              <w:left w:val="single" w:sz="4" w:space="0" w:color="000000"/>
              <w:bottom w:val="single" w:sz="4" w:space="0" w:color="000000"/>
              <w:right w:val="single" w:sz="4" w:space="0" w:color="000000"/>
            </w:tcBorders>
          </w:tcPr>
          <w:p>
            <w:pPr>
              <w:pStyle w:val="Normal"/>
              <w:autoSpaceDE w:val="false"/>
              <w:spacing w:before="120" w:after="60"/>
              <w:rPr>
                <w:lang w:val="uk-UA"/>
              </w:rPr>
            </w:pPr>
            <w:bookmarkStart w:id="88" w:name="result_box71"/>
            <w:bookmarkEnd w:id="88"/>
            <w:r>
              <w:rPr>
                <w:lang w:val="uk-UA"/>
              </w:rPr>
              <w:t>Диспетчер розміщує знову надійшов від менеджера в необхідний час; чергу замовлень зміщується</w:t>
            </w:r>
          </w:p>
        </w:tc>
      </w:tr>
    </w:tbl>
    <w:p>
      <w:pPr>
        <w:pStyle w:val="Normal"/>
        <w:rPr/>
      </w:pPr>
      <w:bookmarkStart w:id="89" w:name="result_box72"/>
      <w:bookmarkEnd w:id="89"/>
      <w:r>
        <w:rPr>
          <w:i/>
          <w:lang w:val="ru-RU"/>
        </w:rPr>
        <w:t xml:space="preserve">Основна діюча особа: </w:t>
      </w:r>
      <w:r>
        <w:rPr>
          <w:i w:val="false"/>
          <w:iCs w:val="false"/>
          <w:lang w:val="ru-RU"/>
        </w:rPr>
        <w:t>Диспетчер.</w:t>
      </w:r>
      <w:r>
        <w:rPr>
          <w:i/>
          <w:lang w:val="ru-RU"/>
        </w:rPr>
        <w:br/>
        <w:t xml:space="preserve">Інші учасники прецеденту: </w:t>
      </w:r>
      <w:r>
        <w:rPr>
          <w:i w:val="false"/>
          <w:iCs w:val="false"/>
          <w:lang w:val="ru-RU"/>
        </w:rPr>
        <w:t>відсутні</w:t>
      </w:r>
      <w:r>
        <w:rPr>
          <w:i/>
          <w:lang w:val="ru-RU"/>
        </w:rPr>
        <w:br/>
        <w:t xml:space="preserve">Зв'язки з іншими варіантами використання: </w:t>
      </w:r>
      <w:r>
        <w:rPr>
          <w:i w:val="false"/>
          <w:iCs w:val="false"/>
          <w:lang w:val="ru-RU"/>
        </w:rPr>
        <w:t>Розширює прецедент «D1. Планування замовлення ». Включає прецедент «D2. Корекція плану ».</w:t>
      </w:r>
    </w:p>
    <w:p>
      <w:pPr>
        <w:pStyle w:val="Normal"/>
        <w:rPr>
          <w:i/>
          <w:i/>
          <w:lang w:val="ru-RU"/>
        </w:rPr>
      </w:pPr>
      <w:r>
        <w:rPr>
          <w:i/>
          <w:lang w:val="ru-RU"/>
        </w:rPr>
        <w:br/>
        <w:t>Короткий опис.</w:t>
      </w:r>
    </w:p>
    <w:p>
      <w:pPr>
        <w:pStyle w:val="Normal"/>
        <w:rPr>
          <w:i/>
          <w:i/>
          <w:lang w:val="ru-RU"/>
        </w:rPr>
      </w:pPr>
      <w:r>
        <w:rPr>
          <w:i/>
          <w:lang w:val="ru-RU"/>
        </w:rPr>
      </w:r>
    </w:p>
    <w:p>
      <w:pPr>
        <w:pStyle w:val="Normal"/>
        <w:autoSpaceDE w:val="false"/>
        <w:spacing w:before="120" w:after="60"/>
        <w:jc w:val="both"/>
        <w:rPr>
          <w:lang w:val="ru-RU"/>
        </w:rPr>
      </w:pPr>
      <w:bookmarkStart w:id="90" w:name="result_box73"/>
      <w:bookmarkEnd w:id="90"/>
      <w:r>
        <w:rPr>
          <w:lang w:val="ru-RU"/>
        </w:rPr>
        <w:t>Система повідомляє Диспетчера про наявність знову надходження замовлення в статусі «Строковий». В цілому послідовність виконання прецеденту відповідає базовому прецеденту. Виняток полягає в тому, що при аналізі вільних і зайнятих проміжків зайнятим вважається проміжок, в якому вже присутні завдання інших термінових замовлень. Завдання звичайних замовлень ігноруються.</w:t>
        <w:br/>
        <w:t>Після закінчення планування замовлення Система аналізує список колізій. Колізія, в даному контексті, - це перетин завдання знову запланованого і завдання раніше запланованого замовлень. Система становить список замовлень, які увійшли в колізію з знову запланованим замовленням. По кожному з них запускається прецедент «Корекція плану».</w:t>
      </w:r>
    </w:p>
    <w:p>
      <w:pPr>
        <w:pStyle w:val="Heading3"/>
        <w:rPr/>
      </w:pPr>
      <w:bookmarkStart w:id="91" w:name="__RefHeading__1199_690879451"/>
      <w:bookmarkEnd w:id="91"/>
      <w:r>
        <w:rPr/>
        <w:t xml:space="preserve">D4. </w:t>
      </w:r>
      <w:bookmarkStart w:id="92" w:name="result_box74"/>
      <w:bookmarkEnd w:id="92"/>
      <w:r>
        <w:rPr>
          <w:lang w:val="uk-UA"/>
        </w:rPr>
        <w:t>Видача змінного завдання</w:t>
      </w:r>
    </w:p>
    <w:tbl>
      <w:tblPr>
        <w:tblW w:w="9606" w:type="dxa"/>
        <w:jc w:val="left"/>
        <w:tblInd w:w="-128" w:type="dxa"/>
        <w:tblLayout w:type="fixed"/>
        <w:tblCellMar>
          <w:top w:w="0" w:type="dxa"/>
          <w:left w:w="108" w:type="dxa"/>
          <w:bottom w:w="0" w:type="dxa"/>
          <w:right w:w="108" w:type="dxa"/>
        </w:tblCellMar>
      </w:tblPr>
      <w:tblGrid>
        <w:gridCol w:w="556"/>
        <w:gridCol w:w="1917"/>
        <w:gridCol w:w="1629"/>
        <w:gridCol w:w="5504"/>
      </w:tblGrid>
      <w:tr>
        <w:trPr/>
        <w:tc>
          <w:tcPr>
            <w:tcW w:w="556" w:type="dxa"/>
            <w:tcBorders>
              <w:top w:val="single" w:sz="4" w:space="0" w:color="000000"/>
              <w:left w:val="single" w:sz="4" w:space="0" w:color="000000"/>
              <w:bottom w:val="single" w:sz="4" w:space="0" w:color="000000"/>
            </w:tcBorders>
          </w:tcPr>
          <w:p>
            <w:pPr>
              <w:pStyle w:val="TextBody"/>
              <w:spacing w:lineRule="auto" w:line="240" w:before="0" w:after="120"/>
              <w:ind w:left="0" w:right="0" w:hanging="0"/>
              <w:jc w:val="both"/>
              <w:rPr/>
            </w:pPr>
            <w:r>
              <w:rPr/>
              <w:t>D4</w:t>
            </w:r>
          </w:p>
        </w:tc>
        <w:tc>
          <w:tcPr>
            <w:tcW w:w="1917" w:type="dxa"/>
            <w:tcBorders>
              <w:top w:val="single" w:sz="4" w:space="0" w:color="000000"/>
              <w:left w:val="single" w:sz="4" w:space="0" w:color="000000"/>
              <w:bottom w:val="single" w:sz="4" w:space="0" w:color="000000"/>
            </w:tcBorders>
          </w:tcPr>
          <w:p>
            <w:pPr>
              <w:pStyle w:val="TextBody"/>
              <w:spacing w:lineRule="auto" w:line="240" w:before="0" w:after="120"/>
              <w:ind w:left="0" w:right="0" w:hanging="0"/>
              <w:jc w:val="both"/>
              <w:rPr>
                <w:lang w:val="ru-RU"/>
              </w:rPr>
            </w:pPr>
            <w:r>
              <w:rPr>
                <w:lang w:val="ru-RU"/>
              </w:rPr>
              <w:t>Диспетчер</w:t>
            </w:r>
          </w:p>
        </w:tc>
        <w:tc>
          <w:tcPr>
            <w:tcW w:w="1629" w:type="dxa"/>
            <w:tcBorders>
              <w:top w:val="single" w:sz="4" w:space="0" w:color="000000"/>
              <w:left w:val="single" w:sz="4" w:space="0" w:color="000000"/>
              <w:bottom w:val="single" w:sz="4" w:space="0" w:color="000000"/>
            </w:tcBorders>
          </w:tcPr>
          <w:p>
            <w:pPr>
              <w:pStyle w:val="Normal"/>
              <w:spacing w:lineRule="auto" w:line="240" w:before="0" w:after="120"/>
              <w:ind w:left="0" w:right="0" w:hanging="0"/>
              <w:jc w:val="both"/>
              <w:rPr>
                <w:lang w:val="ru-RU"/>
              </w:rPr>
            </w:pPr>
            <w:bookmarkStart w:id="93" w:name="result_box75"/>
            <w:bookmarkEnd w:id="93"/>
            <w:r>
              <w:rPr>
                <w:lang w:val="ru-RU"/>
              </w:rPr>
              <w:t>Видача змінного завдання</w:t>
            </w:r>
          </w:p>
        </w:tc>
        <w:tc>
          <w:tcPr>
            <w:tcW w:w="5504" w:type="dxa"/>
            <w:tcBorders>
              <w:top w:val="single" w:sz="4" w:space="0" w:color="000000"/>
              <w:left w:val="single" w:sz="4" w:space="0" w:color="000000"/>
              <w:bottom w:val="single" w:sz="4" w:space="0" w:color="000000"/>
              <w:right w:val="single" w:sz="4" w:space="0" w:color="000000"/>
            </w:tcBorders>
          </w:tcPr>
          <w:p>
            <w:pPr>
              <w:pStyle w:val="Normal"/>
              <w:autoSpaceDE w:val="false"/>
              <w:spacing w:before="120" w:after="60"/>
              <w:rPr>
                <w:lang w:val="uk-UA"/>
              </w:rPr>
            </w:pPr>
            <w:bookmarkStart w:id="94" w:name="result_box76"/>
            <w:bookmarkEnd w:id="94"/>
            <w:r>
              <w:rPr>
                <w:lang w:val="uk-UA"/>
              </w:rPr>
              <w:t>Диспетчер формує змінне завдання для майстра цеху</w:t>
            </w:r>
          </w:p>
        </w:tc>
      </w:tr>
    </w:tbl>
    <w:p>
      <w:pPr>
        <w:pStyle w:val="Normal"/>
        <w:rPr/>
      </w:pPr>
      <w:bookmarkStart w:id="95" w:name="result_box77"/>
      <w:bookmarkEnd w:id="95"/>
      <w:r>
        <w:rPr>
          <w:i/>
          <w:lang w:val="ru-RU"/>
        </w:rPr>
        <w:t xml:space="preserve">Основна діюча особа: </w:t>
      </w:r>
      <w:r>
        <w:rPr>
          <w:i w:val="false"/>
          <w:iCs w:val="false"/>
          <w:lang w:val="ru-RU"/>
        </w:rPr>
        <w:t>Диспетчер.</w:t>
      </w:r>
      <w:r>
        <w:rPr>
          <w:i/>
          <w:lang w:val="ru-RU"/>
        </w:rPr>
        <w:br/>
        <w:t xml:space="preserve">Інші учасники прецеденту: </w:t>
      </w:r>
      <w:r>
        <w:rPr>
          <w:i w:val="false"/>
          <w:iCs w:val="false"/>
          <w:lang w:val="ru-RU"/>
        </w:rPr>
        <w:t>Майтер цеху</w:t>
      </w:r>
    </w:p>
    <w:p>
      <w:pPr>
        <w:pStyle w:val="Normal"/>
        <w:rPr/>
      </w:pPr>
      <w:r>
        <w:rPr>
          <w:i/>
          <w:lang w:val="ru-RU"/>
        </w:rPr>
        <w:t xml:space="preserve">Зв'язки з іншими варіантами використання: </w:t>
      </w:r>
      <w:r>
        <w:rPr>
          <w:i w:val="false"/>
          <w:iCs w:val="false"/>
          <w:lang w:val="ru-RU"/>
        </w:rPr>
        <w:t>відсутні</w:t>
      </w:r>
    </w:p>
    <w:p>
      <w:pPr>
        <w:pStyle w:val="Normal"/>
        <w:rPr>
          <w:i/>
          <w:i/>
          <w:lang w:val="ru-RU"/>
        </w:rPr>
      </w:pPr>
      <w:r>
        <w:rPr>
          <w:i/>
          <w:lang w:val="ru-RU"/>
        </w:rPr>
        <w:br/>
        <w:t>Короткий опис.</w:t>
      </w:r>
    </w:p>
    <w:p>
      <w:pPr>
        <w:pStyle w:val="Normal"/>
        <w:rPr/>
      </w:pPr>
      <w:r>
        <w:rPr/>
      </w:r>
    </w:p>
    <w:p>
      <w:pPr>
        <w:pStyle w:val="Normal"/>
        <w:autoSpaceDE w:val="false"/>
        <w:spacing w:before="120" w:after="60"/>
        <w:jc w:val="both"/>
        <w:rPr>
          <w:lang w:val="uk-UA"/>
        </w:rPr>
      </w:pPr>
      <w:bookmarkStart w:id="96" w:name="result_box78"/>
      <w:bookmarkEnd w:id="96"/>
      <w:r>
        <w:rPr>
          <w:lang w:val="uk-UA"/>
        </w:rPr>
        <w:t>Диспетчер, підготувавши необхідну планову інформацію на необхідний календарний період (проміжок з 8, або 12 годин на поточні, або чергові добу), тобто зміну, формує документ «Змінне завдання». Диспетчер обирає зміну і цех. Документ збирається Системою автоматично по раніше введеної Диспетчером інформації. Змінне завдання автоматично направляється Майстру цеху.</w:t>
      </w:r>
    </w:p>
    <w:p>
      <w:pPr>
        <w:pStyle w:val="Normal"/>
        <w:autoSpaceDE w:val="false"/>
        <w:spacing w:before="120" w:after="60"/>
        <w:jc w:val="both"/>
        <w:rPr/>
      </w:pPr>
      <w:r>
        <w:rPr/>
      </w:r>
    </w:p>
    <w:p>
      <w:pPr>
        <w:pStyle w:val="Heading3"/>
        <w:rPr/>
      </w:pPr>
      <w:bookmarkStart w:id="97" w:name="__RefHeading__1201_690879451"/>
      <w:bookmarkEnd w:id="97"/>
      <w:r>
        <w:rPr/>
        <w:t xml:space="preserve">C1. </w:t>
      </w:r>
      <w:r>
        <w:rPr>
          <w:lang w:val="ru-RU"/>
        </w:rPr>
        <w:t>Пизначення виконавців</w:t>
      </w:r>
    </w:p>
    <w:tbl>
      <w:tblPr>
        <w:tblW w:w="9606" w:type="dxa"/>
        <w:jc w:val="left"/>
        <w:tblInd w:w="-128" w:type="dxa"/>
        <w:tblLayout w:type="fixed"/>
        <w:tblCellMar>
          <w:top w:w="0" w:type="dxa"/>
          <w:left w:w="108" w:type="dxa"/>
          <w:bottom w:w="0" w:type="dxa"/>
          <w:right w:w="108" w:type="dxa"/>
        </w:tblCellMar>
      </w:tblPr>
      <w:tblGrid>
        <w:gridCol w:w="556"/>
        <w:gridCol w:w="1917"/>
        <w:gridCol w:w="1629"/>
        <w:gridCol w:w="5504"/>
      </w:tblGrid>
      <w:tr>
        <w:trPr/>
        <w:tc>
          <w:tcPr>
            <w:tcW w:w="556" w:type="dxa"/>
            <w:tcBorders>
              <w:top w:val="single" w:sz="4" w:space="0" w:color="000000"/>
              <w:left w:val="single" w:sz="4" w:space="0" w:color="000000"/>
              <w:bottom w:val="single" w:sz="4" w:space="0" w:color="000000"/>
            </w:tcBorders>
          </w:tcPr>
          <w:p>
            <w:pPr>
              <w:pStyle w:val="TextBody"/>
              <w:spacing w:lineRule="auto" w:line="240" w:before="0" w:after="120"/>
              <w:ind w:left="0" w:right="0" w:hanging="0"/>
              <w:jc w:val="both"/>
              <w:rPr/>
            </w:pPr>
            <w:r>
              <w:rPr>
                <w:lang w:val="ru-RU"/>
              </w:rPr>
              <w:t>С</w:t>
            </w:r>
            <w:r>
              <w:rPr/>
              <w:t>1</w:t>
            </w:r>
          </w:p>
        </w:tc>
        <w:tc>
          <w:tcPr>
            <w:tcW w:w="1917" w:type="dxa"/>
            <w:tcBorders>
              <w:top w:val="single" w:sz="4" w:space="0" w:color="000000"/>
              <w:left w:val="single" w:sz="4" w:space="0" w:color="000000"/>
              <w:bottom w:val="single" w:sz="4" w:space="0" w:color="000000"/>
            </w:tcBorders>
          </w:tcPr>
          <w:p>
            <w:pPr>
              <w:pStyle w:val="TextBody"/>
              <w:spacing w:lineRule="auto" w:line="240" w:before="0" w:after="120"/>
              <w:ind w:left="0" w:right="0" w:hanging="0"/>
              <w:jc w:val="both"/>
              <w:rPr>
                <w:lang w:val="ru-RU"/>
              </w:rPr>
            </w:pPr>
            <w:r>
              <w:rPr>
                <w:lang w:val="ru-RU"/>
              </w:rPr>
              <w:t>Мастер цеха</w:t>
            </w:r>
          </w:p>
        </w:tc>
        <w:tc>
          <w:tcPr>
            <w:tcW w:w="1629" w:type="dxa"/>
            <w:tcBorders>
              <w:top w:val="single" w:sz="4" w:space="0" w:color="000000"/>
              <w:left w:val="single" w:sz="4" w:space="0" w:color="000000"/>
              <w:bottom w:val="single" w:sz="4" w:space="0" w:color="000000"/>
            </w:tcBorders>
          </w:tcPr>
          <w:p>
            <w:pPr>
              <w:pStyle w:val="TextBody"/>
              <w:spacing w:lineRule="auto" w:line="240" w:before="0" w:after="120"/>
              <w:ind w:left="0" w:right="0" w:hanging="0"/>
              <w:jc w:val="both"/>
              <w:rPr>
                <w:lang w:val="ru-RU"/>
              </w:rPr>
            </w:pPr>
            <w:bookmarkStart w:id="98" w:name="result_box79"/>
            <w:bookmarkEnd w:id="98"/>
            <w:r>
              <w:rPr>
                <w:lang w:val="ru-RU"/>
              </w:rPr>
              <w:t>Призначення виконавців</w:t>
            </w:r>
          </w:p>
        </w:tc>
        <w:tc>
          <w:tcPr>
            <w:tcW w:w="5504" w:type="dxa"/>
            <w:tcBorders>
              <w:top w:val="single" w:sz="4" w:space="0" w:color="000000"/>
              <w:left w:val="single" w:sz="4" w:space="0" w:color="000000"/>
              <w:bottom w:val="single" w:sz="4" w:space="0" w:color="000000"/>
              <w:right w:val="single" w:sz="4" w:space="0" w:color="000000"/>
            </w:tcBorders>
          </w:tcPr>
          <w:p>
            <w:pPr>
              <w:pStyle w:val="Normal"/>
              <w:autoSpaceDE w:val="false"/>
              <w:spacing w:before="120" w:after="60"/>
              <w:rPr>
                <w:lang w:val="uk-UA"/>
              </w:rPr>
            </w:pPr>
            <w:bookmarkStart w:id="99" w:name="result_box80"/>
            <w:bookmarkEnd w:id="99"/>
            <w:r>
              <w:rPr>
                <w:lang w:val="uk-UA"/>
              </w:rPr>
              <w:t>Майстер цеху призначає виконавцям (цехового персоналу) роботи з змінного завдання</w:t>
            </w:r>
          </w:p>
        </w:tc>
      </w:tr>
    </w:tbl>
    <w:p>
      <w:pPr>
        <w:pStyle w:val="Normal"/>
        <w:rPr/>
      </w:pPr>
      <w:bookmarkStart w:id="100" w:name="result_box81"/>
      <w:bookmarkEnd w:id="100"/>
      <w:r>
        <w:rPr>
          <w:i/>
          <w:lang w:val="ru-RU"/>
        </w:rPr>
        <w:t xml:space="preserve">Основна діюча особа: </w:t>
      </w:r>
      <w:r>
        <w:rPr>
          <w:i w:val="false"/>
          <w:iCs w:val="false"/>
          <w:lang w:val="ru-RU"/>
        </w:rPr>
        <w:t>Майстер цеху.</w:t>
      </w:r>
      <w:r>
        <w:rPr>
          <w:i/>
          <w:lang w:val="ru-RU"/>
        </w:rPr>
        <w:br/>
        <w:t>Інші учасники прецеденту:</w:t>
      </w:r>
      <w:r>
        <w:rPr>
          <w:i w:val="false"/>
          <w:iCs w:val="false"/>
          <w:lang w:val="ru-RU"/>
        </w:rPr>
        <w:t xml:space="preserve"> відсутні</w:t>
      </w:r>
      <w:r>
        <w:rPr>
          <w:i/>
          <w:lang w:val="ru-RU"/>
        </w:rPr>
        <w:br/>
        <w:t xml:space="preserve">Зв'язки з іншими варіантами використання: </w:t>
      </w:r>
      <w:r>
        <w:rPr>
          <w:i w:val="false"/>
          <w:iCs w:val="false"/>
          <w:lang w:val="ru-RU"/>
        </w:rPr>
        <w:t>відсутні</w:t>
      </w:r>
    </w:p>
    <w:p>
      <w:pPr>
        <w:pStyle w:val="Normal"/>
        <w:rPr>
          <w:i/>
          <w:i/>
          <w:lang w:val="ru-RU"/>
        </w:rPr>
      </w:pPr>
      <w:r>
        <w:rPr>
          <w:i/>
          <w:lang w:val="ru-RU"/>
        </w:rPr>
        <w:br/>
        <w:t>Короткий опис.</w:t>
      </w:r>
    </w:p>
    <w:p>
      <w:pPr>
        <w:pStyle w:val="Normal"/>
        <w:rPr/>
      </w:pPr>
      <w:r>
        <w:rPr/>
      </w:r>
    </w:p>
    <w:p>
      <w:pPr>
        <w:pStyle w:val="Normal"/>
        <w:autoSpaceDE w:val="false"/>
        <w:spacing w:before="120" w:after="60"/>
        <w:jc w:val="both"/>
        <w:rPr>
          <w:lang w:val="uk-UA"/>
        </w:rPr>
      </w:pPr>
      <w:bookmarkStart w:id="101" w:name="result_box82"/>
      <w:bookmarkEnd w:id="101"/>
      <w:r>
        <w:rPr>
          <w:lang w:val="uk-UA"/>
        </w:rPr>
        <w:t>Майстер цеху працює на підставі змінного завдання. У змінному завданні зазначено перелік замовлень, які необхідно виконати за зміну, а також перелік робіт по кожному з замовлень з точним часом початку і закінчення кожної з робіт. Майстер цеху повинен призначити на кожну з робіт виконавців (з довідника працівників цеху). У разі, якщо робота вимагає декількох виконавців, Майстер цеху вказує старшого (відповідального).</w:t>
      </w:r>
    </w:p>
    <w:p>
      <w:pPr>
        <w:pStyle w:val="Heading3"/>
        <w:rPr/>
      </w:pPr>
      <w:bookmarkStart w:id="102" w:name="__RefHeading__1203_690879451"/>
      <w:bookmarkEnd w:id="102"/>
      <w:r>
        <w:rPr/>
        <w:t>C2. Ф</w:t>
      </w:r>
      <w:r>
        <w:rPr>
          <w:lang w:val="ru-RU"/>
        </w:rPr>
        <w:t>іксація результатів</w:t>
      </w:r>
    </w:p>
    <w:tbl>
      <w:tblPr>
        <w:tblW w:w="9606" w:type="dxa"/>
        <w:jc w:val="left"/>
        <w:tblInd w:w="-128" w:type="dxa"/>
        <w:tblLayout w:type="fixed"/>
        <w:tblCellMar>
          <w:top w:w="0" w:type="dxa"/>
          <w:left w:w="108" w:type="dxa"/>
          <w:bottom w:w="0" w:type="dxa"/>
          <w:right w:w="108" w:type="dxa"/>
        </w:tblCellMar>
      </w:tblPr>
      <w:tblGrid>
        <w:gridCol w:w="556"/>
        <w:gridCol w:w="1917"/>
        <w:gridCol w:w="1629"/>
        <w:gridCol w:w="5504"/>
      </w:tblGrid>
      <w:tr>
        <w:trPr/>
        <w:tc>
          <w:tcPr>
            <w:tcW w:w="556" w:type="dxa"/>
            <w:tcBorders>
              <w:top w:val="single" w:sz="4" w:space="0" w:color="000000"/>
              <w:left w:val="single" w:sz="4" w:space="0" w:color="000000"/>
              <w:bottom w:val="single" w:sz="4" w:space="0" w:color="000000"/>
            </w:tcBorders>
          </w:tcPr>
          <w:p>
            <w:pPr>
              <w:pStyle w:val="TextBody"/>
              <w:spacing w:lineRule="auto" w:line="240" w:before="0" w:after="120"/>
              <w:ind w:left="0" w:right="0" w:hanging="0"/>
              <w:jc w:val="both"/>
              <w:rPr/>
            </w:pPr>
            <w:r>
              <w:rPr>
                <w:lang w:val="ru-RU"/>
              </w:rPr>
              <w:t>С</w:t>
            </w:r>
            <w:r>
              <w:rPr/>
              <w:t>1</w:t>
            </w:r>
          </w:p>
        </w:tc>
        <w:tc>
          <w:tcPr>
            <w:tcW w:w="1917" w:type="dxa"/>
            <w:tcBorders>
              <w:top w:val="single" w:sz="4" w:space="0" w:color="000000"/>
              <w:left w:val="single" w:sz="4" w:space="0" w:color="000000"/>
              <w:bottom w:val="single" w:sz="4" w:space="0" w:color="000000"/>
            </w:tcBorders>
          </w:tcPr>
          <w:p>
            <w:pPr>
              <w:pStyle w:val="TextBody"/>
              <w:spacing w:lineRule="auto" w:line="240" w:before="0" w:after="120"/>
              <w:ind w:left="0" w:right="0" w:hanging="0"/>
              <w:jc w:val="both"/>
              <w:rPr>
                <w:lang w:val="ru-RU"/>
              </w:rPr>
            </w:pPr>
            <w:r>
              <w:rPr>
                <w:lang w:val="ru-RU"/>
              </w:rPr>
              <w:t>Майстер цеху</w:t>
            </w:r>
          </w:p>
        </w:tc>
        <w:tc>
          <w:tcPr>
            <w:tcW w:w="1629" w:type="dxa"/>
            <w:tcBorders>
              <w:top w:val="single" w:sz="4" w:space="0" w:color="000000"/>
              <w:left w:val="single" w:sz="4" w:space="0" w:color="000000"/>
              <w:bottom w:val="single" w:sz="4" w:space="0" w:color="000000"/>
            </w:tcBorders>
          </w:tcPr>
          <w:p>
            <w:pPr>
              <w:pStyle w:val="TextBody"/>
              <w:spacing w:lineRule="auto" w:line="240" w:before="0" w:after="120"/>
              <w:ind w:left="0" w:right="0" w:hanging="0"/>
              <w:jc w:val="both"/>
              <w:rPr/>
            </w:pPr>
            <w:r>
              <w:rPr>
                <w:lang w:val="ru-RU"/>
              </w:rPr>
              <w:t>Ф</w:t>
            </w:r>
            <w:r>
              <w:rPr>
                <w:lang w:val="uk-UA"/>
              </w:rPr>
              <w:t>іксація результатів</w:t>
            </w:r>
          </w:p>
        </w:tc>
        <w:tc>
          <w:tcPr>
            <w:tcW w:w="5504" w:type="dxa"/>
            <w:tcBorders>
              <w:top w:val="single" w:sz="4" w:space="0" w:color="000000"/>
              <w:left w:val="single" w:sz="4" w:space="0" w:color="000000"/>
              <w:bottom w:val="single" w:sz="4" w:space="0" w:color="000000"/>
              <w:right w:val="single" w:sz="4" w:space="0" w:color="000000"/>
            </w:tcBorders>
          </w:tcPr>
          <w:p>
            <w:pPr>
              <w:pStyle w:val="Normal"/>
              <w:autoSpaceDE w:val="false"/>
              <w:spacing w:before="120" w:after="60"/>
              <w:rPr>
                <w:lang w:val="uk-UA"/>
              </w:rPr>
            </w:pPr>
            <w:bookmarkStart w:id="103" w:name="result_box83"/>
            <w:bookmarkEnd w:id="103"/>
            <w:r>
              <w:rPr>
                <w:lang w:val="uk-UA"/>
              </w:rPr>
              <w:t>Майстер цеху фіксує результати виконання роботи цеховим персоналом</w:t>
            </w:r>
          </w:p>
        </w:tc>
      </w:tr>
    </w:tbl>
    <w:p>
      <w:pPr>
        <w:pStyle w:val="Normal"/>
        <w:autoSpaceDE w:val="false"/>
        <w:spacing w:before="120" w:after="60"/>
        <w:jc w:val="both"/>
        <w:rPr>
          <w:lang w:val="ru-RU"/>
        </w:rPr>
      </w:pPr>
      <w:bookmarkStart w:id="104" w:name="result_box84"/>
      <w:bookmarkEnd w:id="104"/>
      <w:r>
        <w:rPr>
          <w:lang w:val="ru-RU"/>
        </w:rPr>
        <w:t>Відповідальний працівник, виконавши чергове завдання, звітує перед Майстром цеху. Майстер цеху заносить результати виконання завдання (час початку, час закінчення, відсоток виконання роботи) в режимі реального часу.</w:t>
      </w:r>
    </w:p>
    <w:p>
      <w:pPr>
        <w:pStyle w:val="Normal"/>
        <w:autoSpaceDE w:val="false"/>
        <w:spacing w:before="120" w:after="60"/>
        <w:jc w:val="both"/>
        <w:rPr>
          <w:lang w:val="ru-RU"/>
        </w:rPr>
      </w:pPr>
      <w:r>
        <w:rPr>
          <w:lang w:val="ru-RU"/>
        </w:rPr>
        <w:br/>
        <w:t> У разі, якщо Майстер цеху в процесі виконання роботи бачить, що робота імовірно затягнеться, він вносить інформацію про це в систему. Система оперативно повідомляє Диспетчера.</w:t>
      </w:r>
    </w:p>
    <w:p>
      <w:pPr>
        <w:pStyle w:val="Normal"/>
        <w:autoSpaceDE w:val="false"/>
        <w:spacing w:before="120" w:after="60"/>
        <w:jc w:val="both"/>
        <w:rPr>
          <w:lang w:val="ru-RU"/>
        </w:rPr>
      </w:pPr>
      <w:r>
        <w:rPr>
          <w:lang w:val="ru-RU"/>
        </w:rPr>
        <w:br/>
        <w:t>У разі, якщо настав плановий термін виконання завдання, а дані протягом 5 хвилин не внесені - Система оперативно повідомляє Диспетчера про потенційну проблему.</w:t>
      </w:r>
    </w:p>
    <w:p>
      <w:pPr>
        <w:pStyle w:val="Normal"/>
        <w:autoSpaceDE w:val="false"/>
        <w:spacing w:before="120" w:after="60"/>
        <w:jc w:val="both"/>
        <w:rPr>
          <w:lang w:val="ru-RU"/>
        </w:rPr>
      </w:pPr>
      <w:r>
        <w:rPr>
          <w:lang w:val="ru-RU"/>
        </w:rPr>
      </w:r>
    </w:p>
    <w:p>
      <w:pPr>
        <w:pStyle w:val="Heading2"/>
        <w:rPr>
          <w:lang w:val="ru-RU"/>
        </w:rPr>
      </w:pPr>
      <w:bookmarkStart w:id="105" w:name="__RefHeading__1205_690879451"/>
      <w:bookmarkStart w:id="106" w:name="result_box85"/>
      <w:bookmarkEnd w:id="105"/>
      <w:bookmarkEnd w:id="106"/>
      <w:r>
        <w:rPr>
          <w:lang w:val="ru-RU"/>
        </w:rPr>
        <w:t>Повні описи варіантів використання</w:t>
      </w:r>
    </w:p>
    <w:p>
      <w:pPr>
        <w:pStyle w:val="TextBody"/>
        <w:rPr>
          <w:lang w:val="ru-RU"/>
        </w:rPr>
      </w:pPr>
      <w:bookmarkStart w:id="107" w:name="result_box86"/>
      <w:bookmarkEnd w:id="107"/>
      <w:r>
        <w:rPr>
          <w:lang w:val="ru-RU"/>
        </w:rPr>
        <w:t>Аналіз сформульованих варіантів використання показав, що з точки зору потенційних ризиків і архітектурної значимості найбільш істотними є прецеденти, пов'язані з роботою менеджера і диспетчера.</w:t>
      </w:r>
    </w:p>
    <w:p>
      <w:pPr>
        <w:pStyle w:val="TextBody"/>
        <w:rPr>
          <w:lang w:val="ru-RU"/>
        </w:rPr>
      </w:pPr>
      <w:r>
        <w:rPr>
          <w:lang w:val="ru-RU"/>
        </w:rPr>
        <w:br/>
        <w:t>Для подальшої деталізації обрані три прецеденту:</w:t>
      </w:r>
    </w:p>
    <w:p>
      <w:pPr>
        <w:pStyle w:val="Normal"/>
        <w:numPr>
          <w:ilvl w:val="0"/>
          <w:numId w:val="3"/>
        </w:numPr>
        <w:tabs>
          <w:tab w:val="clear" w:pos="720"/>
          <w:tab w:val="left" w:pos="284" w:leader="none"/>
          <w:tab w:val="left" w:pos="709" w:leader="none"/>
        </w:tabs>
        <w:autoSpaceDE w:val="false"/>
        <w:ind w:left="1134" w:right="0" w:hanging="283"/>
        <w:jc w:val="both"/>
        <w:rPr/>
      </w:pPr>
      <w:r>
        <w:rPr>
          <w:lang w:val="ru-RU"/>
        </w:rPr>
        <w:t xml:space="preserve">M1. </w:t>
      </w:r>
      <w:bookmarkStart w:id="108" w:name="result_box87"/>
      <w:bookmarkEnd w:id="108"/>
      <w:r>
        <w:rPr>
          <w:lang w:val="ru-RU"/>
        </w:rPr>
        <w:t>Реєстрація замовлення;</w:t>
      </w:r>
    </w:p>
    <w:p>
      <w:pPr>
        <w:pStyle w:val="Normal"/>
        <w:numPr>
          <w:ilvl w:val="0"/>
          <w:numId w:val="3"/>
        </w:numPr>
        <w:tabs>
          <w:tab w:val="clear" w:pos="720"/>
          <w:tab w:val="left" w:pos="284" w:leader="none"/>
          <w:tab w:val="left" w:pos="709" w:leader="none"/>
        </w:tabs>
        <w:autoSpaceDE w:val="false"/>
        <w:ind w:left="1134" w:right="0" w:hanging="283"/>
        <w:jc w:val="both"/>
        <w:rPr/>
      </w:pPr>
      <w:r>
        <w:rPr>
          <w:lang w:val="ru-RU"/>
        </w:rPr>
        <w:t xml:space="preserve">D1. </w:t>
      </w:r>
      <w:bookmarkStart w:id="109" w:name="result_box88"/>
      <w:bookmarkEnd w:id="109"/>
      <w:r>
        <w:rPr>
          <w:lang w:val="ru-RU"/>
        </w:rPr>
        <w:t>Планування нового замовлення;</w:t>
      </w:r>
    </w:p>
    <w:p>
      <w:pPr>
        <w:pStyle w:val="Normal"/>
        <w:numPr>
          <w:ilvl w:val="0"/>
          <w:numId w:val="3"/>
        </w:numPr>
        <w:tabs>
          <w:tab w:val="clear" w:pos="720"/>
          <w:tab w:val="left" w:pos="284" w:leader="none"/>
          <w:tab w:val="left" w:pos="709" w:leader="none"/>
        </w:tabs>
        <w:autoSpaceDE w:val="false"/>
        <w:ind w:left="1134" w:right="0" w:hanging="283"/>
        <w:jc w:val="both"/>
        <w:rPr/>
      </w:pPr>
      <w:r>
        <w:rPr>
          <w:lang w:val="ru-RU"/>
        </w:rPr>
        <w:t xml:space="preserve">D3. </w:t>
      </w:r>
      <w:bookmarkStart w:id="110" w:name="result_box89"/>
      <w:bookmarkEnd w:id="110"/>
      <w:r>
        <w:rPr>
          <w:lang w:val="ru-RU"/>
        </w:rPr>
        <w:t>Планування термінового замовлення.</w:t>
      </w:r>
    </w:p>
    <w:p>
      <w:pPr>
        <w:pStyle w:val="Normal"/>
        <w:rPr>
          <w:lang w:val="ru-RU"/>
        </w:rPr>
      </w:pPr>
      <w:bookmarkStart w:id="111" w:name="result_box90"/>
      <w:bookmarkEnd w:id="111"/>
      <w:r>
        <w:rPr>
          <w:lang w:val="ru-RU"/>
        </w:rPr>
        <w:t>Прецедент D1 деталізований у файлі D1-NCP.doc.</w:t>
      </w:r>
    </w:p>
    <w:p>
      <w:pPr>
        <w:pStyle w:val="Normal"/>
        <w:rPr/>
      </w:pPr>
      <w:r>
        <w:rPr/>
      </w:r>
    </w:p>
    <w:p>
      <w:pPr>
        <w:pStyle w:val="Normal"/>
        <w:ind w:left="720" w:right="0" w:hanging="0"/>
        <w:rPr>
          <w:lang w:val="ru-RU"/>
        </w:rPr>
      </w:pPr>
      <w:r>
        <w:rPr>
          <w:lang w:val="ru-RU"/>
        </w:rPr>
      </w:r>
    </w:p>
    <w:p>
      <w:pPr>
        <w:pStyle w:val="Heading2"/>
        <w:rPr>
          <w:lang w:val="ru-RU"/>
        </w:rPr>
      </w:pPr>
      <w:bookmarkStart w:id="112" w:name="__RefHeading__1207_690879451"/>
      <w:bookmarkEnd w:id="112"/>
      <w:r>
        <w:rPr>
          <w:lang w:val="ru-RU"/>
        </w:rPr>
        <w:t>Спеціальні вимоги</w:t>
      </w:r>
    </w:p>
    <w:p>
      <w:pPr>
        <w:pStyle w:val="Heading3"/>
        <w:rPr>
          <w:lang w:val="ru-RU"/>
        </w:rPr>
      </w:pPr>
      <w:bookmarkStart w:id="113" w:name="__RefHeading__1209_690879451"/>
      <w:bookmarkEnd w:id="113"/>
      <w:r>
        <w:rPr>
          <w:lang w:val="ru-RU"/>
        </w:rPr>
        <w:t>Функціональність</w:t>
      </w:r>
    </w:p>
    <w:p>
      <w:pPr>
        <w:pStyle w:val="Heading4"/>
        <w:rPr/>
      </w:pPr>
      <w:bookmarkStart w:id="114" w:name="__RefHeading__1211_690879451"/>
      <w:bookmarkEnd w:id="114"/>
      <w:r>
        <w:rPr/>
        <w:t>F</w:t>
      </w:r>
      <w:r>
        <w:rPr>
          <w:lang w:val="ru-RU"/>
        </w:rPr>
        <w:t xml:space="preserve">1. </w:t>
      </w:r>
      <w:r>
        <w:rPr>
          <w:sz w:val="20"/>
          <w:szCs w:val="20"/>
          <w:lang w:val="ru-RU"/>
        </w:rPr>
        <w:t>Авторизація та аутентифікація користувачів в системі</w:t>
      </w:r>
    </w:p>
    <w:p>
      <w:pPr>
        <w:pStyle w:val="NormalWeb"/>
        <w:suppressAutoHyphens w:val="true"/>
        <w:bidi w:val="0"/>
        <w:ind w:left="720" w:right="0" w:hanging="0"/>
        <w:rPr>
          <w:rFonts w:eastAsia="Times New Roman" w:cs="Times New Roman"/>
          <w:color w:val="auto"/>
          <w:sz w:val="20"/>
          <w:szCs w:val="20"/>
          <w:lang w:val="uk-UA" w:eastAsia="zh-CN" w:bidi="ar-SA"/>
        </w:rPr>
      </w:pPr>
      <w:bookmarkStart w:id="115" w:name="result_box91"/>
      <w:bookmarkEnd w:id="115"/>
      <w:r>
        <w:rPr>
          <w:rFonts w:eastAsia="Times New Roman" w:cs="Times New Roman"/>
          <w:color w:val="auto"/>
          <w:sz w:val="20"/>
          <w:szCs w:val="20"/>
          <w:lang w:val="uk-UA" w:eastAsia="zh-CN" w:bidi="ar-SA"/>
        </w:rPr>
        <w:t>В АІС повинні бути представлені довідник ролей користувачів (Диспетчер, Менеджер, Майстер цеху) і довідник користувачів. Повинна бути можливість реєстрації користувача і призначення користувачеві ролі.</w:t>
      </w:r>
    </w:p>
    <w:p>
      <w:pPr>
        <w:pStyle w:val="Heading4"/>
        <w:rPr/>
      </w:pPr>
      <w:bookmarkStart w:id="116" w:name="__RefHeading__1213_690879451"/>
      <w:bookmarkEnd w:id="116"/>
      <w:r>
        <w:rPr/>
        <w:t xml:space="preserve">F2. </w:t>
      </w:r>
      <w:bookmarkStart w:id="117" w:name="result_box92"/>
      <w:bookmarkEnd w:id="117"/>
      <w:r>
        <w:rPr>
          <w:sz w:val="20"/>
          <w:szCs w:val="20"/>
          <w:lang w:val="ru-RU"/>
        </w:rPr>
        <w:t>Ведення довідника робіт</w:t>
      </w:r>
    </w:p>
    <w:p>
      <w:pPr>
        <w:pStyle w:val="NormalWeb"/>
        <w:suppressAutoHyphens w:val="true"/>
        <w:bidi w:val="0"/>
        <w:ind w:left="720" w:right="0" w:hanging="0"/>
        <w:rPr>
          <w:rFonts w:eastAsia="Times New Roman" w:cs="Times New Roman"/>
          <w:color w:val="auto"/>
          <w:sz w:val="20"/>
          <w:szCs w:val="20"/>
          <w:lang w:val="uk-UA" w:eastAsia="zh-CN" w:bidi="ar-SA"/>
        </w:rPr>
      </w:pPr>
      <w:bookmarkStart w:id="118" w:name="result_box93"/>
      <w:bookmarkEnd w:id="118"/>
      <w:r>
        <w:rPr>
          <w:rFonts w:eastAsia="Times New Roman" w:cs="Times New Roman"/>
          <w:color w:val="auto"/>
          <w:sz w:val="20"/>
          <w:szCs w:val="20"/>
          <w:lang w:val="uk-UA" w:eastAsia="zh-CN" w:bidi="ar-SA"/>
        </w:rPr>
        <w:t>Роботи, що включаються в опис замовлення, вибираються з довідника типів робіт. В АІС повинні бути представлені засоби управління типами робіт.</w:t>
      </w:r>
    </w:p>
    <w:p>
      <w:pPr>
        <w:pStyle w:val="Heading4"/>
        <w:rPr/>
      </w:pPr>
      <w:bookmarkStart w:id="119" w:name="__RefHeading__1215_690879451"/>
      <w:bookmarkEnd w:id="119"/>
      <w:r>
        <w:rPr/>
        <w:t xml:space="preserve">F3. </w:t>
      </w:r>
      <w:bookmarkStart w:id="120" w:name="result_box94"/>
      <w:bookmarkEnd w:id="120"/>
      <w:r>
        <w:rPr>
          <w:sz w:val="20"/>
          <w:szCs w:val="20"/>
          <w:lang w:val="ru-RU"/>
        </w:rPr>
        <w:t>Ведення довідника ресурсів</w:t>
      </w:r>
    </w:p>
    <w:p>
      <w:pPr>
        <w:pStyle w:val="NormalWeb"/>
        <w:suppressAutoHyphens w:val="true"/>
        <w:bidi w:val="0"/>
        <w:ind w:left="720" w:right="0" w:hanging="0"/>
        <w:rPr>
          <w:rFonts w:eastAsia="Times New Roman" w:cs="Times New Roman"/>
          <w:color w:val="auto"/>
          <w:sz w:val="20"/>
          <w:szCs w:val="20"/>
          <w:lang w:val="ru-RU" w:eastAsia="zh-CN" w:bidi="ar-SA"/>
        </w:rPr>
      </w:pPr>
      <w:bookmarkStart w:id="121" w:name="result_box95"/>
      <w:bookmarkEnd w:id="121"/>
      <w:r>
        <w:rPr>
          <w:rFonts w:eastAsia="Times New Roman" w:cs="Times New Roman"/>
          <w:color w:val="auto"/>
          <w:sz w:val="20"/>
          <w:szCs w:val="20"/>
          <w:lang w:val="ru-RU" w:eastAsia="zh-CN" w:bidi="ar-SA"/>
        </w:rPr>
        <w:t>В АІС повинні бути представлені засоби управління типами ресурсів (оператор / обладнання), довідниками персоналу і обладнання.</w:t>
      </w:r>
    </w:p>
    <w:p>
      <w:pPr>
        <w:pStyle w:val="Heading3"/>
        <w:rPr>
          <w:lang w:val="ru-RU"/>
        </w:rPr>
      </w:pPr>
      <w:bookmarkStart w:id="122" w:name="__RefHeading__1217_690879451"/>
      <w:bookmarkStart w:id="123" w:name="result_box96"/>
      <w:bookmarkEnd w:id="122"/>
      <w:bookmarkEnd w:id="123"/>
      <w:r>
        <w:rPr>
          <w:lang w:val="ru-RU"/>
        </w:rPr>
        <w:t>Застосовність</w:t>
      </w:r>
    </w:p>
    <w:p>
      <w:pPr>
        <w:pStyle w:val="Heading4"/>
        <w:rPr/>
      </w:pPr>
      <w:bookmarkStart w:id="124" w:name="__RefHeading__1219_690879451"/>
      <w:bookmarkEnd w:id="124"/>
      <w:r>
        <w:rPr/>
        <w:t xml:space="preserve">U1. </w:t>
      </w:r>
      <w:bookmarkStart w:id="125" w:name="result_box97"/>
      <w:bookmarkEnd w:id="125"/>
      <w:r>
        <w:rPr>
          <w:sz w:val="20"/>
          <w:szCs w:val="20"/>
          <w:lang w:val="ru-RU"/>
        </w:rPr>
        <w:t>Зручність використання</w:t>
      </w:r>
    </w:p>
    <w:p>
      <w:pPr>
        <w:pStyle w:val="Normal"/>
        <w:ind w:left="720" w:right="0" w:hanging="0"/>
        <w:rPr>
          <w:sz w:val="20"/>
          <w:szCs w:val="20"/>
          <w:lang w:val="uk-UA"/>
        </w:rPr>
      </w:pPr>
      <w:bookmarkStart w:id="126" w:name="result_box98"/>
      <w:bookmarkEnd w:id="126"/>
      <w:r>
        <w:rPr>
          <w:sz w:val="20"/>
          <w:szCs w:val="20"/>
          <w:lang w:val="uk-UA"/>
        </w:rPr>
        <w:t>Інтерфейс АРМ «Менеджер» і «Майстер цеху» повинен бути мати властивості зручності та інтуїтивної ясності і не вимагати додаткової підготовки користувачів.</w:t>
      </w:r>
    </w:p>
    <w:p>
      <w:pPr>
        <w:pStyle w:val="Normal"/>
        <w:ind w:left="720" w:right="0" w:hanging="0"/>
        <w:rPr>
          <w:sz w:val="20"/>
          <w:szCs w:val="20"/>
          <w:lang w:val="uk-UA"/>
        </w:rPr>
      </w:pPr>
      <w:r>
        <w:rPr>
          <w:sz w:val="20"/>
          <w:szCs w:val="20"/>
          <w:lang w:val="uk-UA"/>
        </w:rPr>
        <w:br/>
        <w:t>Інтерфейс АРМ «Диспетчер» повинен бути розрахований на попередньо навченого фахівця, добре орієнтується в поліграфії і досить добре - в комп'ютерних інтерфейсах; час навчання не повинно перевищувати 1 робочий тижні.</w:t>
      </w:r>
    </w:p>
    <w:p>
      <w:pPr>
        <w:pStyle w:val="Heading4"/>
        <w:rPr/>
      </w:pPr>
      <w:bookmarkStart w:id="127" w:name="__RefHeading__1221_690879451"/>
      <w:bookmarkEnd w:id="127"/>
      <w:r>
        <w:rPr/>
        <w:t xml:space="preserve">U2. </w:t>
      </w:r>
      <w:bookmarkStart w:id="128" w:name="result_box99"/>
      <w:bookmarkEnd w:id="128"/>
      <w:r>
        <w:rPr>
          <w:sz w:val="20"/>
          <w:szCs w:val="20"/>
          <w:lang w:val="ru-RU"/>
        </w:rPr>
        <w:t>Допомога в режимі online</w:t>
      </w:r>
    </w:p>
    <w:p>
      <w:pPr>
        <w:pStyle w:val="NormalWeb"/>
        <w:ind w:left="720" w:right="0" w:hanging="0"/>
        <w:rPr>
          <w:sz w:val="20"/>
          <w:szCs w:val="20"/>
          <w:lang w:val="ru-RU"/>
        </w:rPr>
      </w:pPr>
      <w:bookmarkStart w:id="129" w:name="result_box100"/>
      <w:bookmarkEnd w:id="129"/>
      <w:r>
        <w:rPr>
          <w:sz w:val="20"/>
          <w:szCs w:val="20"/>
          <w:lang w:val="ru-RU"/>
        </w:rPr>
        <w:t>Всі АРМ повинні підтримувати контекстну довідку у формі стандартного help операційної системи.</w:t>
      </w:r>
    </w:p>
    <w:p>
      <w:pPr>
        <w:pStyle w:val="Heading3"/>
        <w:rPr>
          <w:lang w:val="ru-RU"/>
        </w:rPr>
      </w:pPr>
      <w:bookmarkStart w:id="130" w:name="__RefHeading__1223_690879451"/>
      <w:bookmarkEnd w:id="130"/>
      <w:r>
        <w:rPr>
          <w:lang w:val="ru-RU"/>
        </w:rPr>
        <w:t>Надійність</w:t>
      </w:r>
    </w:p>
    <w:p>
      <w:pPr>
        <w:pStyle w:val="Heading4"/>
        <w:rPr/>
      </w:pPr>
      <w:bookmarkStart w:id="131" w:name="__RefHeading__1225_690879451"/>
      <w:bookmarkEnd w:id="131"/>
      <w:r>
        <w:rPr/>
        <w:t xml:space="preserve">R1. </w:t>
      </w:r>
      <w:r>
        <w:rPr>
          <w:lang w:val="ru-RU"/>
        </w:rPr>
        <w:t>Д</w:t>
      </w:r>
      <w:r>
        <w:rPr>
          <w:sz w:val="20"/>
          <w:szCs w:val="20"/>
          <w:lang w:val="ru-RU"/>
        </w:rPr>
        <w:t>оступність</w:t>
      </w:r>
    </w:p>
    <w:p>
      <w:pPr>
        <w:pStyle w:val="Normal"/>
        <w:ind w:left="720" w:right="0" w:hanging="0"/>
        <w:rPr>
          <w:sz w:val="20"/>
          <w:szCs w:val="20"/>
          <w:lang w:val="uk-UA"/>
        </w:rPr>
      </w:pPr>
      <w:bookmarkStart w:id="132" w:name="result_box101"/>
      <w:bookmarkEnd w:id="132"/>
      <w:r>
        <w:rPr>
          <w:sz w:val="20"/>
          <w:szCs w:val="20"/>
          <w:lang w:val="uk-UA"/>
        </w:rPr>
        <w:t>АРМ Менеджера і Диспетчера повинні бути доступні в робочі дні в робочий час (як правило, з 8 до 18, якщо інше не зазначено розпорядженням по підприємству).</w:t>
      </w:r>
    </w:p>
    <w:p>
      <w:pPr>
        <w:pStyle w:val="Normal"/>
        <w:ind w:left="720" w:right="0" w:hanging="0"/>
        <w:rPr>
          <w:sz w:val="20"/>
          <w:szCs w:val="20"/>
          <w:lang w:val="uk-UA"/>
        </w:rPr>
      </w:pPr>
      <w:r>
        <w:rPr>
          <w:sz w:val="20"/>
          <w:szCs w:val="20"/>
          <w:lang w:val="uk-UA"/>
        </w:rPr>
        <w:br/>
        <w:t>АРМ майстра цеху повинен бути доступний в цілодобовому режимі.</w:t>
      </w:r>
    </w:p>
    <w:p>
      <w:pPr>
        <w:pStyle w:val="Normal"/>
        <w:ind w:left="720" w:right="0" w:hanging="0"/>
        <w:rPr>
          <w:sz w:val="20"/>
          <w:szCs w:val="20"/>
          <w:lang w:val="uk-UA"/>
        </w:rPr>
      </w:pPr>
      <w:r>
        <w:rPr>
          <w:sz w:val="20"/>
          <w:szCs w:val="20"/>
          <w:lang w:val="uk-UA"/>
        </w:rPr>
        <w:br/>
        <w:t>Час, що витрачається на обслуговування системи не повинно перевищувати 3% від загального часу роботи.</w:t>
      </w:r>
    </w:p>
    <w:p>
      <w:pPr>
        <w:pStyle w:val="Heading4"/>
        <w:rPr/>
      </w:pPr>
      <w:bookmarkStart w:id="133" w:name="__RefHeading__1227_690879451"/>
      <w:bookmarkEnd w:id="133"/>
      <w:r>
        <w:rPr/>
        <w:t xml:space="preserve">R2. </w:t>
      </w:r>
      <w:bookmarkStart w:id="134" w:name="result_box102"/>
      <w:bookmarkEnd w:id="134"/>
      <w:r>
        <w:rPr>
          <w:lang w:val="ru-RU"/>
        </w:rPr>
        <w:t>Напрацювання на відмову</w:t>
      </w:r>
    </w:p>
    <w:p>
      <w:pPr>
        <w:pStyle w:val="Normal"/>
        <w:ind w:left="720" w:right="0" w:hanging="0"/>
        <w:rPr>
          <w:sz w:val="20"/>
          <w:szCs w:val="20"/>
          <w:lang w:val="uk-UA"/>
        </w:rPr>
      </w:pPr>
      <w:bookmarkStart w:id="135" w:name="result_box103"/>
      <w:bookmarkEnd w:id="135"/>
      <w:r>
        <w:rPr>
          <w:sz w:val="20"/>
          <w:szCs w:val="20"/>
          <w:lang w:val="uk-UA"/>
        </w:rPr>
        <w:t>Середній час безвідмовної роботи - 10 робочих днів.</w:t>
      </w:r>
    </w:p>
    <w:p>
      <w:pPr>
        <w:pStyle w:val="Heading4"/>
        <w:rPr/>
      </w:pPr>
      <w:bookmarkStart w:id="136" w:name="__RefHeading__1229_690879451"/>
      <w:bookmarkEnd w:id="136"/>
      <w:r>
        <w:rPr/>
        <w:t xml:space="preserve">R3. </w:t>
      </w:r>
      <w:r>
        <w:rPr>
          <w:lang w:val="ru-RU"/>
        </w:rPr>
        <w:t>Н</w:t>
      </w:r>
      <w:r>
        <w:rPr>
          <w:sz w:val="20"/>
          <w:szCs w:val="20"/>
          <w:lang w:val="ru-RU"/>
        </w:rPr>
        <w:t>орма дефектів</w:t>
      </w:r>
    </w:p>
    <w:p>
      <w:pPr>
        <w:pStyle w:val="Normal"/>
        <w:ind w:left="720" w:right="0" w:hanging="0"/>
        <w:rPr>
          <w:sz w:val="20"/>
          <w:szCs w:val="20"/>
          <w:lang w:val="ru-RU"/>
        </w:rPr>
      </w:pPr>
      <w:bookmarkStart w:id="137" w:name="result_box104"/>
      <w:bookmarkEnd w:id="137"/>
      <w:r>
        <w:rPr>
          <w:sz w:val="20"/>
          <w:szCs w:val="20"/>
          <w:lang w:val="ru-RU"/>
        </w:rPr>
        <w:t>Максимальна норма помилок або дефектів - 1 помилка на десять тисяч рядків коду.</w:t>
      </w:r>
    </w:p>
    <w:p>
      <w:pPr>
        <w:pStyle w:val="Heading3"/>
        <w:rPr/>
      </w:pPr>
      <w:bookmarkStart w:id="138" w:name="__RefHeading__1231_690879451"/>
      <w:bookmarkEnd w:id="138"/>
      <w:r>
        <w:rPr>
          <w:lang w:val="ru-RU"/>
        </w:rPr>
        <w:t>П</w:t>
      </w:r>
      <w:bookmarkStart w:id="139" w:name="result_box105"/>
      <w:bookmarkEnd w:id="139"/>
      <w:r>
        <w:rPr>
          <w:lang w:val="ru-RU"/>
        </w:rPr>
        <w:t>родуктивність</w:t>
      </w:r>
    </w:p>
    <w:p>
      <w:pPr>
        <w:pStyle w:val="Heading4"/>
        <w:rPr/>
      </w:pPr>
      <w:bookmarkStart w:id="140" w:name="__RefHeading__1233_690879451"/>
      <w:bookmarkEnd w:id="140"/>
      <w:r>
        <w:rPr/>
        <w:t xml:space="preserve">P1. </w:t>
      </w:r>
      <w:bookmarkStart w:id="141" w:name="result_box106"/>
      <w:bookmarkEnd w:id="141"/>
      <w:r>
        <w:rPr>
          <w:lang w:val="ru-RU"/>
        </w:rPr>
        <w:t>Одночасно працюють користувачі</w:t>
      </w:r>
    </w:p>
    <w:p>
      <w:pPr>
        <w:pStyle w:val="Normal"/>
        <w:ind w:left="720" w:right="0" w:hanging="0"/>
        <w:jc w:val="both"/>
        <w:rPr>
          <w:lang w:val="uk-UA"/>
        </w:rPr>
      </w:pPr>
      <w:bookmarkStart w:id="142" w:name="result_box107"/>
      <w:bookmarkEnd w:id="142"/>
      <w:r>
        <w:rPr>
          <w:lang w:val="uk-UA"/>
        </w:rPr>
        <w:t>Система повинна бути здатна підтримувати мінімум 15 одночасно працюючих користувачів, пов'язаних із загальною базою даних.</w:t>
      </w:r>
    </w:p>
    <w:p>
      <w:pPr>
        <w:pStyle w:val="Normal"/>
        <w:ind w:left="720" w:right="0" w:hanging="0"/>
        <w:jc w:val="both"/>
        <w:rPr>
          <w:lang w:val="ru-RU"/>
        </w:rPr>
      </w:pPr>
      <w:r>
        <w:rPr>
          <w:lang w:val="ru-RU"/>
        </w:rPr>
      </w:r>
    </w:p>
    <w:p>
      <w:pPr>
        <w:pStyle w:val="Heading4"/>
        <w:rPr/>
      </w:pPr>
      <w:bookmarkStart w:id="143" w:name="__RefHeading__1235_690879451"/>
      <w:bookmarkEnd w:id="143"/>
      <w:r>
        <w:rPr/>
        <w:t xml:space="preserve">P2. </w:t>
      </w:r>
      <w:bookmarkStart w:id="144" w:name="result_box108"/>
      <w:bookmarkEnd w:id="144"/>
      <w:r>
        <w:rPr>
          <w:sz w:val="20"/>
          <w:szCs w:val="20"/>
          <w:lang w:val="ru-RU"/>
        </w:rPr>
        <w:t>Час відгуку</w:t>
      </w:r>
    </w:p>
    <w:p>
      <w:pPr>
        <w:pStyle w:val="Normal"/>
        <w:ind w:left="720" w:right="0" w:hanging="0"/>
        <w:rPr>
          <w:sz w:val="20"/>
          <w:szCs w:val="20"/>
          <w:lang w:val="ru-RU"/>
        </w:rPr>
      </w:pPr>
      <w:bookmarkStart w:id="145" w:name="result_box109"/>
      <w:bookmarkEnd w:id="145"/>
      <w:r>
        <w:rPr>
          <w:sz w:val="20"/>
          <w:szCs w:val="20"/>
          <w:lang w:val="ru-RU"/>
        </w:rPr>
        <w:t>Час відгуку для типових задач - не більше 5 секунд, для складних завдань - не більше 20 секунд.</w:t>
      </w:r>
    </w:p>
    <w:p>
      <w:pPr>
        <w:pStyle w:val="Heading3"/>
        <w:rPr>
          <w:lang w:val="ru-RU"/>
        </w:rPr>
      </w:pPr>
      <w:bookmarkStart w:id="146" w:name="__RefHeading__1237_690879451"/>
      <w:bookmarkStart w:id="147" w:name="result_box110"/>
      <w:bookmarkEnd w:id="146"/>
      <w:bookmarkEnd w:id="147"/>
      <w:r>
        <w:rPr>
          <w:lang w:val="ru-RU"/>
        </w:rPr>
        <w:t>Придатність до експлуатації</w:t>
      </w:r>
    </w:p>
    <w:p>
      <w:pPr>
        <w:pStyle w:val="Heading4"/>
        <w:rPr/>
      </w:pPr>
      <w:bookmarkStart w:id="148" w:name="__RefHeading__1239_690879451"/>
      <w:bookmarkEnd w:id="148"/>
      <w:r>
        <w:rPr/>
        <w:t xml:space="preserve">S1. </w:t>
      </w:r>
      <w:r>
        <w:rPr>
          <w:lang w:val="ru-RU"/>
        </w:rPr>
        <w:t>Масштабованість</w:t>
      </w:r>
    </w:p>
    <w:p>
      <w:pPr>
        <w:pStyle w:val="Normal"/>
        <w:ind w:left="720" w:right="0" w:hanging="0"/>
        <w:jc w:val="both"/>
        <w:rPr>
          <w:lang w:val="ru-RU"/>
        </w:rPr>
      </w:pPr>
      <w:bookmarkStart w:id="149" w:name="result_box111"/>
      <w:bookmarkEnd w:id="149"/>
      <w:r>
        <w:rPr>
          <w:lang w:val="ru-RU"/>
        </w:rPr>
        <w:t>Система повинна бути здатна підтримувати мінімум 15 одночасно працюючих користувачів, пов'язаних із загальною базою даних і мати можливість збільшити їх кількість на випадок збільшення штату співробітників підприємства.</w:t>
      </w:r>
    </w:p>
    <w:p>
      <w:pPr>
        <w:pStyle w:val="Normal"/>
        <w:ind w:left="720" w:right="0" w:hanging="0"/>
        <w:jc w:val="both"/>
        <w:rPr>
          <w:lang w:val="ru-RU"/>
        </w:rPr>
      </w:pPr>
      <w:r>
        <w:rPr>
          <w:lang w:val="ru-RU"/>
        </w:rPr>
        <w:br/>
        <w:t>В даний час на підприємстві є 2 виробничих цехи (2 майстри цеху), один диспетчер і 10 менеджерів продажів. Збільшення кількості майстрів в найближчі 8 років - максимально 10, менеджерів - максимально 40, диспетчерів - максимально 2.</w:t>
      </w:r>
    </w:p>
    <w:p>
      <w:pPr>
        <w:pStyle w:val="Normal"/>
        <w:ind w:left="720" w:right="0" w:hanging="0"/>
        <w:jc w:val="both"/>
        <w:rPr>
          <w:lang w:val="ru-RU"/>
        </w:rPr>
      </w:pPr>
      <w:r>
        <w:rPr>
          <w:lang w:val="ru-RU"/>
        </w:rPr>
      </w:r>
    </w:p>
    <w:p>
      <w:pPr>
        <w:pStyle w:val="Heading4"/>
        <w:rPr/>
      </w:pPr>
      <w:bookmarkStart w:id="150" w:name="__RefHeading__1241_690879451"/>
      <w:bookmarkEnd w:id="150"/>
      <w:r>
        <w:rPr/>
        <w:t xml:space="preserve">S2. </w:t>
      </w:r>
      <w:r>
        <w:rPr>
          <w:lang w:val="ru-RU"/>
        </w:rPr>
        <w:t>О</w:t>
      </w:r>
      <w:r>
        <w:rPr>
          <w:sz w:val="20"/>
          <w:szCs w:val="20"/>
          <w:lang w:val="ru-RU"/>
        </w:rPr>
        <w:t>новлення версій</w:t>
      </w:r>
    </w:p>
    <w:p>
      <w:pPr>
        <w:pStyle w:val="Normal"/>
        <w:ind w:left="720" w:right="0" w:hanging="0"/>
        <w:rPr>
          <w:sz w:val="20"/>
          <w:szCs w:val="20"/>
          <w:lang w:val="ru-RU"/>
        </w:rPr>
      </w:pPr>
      <w:bookmarkStart w:id="151" w:name="result_box112"/>
      <w:bookmarkEnd w:id="151"/>
      <w:r>
        <w:rPr>
          <w:sz w:val="20"/>
          <w:szCs w:val="20"/>
          <w:lang w:val="ru-RU"/>
        </w:rPr>
        <w:t>Оновлення версій має здійснюватися в автоматизованому режимі на основі системи контролю версій і системи (сервера) оновлення версій на робочих місцях користувачів.</w:t>
      </w:r>
    </w:p>
    <w:p>
      <w:pPr>
        <w:pStyle w:val="Heading3"/>
        <w:rPr>
          <w:lang w:val="ru-RU"/>
        </w:rPr>
      </w:pPr>
      <w:bookmarkStart w:id="152" w:name="__RefHeading__1243_690879451"/>
      <w:bookmarkEnd w:id="152"/>
      <w:r>
        <w:rPr>
          <w:lang w:val="ru-RU"/>
        </w:rPr>
        <w:t>Обмеження проектування</w:t>
      </w:r>
    </w:p>
    <w:p>
      <w:pPr>
        <w:pStyle w:val="Heading4"/>
        <w:rPr/>
      </w:pPr>
      <w:bookmarkStart w:id="153" w:name="__RefHeading__1245_690879451"/>
      <w:bookmarkEnd w:id="153"/>
      <w:r>
        <w:rPr/>
        <w:t>X1. З</w:t>
      </w:r>
      <w:r>
        <w:rPr>
          <w:lang w:val="ru-RU"/>
        </w:rPr>
        <w:t>астосовувані стандарти</w:t>
      </w:r>
    </w:p>
    <w:p>
      <w:pPr>
        <w:pStyle w:val="Paragraph2"/>
        <w:widowControl/>
        <w:rPr>
          <w:lang w:val="quz-PE"/>
        </w:rPr>
      </w:pPr>
      <w:bookmarkStart w:id="154" w:name="result_box113"/>
      <w:bookmarkEnd w:id="154"/>
      <w:r>
        <w:rPr>
          <w:lang w:val="quz-PE"/>
        </w:rPr>
        <w:t>Система повинна відповідати всім стандартам інтерфейсу користувача Microsoft® Windows® або Unix.</w:t>
      </w:r>
    </w:p>
    <w:p>
      <w:pPr>
        <w:pStyle w:val="Heading4"/>
        <w:keepNext w:val="true"/>
        <w:widowControl w:val="false"/>
        <w:suppressAutoHyphens w:val="true"/>
        <w:bidi w:val="0"/>
        <w:spacing w:lineRule="atLeast" w:line="240" w:before="120" w:after="60"/>
        <w:rPr/>
      </w:pPr>
      <w:bookmarkStart w:id="155" w:name="__RefHeading__1247_690879451"/>
      <w:bookmarkEnd w:id="155"/>
      <w:r>
        <w:rPr/>
        <w:t xml:space="preserve">X2. </w:t>
      </w:r>
      <w:bookmarkStart w:id="156" w:name="result_box114"/>
      <w:bookmarkEnd w:id="156"/>
      <w:r>
        <w:rPr>
          <w:rFonts w:eastAsia="Times New Roman" w:cs="Arial"/>
          <w:color w:val="auto"/>
          <w:sz w:val="20"/>
          <w:szCs w:val="20"/>
          <w:lang w:val="ru-RU" w:eastAsia="zh-CN" w:bidi="ar-SA"/>
        </w:rPr>
        <w:t>Вимоги до середовища виконання</w:t>
      </w:r>
    </w:p>
    <w:p>
      <w:pPr>
        <w:pStyle w:val="Paragraph2"/>
        <w:widowControl/>
        <w:rPr/>
      </w:pPr>
      <w:bookmarkStart w:id="157" w:name="result_box115"/>
      <w:bookmarkEnd w:id="157"/>
      <w:r>
        <w:rPr>
          <w:lang w:val="uk-UA"/>
        </w:rPr>
        <w:t>Система повинна задовольняти зазначеним вище вимогам на комп'ютері в наступній мінімальній комплектації:</w:t>
      </w:r>
      <w:r>
        <w:rPr>
          <w:sz w:val="24"/>
          <w:szCs w:val="24"/>
          <w:lang w:val="ru-RU"/>
        </w:rPr>
        <w:t>:</w:t>
      </w:r>
    </w:p>
    <w:p>
      <w:pPr>
        <w:pStyle w:val="InfoBlue"/>
        <w:numPr>
          <w:ilvl w:val="0"/>
          <w:numId w:val="5"/>
        </w:numPr>
        <w:tabs>
          <w:tab w:val="clear" w:pos="720"/>
          <w:tab w:val="left" w:pos="1080" w:leader="none"/>
        </w:tabs>
        <w:rPr/>
      </w:pPr>
      <w:r>
        <w:rPr>
          <w:i w:val="false"/>
          <w:color w:val="000000"/>
          <w:lang w:val="ru-RU"/>
        </w:rPr>
        <w:t xml:space="preserve">64 </w:t>
      </w:r>
      <w:r>
        <w:rPr>
          <w:i w:val="false"/>
          <w:color w:val="000000"/>
        </w:rPr>
        <w:t>Mb</w:t>
      </w:r>
      <w:r>
        <w:rPr>
          <w:i w:val="false"/>
          <w:color w:val="000000"/>
          <w:lang w:val="ru-RU"/>
        </w:rPr>
        <w:t xml:space="preserve"> </w:t>
      </w:r>
      <w:bookmarkStart w:id="158" w:name="result_box116"/>
      <w:bookmarkEnd w:id="158"/>
      <w:r>
        <w:rPr>
          <w:i w:val="false"/>
          <w:color w:val="000000"/>
          <w:lang w:val="ru-RU"/>
        </w:rPr>
        <w:t>пам'яті</w:t>
      </w:r>
    </w:p>
    <w:p>
      <w:pPr>
        <w:pStyle w:val="InfoBlue"/>
        <w:numPr>
          <w:ilvl w:val="0"/>
          <w:numId w:val="5"/>
        </w:numPr>
        <w:tabs>
          <w:tab w:val="clear" w:pos="720"/>
          <w:tab w:val="left" w:pos="1080" w:leader="none"/>
        </w:tabs>
        <w:rPr/>
      </w:pPr>
      <w:r>
        <w:rPr>
          <w:i w:val="false"/>
          <w:color w:val="000000"/>
          <w:lang w:val="ru-RU"/>
        </w:rPr>
        <w:t xml:space="preserve">3 </w:t>
      </w:r>
      <w:r>
        <w:rPr>
          <w:i w:val="false"/>
          <w:color w:val="000000"/>
        </w:rPr>
        <w:t>Mb</w:t>
      </w:r>
      <w:r>
        <w:rPr>
          <w:i w:val="false"/>
          <w:color w:val="000000"/>
          <w:lang w:val="ru-RU"/>
        </w:rPr>
        <w:t xml:space="preserve"> </w:t>
      </w:r>
      <w:bookmarkStart w:id="159" w:name="result_box117"/>
      <w:bookmarkEnd w:id="159"/>
      <w:r>
        <w:rPr>
          <w:i w:val="false"/>
          <w:color w:val="000000"/>
          <w:lang w:val="ru-RU"/>
        </w:rPr>
        <w:t>вільного дискового простору</w:t>
      </w:r>
    </w:p>
    <w:p>
      <w:pPr>
        <w:pStyle w:val="Normal"/>
        <w:numPr>
          <w:ilvl w:val="0"/>
          <w:numId w:val="5"/>
        </w:numPr>
        <w:tabs>
          <w:tab w:val="clear" w:pos="720"/>
          <w:tab w:val="left" w:pos="1080" w:leader="none"/>
        </w:tabs>
        <w:rPr/>
      </w:pPr>
      <w:bookmarkStart w:id="160" w:name="result_box118"/>
      <w:bookmarkEnd w:id="160"/>
      <w:r>
        <w:rPr>
          <w:i w:val="false"/>
          <w:color w:val="000000"/>
          <w:lang w:val="ru-RU"/>
        </w:rPr>
        <w:t>процесор з тактовою частотою  1 G</w:t>
      </w:r>
      <w:r>
        <w:rPr>
          <w:i w:val="false"/>
          <w:color w:val="000000"/>
        </w:rPr>
        <w:t>Hz</w:t>
      </w:r>
    </w:p>
    <w:p>
      <w:pPr>
        <w:pStyle w:val="Normal"/>
        <w:numPr>
          <w:ilvl w:val="0"/>
          <w:numId w:val="5"/>
        </w:numPr>
        <w:tabs>
          <w:tab w:val="clear" w:pos="720"/>
          <w:tab w:val="left" w:pos="1080" w:leader="none"/>
        </w:tabs>
        <w:rPr/>
      </w:pPr>
      <w:bookmarkStart w:id="161" w:name="result_box119"/>
      <w:bookmarkEnd w:id="161"/>
      <w:r>
        <w:rPr>
          <w:i w:val="false"/>
          <w:color w:val="000000"/>
          <w:lang w:val="ru-RU"/>
        </w:rPr>
        <w:t xml:space="preserve">Операційна система </w:t>
      </w:r>
      <w:r>
        <w:rPr>
          <w:i w:val="false"/>
          <w:color w:val="000000"/>
        </w:rPr>
        <w:t>Windows</w:t>
      </w:r>
      <w:r>
        <w:rPr>
          <w:i w:val="false"/>
          <w:color w:val="000000"/>
          <w:lang w:val="ru-RU"/>
        </w:rPr>
        <w:t xml:space="preserve">  або UNIX/Linux</w:t>
      </w:r>
    </w:p>
    <w:p>
      <w:pPr>
        <w:pStyle w:val="Heading4"/>
        <w:rPr/>
      </w:pPr>
      <w:bookmarkStart w:id="162" w:name="__RefHeading__1249_690879451"/>
      <w:bookmarkEnd w:id="162"/>
      <w:r>
        <w:rPr/>
        <w:t>X</w:t>
      </w:r>
      <w:r>
        <w:rPr>
          <w:lang w:val="ru-RU"/>
        </w:rPr>
        <w:t xml:space="preserve">3. </w:t>
      </w:r>
      <w:bookmarkStart w:id="163" w:name="result_box120"/>
      <w:bookmarkEnd w:id="163"/>
      <w:r>
        <w:rPr>
          <w:lang w:val="ru-RU"/>
        </w:rPr>
        <w:t>Вимоги до СУБД і доступу до даних.</w:t>
      </w:r>
    </w:p>
    <w:p>
      <w:pPr>
        <w:pStyle w:val="List"/>
        <w:numPr>
          <w:ilvl w:val="0"/>
          <w:numId w:val="0"/>
        </w:numPr>
        <w:ind w:left="720" w:right="0" w:hanging="0"/>
        <w:rPr>
          <w:lang w:val="ru-RU"/>
        </w:rPr>
      </w:pPr>
      <w:r>
        <w:rPr>
          <w:lang w:val="ru-RU"/>
        </w:rPr>
        <w:t>У ядрі системи повинна бути представлена промислова СУБД реляційного доступу.</w:t>
      </w:r>
    </w:p>
    <w:p>
      <w:pPr>
        <w:pStyle w:val="List"/>
        <w:numPr>
          <w:ilvl w:val="0"/>
          <w:numId w:val="0"/>
        </w:numPr>
        <w:ind w:left="720" w:right="0" w:hanging="0"/>
        <w:rPr>
          <w:lang w:val="ru-RU"/>
        </w:rPr>
      </w:pPr>
      <w:bookmarkStart w:id="164" w:name="result_box401"/>
      <w:bookmarkEnd w:id="164"/>
      <w:r>
        <w:rPr>
          <w:lang w:val="ru-RU"/>
        </w:rPr>
        <w:t>Всі звернення до інформації повинні здійснюватися через MySQL.-Server.</w:t>
      </w:r>
    </w:p>
    <w:p>
      <w:pPr>
        <w:pStyle w:val="Heading1"/>
        <w:rPr>
          <w:lang w:val="ru-RU"/>
        </w:rPr>
      </w:pPr>
      <w:bookmarkStart w:id="165" w:name="__RefHeading__1251_690879451"/>
      <w:bookmarkEnd w:id="165"/>
      <w:r>
        <w:rPr>
          <w:lang w:val="ru-RU"/>
        </w:rPr>
        <w:t>Допоміжна інформація</w:t>
      </w:r>
    </w:p>
    <w:p>
      <w:pPr>
        <w:pStyle w:val="TextBody"/>
        <w:rPr/>
      </w:pPr>
      <w:bookmarkStart w:id="166" w:name="result_box121"/>
      <w:bookmarkEnd w:id="166"/>
      <w:r>
        <w:rPr>
          <w:lang w:val="ru-RU"/>
        </w:rPr>
        <w:t xml:space="preserve">Перелік допоміжної інформації представлений в п. </w:t>
      </w:r>
      <w:r>
        <w:rPr>
          <w:lang w:val="ru-RU"/>
        </w:rPr>
        <w:fldChar w:fldCharType="begin"/>
      </w:r>
      <w:r>
        <w:rPr>
          <w:lang w:val="ru-RU"/>
        </w:rPr>
        <w:instrText xml:space="preserve"> REF _Ref152504174 \n \h </w:instrText>
      </w:r>
      <w:r>
        <w:rPr>
          <w:lang w:val="ru-RU"/>
        </w:rPr>
        <w:fldChar w:fldCharType="separate"/>
      </w:r>
      <w:r>
        <w:rPr>
          <w:lang w:val="ru-RU"/>
        </w:rPr>
        <w:t>1.3</w:t>
      </w:r>
      <w:r>
        <w:rPr>
          <w:lang w:val="ru-RU"/>
        </w:rPr>
        <w:fldChar w:fldCharType="end"/>
      </w:r>
      <w:r>
        <w:rPr>
          <w:lang w:val="ru-RU"/>
        </w:rPr>
        <w:t>.</w:t>
      </w:r>
    </w:p>
    <w:p>
      <w:pPr>
        <w:pStyle w:val="Normal"/>
        <w:rPr>
          <w:lang w:val="ru-RU"/>
        </w:rPr>
      </w:pPr>
      <w:r>
        <w:rPr>
          <w:lang w:val="ru-RU"/>
        </w:rPr>
      </w:r>
    </w:p>
    <w:sectPr>
      <w:headerReference w:type="default" r:id="rId8"/>
      <w:footerReference w:type="default" r:id="rId9"/>
      <w:type w:val="nextPage"/>
      <w:pgSz w:w="12240" w:h="15840"/>
      <w:pgMar w:left="1440" w:right="1440" w:gutter="0" w:header="720" w:top="1440" w:footer="720" w:bottom="1440"/>
      <w:pgNumType w:fmt="decimal"/>
      <w:formProt w:val="false"/>
      <w:textDirection w:val="lrTb"/>
      <w:docGrid w:type="default" w:linePitch="600" w:charSpace="4096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cc"/>
    <w:family w:val="roman"/>
    <w:pitch w:val="variable"/>
  </w:font>
  <w:font w:name="Arial">
    <w:charset w:val="cc"/>
    <w:family w:val="swiss"/>
    <w:pitch w:val="variable"/>
  </w:font>
  <w:font w:name="Wingdings">
    <w:charset w:val="02"/>
    <w:family w:val="auto"/>
    <w:pitch w:val="variable"/>
  </w:font>
  <w:font w:name="Courier New">
    <w:charset w:val="cc"/>
    <w:family w:val="modern"/>
    <w:pitch w:val="default"/>
  </w:font>
  <w:font w:name="Arial">
    <w:charset w:val="80"/>
    <w:family w:val="swiss"/>
    <w:pitch w:val="variable"/>
  </w:font>
  <w:font w:name="Helvetica">
    <w:altName w:val="Arial"/>
    <w:charset w:val="cc"/>
    <w:family w:val="swiss"/>
    <w:pitch w:val="variable"/>
  </w:font>
  <w:font w:name="Tahoma">
    <w:charset w:val="cc"/>
    <w:family w:val="swiss"/>
    <w:pitch w:val="variable"/>
  </w:font>
  <w:font w:name="Book Antiqua">
    <w:charset w:val="cc"/>
    <w:family w:val="roman"/>
    <w:pitch w:val="variable"/>
  </w:font>
  <w:font w:name="Arial CYR">
    <w:charset w:val="cc"/>
    <w:family w:val="swiss"/>
    <w:pitch w:val="variable"/>
  </w:font>
  <w:font w:name="Times New Roman">
    <w:charset w:val="01"/>
    <w:family w:val="roman"/>
    <w:pitch w:val="variable"/>
  </w:font>
  <w:font w:name="Courier New">
    <w:charset w:val="cc"/>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486" w:type="dxa"/>
      <w:jc w:val="left"/>
      <w:tblInd w:w="-108" w:type="dxa"/>
      <w:tblLayout w:type="fixed"/>
      <w:tblCellMar>
        <w:top w:w="0" w:type="dxa"/>
        <w:left w:w="108" w:type="dxa"/>
        <w:bottom w:w="0" w:type="dxa"/>
        <w:right w:w="108" w:type="dxa"/>
      </w:tblCellMar>
    </w:tblPr>
    <w:tblGrid>
      <w:gridCol w:w="960"/>
      <w:gridCol w:w="7490"/>
      <w:gridCol w:w="1036"/>
    </w:tblGrid>
    <w:tr>
      <w:trPr/>
      <w:tc>
        <w:tcPr>
          <w:tcW w:w="960" w:type="dxa"/>
          <w:tcBorders/>
        </w:tcPr>
        <w:p>
          <w:pPr>
            <w:pStyle w:val="Normal"/>
            <w:snapToGrid w:val="false"/>
            <w:ind w:left="0" w:right="360" w:hanging="0"/>
            <w:rPr>
              <w:lang w:val="uk-UA"/>
            </w:rPr>
          </w:pPr>
          <w:r>
            <w:rPr>
              <w:lang w:val="uk-UA"/>
            </w:rPr>
          </w:r>
        </w:p>
      </w:tc>
      <w:tc>
        <w:tcPr>
          <w:tcW w:w="7490" w:type="dxa"/>
          <w:tcBorders/>
        </w:tcPr>
        <w:p>
          <w:pPr>
            <w:pStyle w:val="Normal"/>
            <w:jc w:val="center"/>
            <w:rPr/>
          </w:pPr>
          <w:r>
            <w:rPr>
              <w:rFonts w:cs="Times New Roman" w:ascii="Times New Roman" w:hAnsi="Times New Roman"/>
              <w:lang w:val="ru-RU"/>
            </w:rPr>
            <w:t xml:space="preserve">Житомирська політехніка  </w:t>
          </w:r>
          <w:r>
            <w:rPr>
              <w:lang w:val="ru-RU"/>
            </w:rPr>
            <w:t>20</w:t>
          </w:r>
          <w:r>
            <w:rPr>
              <w:lang w:val="ru-RU"/>
            </w:rPr>
            <w:t>22</w:t>
          </w:r>
        </w:p>
      </w:tc>
      <w:tc>
        <w:tcPr>
          <w:tcW w:w="1036" w:type="dxa"/>
          <w:tcBorders/>
        </w:tcPr>
        <w:p>
          <w:pPr>
            <w:pStyle w:val="Normal"/>
            <w:jc w:val="right"/>
            <w:rPr/>
          </w:pPr>
          <w:r>
            <w:rPr>
              <w:lang w:val="ru-RU"/>
            </w:rPr>
            <w:t>Стр.</w:t>
          </w:r>
          <w:r>
            <w:rPr>
              <w:rStyle w:val="PageNumber"/>
            </w:rPr>
            <w:fldChar w:fldCharType="begin"/>
          </w:r>
          <w:r>
            <w:rPr>
              <w:rStyle w:val="PageNumber"/>
            </w:rPr>
            <w:instrText xml:space="preserve"> PAGE </w:instrText>
          </w:r>
          <w:r>
            <w:rPr>
              <w:rStyle w:val="PageNumber"/>
            </w:rPr>
            <w:fldChar w:fldCharType="separate"/>
          </w:r>
          <w:r>
            <w:rPr>
              <w:rStyle w:val="PageNumber"/>
            </w:rPr>
            <w:t>11</w:t>
          </w:r>
          <w:r>
            <w:rPr>
              <w:rStyle w:val="PageNumber"/>
            </w:rPr>
            <w:fldChar w:fldCharType="end"/>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sz w:val="24"/>
      </w:rPr>
    </w:pPr>
    <w:r>
      <w:rPr>
        <w:sz w:val="24"/>
      </w:rPr>
    </w:r>
  </w:p>
  <w:p>
    <w:pPr>
      <w:pStyle w:val="Normal"/>
      <w:pBdr>
        <w:top w:val="single" w:sz="4" w:space="1" w:color="000000"/>
      </w:pBdr>
      <w:rPr>
        <w:sz w:val="24"/>
      </w:rPr>
    </w:pPr>
    <w:r>
      <w:rPr>
        <w:sz w:val="24"/>
      </w:rPr>
    </w:r>
  </w:p>
  <w:p>
    <w:pPr>
      <w:pStyle w:val="Normal"/>
      <w:pBdr>
        <w:bottom w:val="single" w:sz="4" w:space="1" w:color="000000"/>
      </w:pBdr>
      <w:jc w:val="right"/>
      <w:rPr>
        <w:sz w:val="28"/>
        <w:szCs w:val="28"/>
      </w:rPr>
    </w:pPr>
    <w:r>
      <w:rPr>
        <w:sz w:val="28"/>
        <w:szCs w:val="28"/>
      </w:rPr>
      <w:fldChar w:fldCharType="begin"/>
    </w:r>
    <w:r>
      <w:rPr>
        <w:sz w:val="28"/>
        <w:szCs w:val="28"/>
      </w:rPr>
      <w:instrText xml:space="preserve"> FILENAME </w:instrText>
    </w:r>
    <w:r>
      <w:rPr>
        <w:sz w:val="28"/>
        <w:szCs w:val="28"/>
      </w:rPr>
      <w:fldChar w:fldCharType="separate"/>
    </w:r>
    <w:r>
      <w:rPr>
        <w:sz w:val="28"/>
        <w:szCs w:val="28"/>
      </w:rPr>
      <w:t>Лаб раб 7-SRS.doc</w:t>
    </w:r>
    <w:r>
      <w:rPr>
        <w:sz w:val="28"/>
        <w:szCs w:val="28"/>
      </w:rPr>
      <w:fldChar w:fldCharType="end"/>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93" w:type="dxa"/>
      <w:jc w:val="left"/>
      <w:tblInd w:w="-130" w:type="dxa"/>
      <w:tblLayout w:type="fixed"/>
      <w:tblCellMar>
        <w:top w:w="0" w:type="dxa"/>
        <w:left w:w="108" w:type="dxa"/>
        <w:bottom w:w="0" w:type="dxa"/>
        <w:right w:w="108" w:type="dxa"/>
      </w:tblCellMar>
    </w:tblPr>
    <w:tblGrid>
      <w:gridCol w:w="6379"/>
      <w:gridCol w:w="3214"/>
    </w:tblGrid>
    <w:tr>
      <w:trPr/>
      <w:tc>
        <w:tcPr>
          <w:tcW w:w="6379" w:type="dxa"/>
          <w:tcBorders>
            <w:top w:val="single" w:sz="4" w:space="0" w:color="000000"/>
            <w:left w:val="single" w:sz="4" w:space="0" w:color="000000"/>
            <w:bottom w:val="single" w:sz="4" w:space="0" w:color="000000"/>
          </w:tcBorders>
        </w:tcPr>
        <w:p>
          <w:pPr>
            <w:pStyle w:val="Normal"/>
            <w:rPr>
              <w:lang w:val="uk-UA"/>
            </w:rPr>
          </w:pPr>
          <w:r>
            <w:rPr>
              <w:lang w:val="uk-UA"/>
            </w:rPr>
            <w:t>Система диспетчеризації типографії</w:t>
          </w:r>
        </w:p>
      </w:tc>
      <w:tc>
        <w:tcPr>
          <w:tcW w:w="3214"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1135" w:leader="none"/>
            </w:tabs>
            <w:spacing w:before="40" w:after="0"/>
            <w:ind w:left="0" w:right="68" w:hanging="0"/>
            <w:rPr/>
          </w:pPr>
          <w:r>
            <w:rPr/>
            <w:t xml:space="preserve">  </w:t>
          </w:r>
          <w:r>
            <w:rPr>
              <w:lang w:val="ru-RU"/>
            </w:rPr>
            <w:t>Версія</w:t>
          </w:r>
          <w:r>
            <w:rPr/>
            <w:t>:           &lt;1.0&gt;</w:t>
          </w:r>
        </w:p>
      </w:tc>
    </w:tr>
    <w:tr>
      <w:trPr/>
      <w:tc>
        <w:tcPr>
          <w:tcW w:w="6379" w:type="dxa"/>
          <w:tcBorders>
            <w:top w:val="single" w:sz="4" w:space="0" w:color="000000"/>
            <w:left w:val="single" w:sz="4" w:space="0" w:color="000000"/>
            <w:bottom w:val="single" w:sz="4" w:space="0" w:color="000000"/>
          </w:tcBorders>
        </w:tcPr>
        <w:p>
          <w:pPr>
            <w:pStyle w:val="Normal"/>
            <w:rPr>
              <w:lang w:val="uk-UA"/>
            </w:rPr>
          </w:pPr>
          <w:bookmarkStart w:id="167" w:name="result_box"/>
          <w:bookmarkEnd w:id="167"/>
          <w:r>
            <w:rPr>
              <w:lang w:val="uk-UA"/>
            </w:rPr>
            <w:t>Специфікація вимог до АІС</w:t>
          </w:r>
        </w:p>
      </w:tc>
      <w:tc>
        <w:tcPr>
          <w:tcW w:w="3214" w:type="dxa"/>
          <w:tcBorders>
            <w:top w:val="single" w:sz="4" w:space="0" w:color="000000"/>
            <w:left w:val="single" w:sz="4" w:space="0" w:color="000000"/>
            <w:bottom w:val="single" w:sz="4" w:space="0" w:color="000000"/>
            <w:right w:val="single" w:sz="4" w:space="0" w:color="000000"/>
          </w:tcBorders>
        </w:tcPr>
        <w:p>
          <w:pPr>
            <w:pStyle w:val="Normal"/>
            <w:rPr/>
          </w:pPr>
          <w:r>
            <w:rPr/>
            <w:t xml:space="preserve">  </w:t>
          </w:r>
          <w:r>
            <w:rPr>
              <w:lang w:val="ru-RU"/>
            </w:rPr>
            <w:t>Дата</w:t>
          </w:r>
          <w:r>
            <w:rPr/>
            <w:t xml:space="preserve">:  </w:t>
          </w:r>
          <w:r>
            <w:rPr>
              <w:lang w:val="ru-RU"/>
            </w:rPr>
            <w:t>xx</w:t>
          </w:r>
          <w:r>
            <w:rPr/>
            <w:t>/</w:t>
          </w:r>
          <w:r>
            <w:rPr>
              <w:lang w:val="ru-RU"/>
            </w:rPr>
            <w:t>xx</w:t>
          </w:r>
          <w:r>
            <w:rPr/>
            <w:t>/</w:t>
          </w:r>
          <w:r>
            <w:rPr>
              <w:lang w:val="ru-RU"/>
            </w:rPr>
            <w:t>22</w:t>
          </w:r>
        </w:p>
      </w:tc>
    </w:tr>
    <w:tr>
      <w:trPr/>
      <w:tc>
        <w:tcPr>
          <w:tcW w:w="9593" w:type="dxa"/>
          <w:gridSpan w:val="2"/>
          <w:tcBorders>
            <w:top w:val="single" w:sz="4" w:space="0" w:color="000000"/>
            <w:left w:val="single" w:sz="4" w:space="0" w:color="000000"/>
            <w:bottom w:val="single" w:sz="4" w:space="0" w:color="000000"/>
            <w:right w:val="single" w:sz="4" w:space="0" w:color="000000"/>
          </w:tcBorders>
        </w:tcPr>
        <w:p>
          <w:pPr>
            <w:pStyle w:val="Normal"/>
            <w:snapToGrid w:val="false"/>
            <w:rPr/>
          </w:pPr>
          <w:r>
            <w:rPr/>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0" w:hanging="0"/>
      </w:pPr>
    </w:lvl>
    <w:lvl w:ilvl="1">
      <w:start w:val="1"/>
      <w:pStyle w:val="Heading2"/>
      <w:numFmt w:val="decimal"/>
      <w:lvlText w:val="%1.%2"/>
      <w:lvlJc w:val="left"/>
      <w:pPr>
        <w:tabs>
          <w:tab w:val="num" w:pos="0"/>
        </w:tabs>
        <w:ind w:left="0" w:hanging="0"/>
      </w:pPr>
    </w:lvl>
    <w:lvl w:ilvl="2">
      <w:start w:val="1"/>
      <w:pStyle w:val="Heading3"/>
      <w:numFmt w:val="decimal"/>
      <w:lvlText w:val="%1.%2.%3"/>
      <w:lvlJc w:val="left"/>
      <w:pPr>
        <w:tabs>
          <w:tab w:val="num" w:pos="0"/>
        </w:tabs>
        <w:ind w:left="0" w:hanging="0"/>
      </w:pPr>
    </w:lvl>
    <w:lvl w:ilvl="3">
      <w:start w:val="1"/>
      <w:pStyle w:val="Heading4"/>
      <w:numFmt w:val="decimal"/>
      <w:lvlText w:val="%1.%2.%3.%4"/>
      <w:lvlJc w:val="left"/>
      <w:pPr>
        <w:tabs>
          <w:tab w:val="num" w:pos="0"/>
        </w:tabs>
        <w:ind w:left="0" w:hanging="0"/>
      </w:pPr>
    </w:lvl>
    <w:lvl w:ilvl="4">
      <w:start w:val="1"/>
      <w:pStyle w:val="Heading5"/>
      <w:numFmt w:val="decimal"/>
      <w:lvlText w:val="%1.%2.%3.%4.%5"/>
      <w:lvlJc w:val="left"/>
      <w:pPr>
        <w:tabs>
          <w:tab w:val="num" w:pos="0"/>
        </w:tabs>
        <w:ind w:left="0" w:hanging="0"/>
      </w:pPr>
    </w:lvl>
    <w:lvl w:ilvl="5">
      <w:start w:val="1"/>
      <w:pStyle w:val="Heading6"/>
      <w:numFmt w:val="decimal"/>
      <w:lvlText w:val="%1.%2.%3.%4.%5.%6"/>
      <w:lvlJc w:val="left"/>
      <w:pPr>
        <w:tabs>
          <w:tab w:val="num" w:pos="0"/>
        </w:tabs>
        <w:ind w:left="0" w:hanging="0"/>
      </w:pPr>
    </w:lvl>
    <w:lvl w:ilvl="6">
      <w:start w:val="1"/>
      <w:pStyle w:val="Heading7"/>
      <w:numFmt w:val="decimal"/>
      <w:lvlText w:val="%1.%2.%3.%4.%5.%6.%7"/>
      <w:lvlJc w:val="left"/>
      <w:pPr>
        <w:tabs>
          <w:tab w:val="num" w:pos="0"/>
        </w:tabs>
        <w:ind w:left="0" w:hanging="0"/>
      </w:pPr>
    </w:lvl>
    <w:lvl w:ilvl="7">
      <w:start w:val="1"/>
      <w:pStyle w:val="Heading8"/>
      <w:numFmt w:val="decimal"/>
      <w:lvlText w:val="%1.%2.%3.%4.%5.%6.%7.%8"/>
      <w:lvlJc w:val="left"/>
      <w:pPr>
        <w:tabs>
          <w:tab w:val="num" w:pos="0"/>
        </w:tabs>
        <w:ind w:left="0" w:hanging="0"/>
      </w:pPr>
    </w:lvl>
    <w:lvl w:ilvl="8">
      <w:start w:val="1"/>
      <w:pStyle w:val="Heading9"/>
      <w:numFmt w:val="decimal"/>
      <w:lvlText w:val="%1.%2.%3.%4.%5.%6.%7.%8.%9"/>
      <w:lvlJc w:val="left"/>
      <w:pPr>
        <w:tabs>
          <w:tab w:val="num" w:pos="0"/>
        </w:tabs>
        <w:ind w:left="0" w:hanging="0"/>
      </w:pPr>
    </w:lvl>
  </w:abstractNum>
  <w:abstractNum w:abstractNumId="2">
    <w:lvl w:ilvl="0">
      <w:numFmt w:val="bullet"/>
      <w:lvlText w:val=""/>
      <w:lvlJc w:val="left"/>
      <w:pPr>
        <w:tabs>
          <w:tab w:val="num" w:pos="360"/>
        </w:tabs>
        <w:ind w:left="357" w:hanging="357"/>
      </w:pPr>
      <w:rPr>
        <w:rFonts w:ascii="Symbol" w:hAnsi="Symbol" w:cs="Symbol" w:hint="default"/>
      </w:rPr>
    </w:lvl>
  </w:abstractNum>
  <w:abstractNum w:abstractNumId="3">
    <w:lvl w:ilvl="0">
      <w:start w:val="1"/>
      <w:numFmt w:val="bullet"/>
      <w:lvlText w:val=""/>
      <w:lvlJc w:val="left"/>
      <w:pPr>
        <w:tabs>
          <w:tab w:val="num" w:pos="1077"/>
        </w:tabs>
        <w:ind w:left="1440" w:hanging="360"/>
      </w:pPr>
      <w:rPr>
        <w:rFonts w:ascii="Wingdings" w:hAnsi="Wingdings" w:cs="Wingdings" w:hint="default"/>
        <w:lang w:val="ru-RU"/>
      </w:rPr>
    </w:lvl>
  </w:abstractNum>
  <w:abstractNum w:abstractNumId="4">
    <w:lvl w:ilvl="0">
      <w:start w:val="1"/>
      <w:numFmt w:val="bullet"/>
      <w:lvlText w:val=""/>
      <w:lvlJc w:val="left"/>
      <w:pPr>
        <w:tabs>
          <w:tab w:val="num" w:pos="1797"/>
        </w:tabs>
        <w:ind w:left="2160" w:hanging="360"/>
      </w:pPr>
      <w:rPr>
        <w:rFonts w:ascii="Wingdings" w:hAnsi="Wingdings" w:cs="Wingdings" w:hint="default"/>
        <w:lang w:val="ru-RU"/>
      </w:rPr>
    </w:lvl>
    <w:lvl w:ilvl="1">
      <w:start w:val="1"/>
      <w:numFmt w:val="bullet"/>
      <w:lvlText w:val=""/>
      <w:lvlJc w:val="left"/>
      <w:pPr>
        <w:tabs>
          <w:tab w:val="num" w:pos="1797"/>
        </w:tabs>
        <w:ind w:left="2160" w:hanging="360"/>
      </w:pPr>
      <w:rPr>
        <w:rFonts w:ascii="Wingdings" w:hAnsi="Wingdings" w:cs="Wingdings" w:hint="default"/>
        <w:lang w:val="ru-RU"/>
      </w:rPr>
    </w:lvl>
    <w:lvl w:ilvl="2">
      <w:start w:val="1"/>
      <w:numFmt w:val="bullet"/>
      <w:lvlText w:val=""/>
      <w:lvlJc w:val="left"/>
      <w:pPr>
        <w:tabs>
          <w:tab w:val="num" w:pos="2880"/>
        </w:tabs>
        <w:ind w:left="2880" w:hanging="360"/>
      </w:pPr>
      <w:rPr>
        <w:rFonts w:ascii="Wingdings" w:hAnsi="Wingdings" w:cs="Wingdings" w:hint="default"/>
        <w:lang w:val="ru-RU"/>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lang w:val="ru-RU"/>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lang w:val="ru-RU"/>
      </w:rPr>
    </w:lvl>
  </w:abstractNum>
  <w:abstractNum w:abstractNumId="5">
    <w:lvl w:ilvl="0">
      <w:numFmt w:val="bullet"/>
      <w:lvlText w:val=""/>
      <w:lvlJc w:val="left"/>
      <w:pPr>
        <w:tabs>
          <w:tab w:val="num" w:pos="0"/>
        </w:tabs>
        <w:ind w:left="1080" w:hanging="360"/>
      </w:pPr>
      <w:rPr>
        <w:rFonts w:ascii="Symbol" w:hAnsi="Symbol" w:cs="Symbol" w:hint="default"/>
        <w:lang w:val="ru-RU"/>
      </w:rPr>
    </w:lvl>
  </w:abstractNum>
  <w:abstractNum w:abstractNumId="6">
    <w:lvl w:ilvl="0">
      <w:start w:val="1"/>
      <w:numFmt w:val="none"/>
      <w:suff w:val="nothing"/>
      <w:lvlText w:val=""/>
      <w:lvlJc w:val="left"/>
      <w:pPr>
        <w:tabs>
          <w:tab w:val="num" w:pos="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432" w:hanging="43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ucida Sans"/>
        <w:sz w:val="24"/>
        <w:szCs w:val="24"/>
        <w:lang w:val="ru-RU" w:eastAsia="zh-CN" w:bidi="hi-IN"/>
      </w:rPr>
    </w:rPrDefault>
    <w:pPrDefault>
      <w:pPr>
        <w:suppressAutoHyphens w:val="true"/>
      </w:pPr>
    </w:pPrDefault>
  </w:docDefaults>
  <w:style w:type="paragraph" w:styleId="Normal">
    <w:name w:val="Normal"/>
    <w:qFormat/>
    <w:pPr>
      <w:widowControl w:val="false"/>
      <w:suppressAutoHyphens w:val="true"/>
      <w:bidi w:val="0"/>
      <w:spacing w:lineRule="atLeast" w:line="240"/>
    </w:pPr>
    <w:rPr>
      <w:rFonts w:ascii="Times New Roman" w:hAnsi="Times New Roman" w:eastAsia="Times New Roman" w:cs="Times New Roman"/>
      <w:color w:val="auto"/>
      <w:sz w:val="20"/>
      <w:szCs w:val="20"/>
      <w:lang w:val="en-US" w:eastAsia="zh-CN" w:bidi="ar-SA"/>
    </w:rPr>
  </w:style>
  <w:style w:type="paragraph" w:styleId="Heading1">
    <w:name w:val="Heading 1"/>
    <w:basedOn w:val="Normal"/>
    <w:next w:val="Normal"/>
    <w:qFormat/>
    <w:pPr>
      <w:keepNext w:val="true"/>
      <w:numPr>
        <w:ilvl w:val="0"/>
        <w:numId w:val="1"/>
      </w:numPr>
      <w:spacing w:before="120" w:after="60"/>
      <w:outlineLvl w:val="0"/>
    </w:pPr>
    <w:rPr>
      <w:rFonts w:ascii="Arial" w:hAnsi="Arial" w:cs="Arial"/>
      <w:b/>
      <w:sz w:val="24"/>
    </w:rPr>
  </w:style>
  <w:style w:type="paragraph" w:styleId="Heading2">
    <w:name w:val="Heading 2"/>
    <w:basedOn w:val="Heading1"/>
    <w:next w:val="Normal"/>
    <w:qFormat/>
    <w:pPr>
      <w:numPr>
        <w:ilvl w:val="1"/>
        <w:numId w:val="1"/>
      </w:numPr>
      <w:outlineLvl w:val="1"/>
    </w:pPr>
    <w:rPr>
      <w:sz w:val="20"/>
    </w:rPr>
  </w:style>
  <w:style w:type="paragraph" w:styleId="Heading3">
    <w:name w:val="Heading 3"/>
    <w:basedOn w:val="Heading1"/>
    <w:next w:val="Normal"/>
    <w:qFormat/>
    <w:pPr>
      <w:numPr>
        <w:ilvl w:val="2"/>
        <w:numId w:val="1"/>
      </w:numPr>
      <w:outlineLvl w:val="2"/>
    </w:pPr>
    <w:rPr>
      <w:b w:val="false"/>
      <w:i/>
      <w:sz w:val="20"/>
    </w:rPr>
  </w:style>
  <w:style w:type="paragraph" w:styleId="Heading4">
    <w:name w:val="Heading 4"/>
    <w:basedOn w:val="Heading1"/>
    <w:next w:val="Normal"/>
    <w:qFormat/>
    <w:pPr>
      <w:numPr>
        <w:ilvl w:val="3"/>
        <w:numId w:val="1"/>
      </w:numPr>
      <w:outlineLvl w:val="3"/>
    </w:pPr>
    <w:rPr>
      <w:b w:val="false"/>
      <w:sz w:val="20"/>
    </w:rPr>
  </w:style>
  <w:style w:type="paragraph" w:styleId="Heading5">
    <w:name w:val="Heading 5"/>
    <w:basedOn w:val="Normal"/>
    <w:next w:val="Normal"/>
    <w:qFormat/>
    <w:pPr>
      <w:numPr>
        <w:ilvl w:val="4"/>
        <w:numId w:val="1"/>
      </w:numPr>
      <w:spacing w:before="240" w:after="60"/>
      <w:ind w:left="2880" w:right="0" w:hanging="0"/>
      <w:outlineLvl w:val="4"/>
    </w:pPr>
    <w:rPr>
      <w:sz w:val="22"/>
    </w:rPr>
  </w:style>
  <w:style w:type="paragraph" w:styleId="Heading6">
    <w:name w:val="Heading 6"/>
    <w:basedOn w:val="Normal"/>
    <w:next w:val="Normal"/>
    <w:qFormat/>
    <w:pPr>
      <w:numPr>
        <w:ilvl w:val="5"/>
        <w:numId w:val="1"/>
      </w:numPr>
      <w:spacing w:before="240" w:after="60"/>
      <w:ind w:left="2880" w:right="0" w:hanging="0"/>
      <w:outlineLvl w:val="5"/>
    </w:pPr>
    <w:rPr>
      <w:i/>
      <w:sz w:val="22"/>
    </w:rPr>
  </w:style>
  <w:style w:type="paragraph" w:styleId="Heading7">
    <w:name w:val="Heading 7"/>
    <w:basedOn w:val="Normal"/>
    <w:next w:val="Normal"/>
    <w:qFormat/>
    <w:pPr>
      <w:numPr>
        <w:ilvl w:val="6"/>
        <w:numId w:val="1"/>
      </w:numPr>
      <w:spacing w:before="240" w:after="60"/>
      <w:ind w:left="2880" w:right="0" w:hanging="0"/>
      <w:outlineLvl w:val="6"/>
    </w:pPr>
    <w:rPr/>
  </w:style>
  <w:style w:type="paragraph" w:styleId="Heading8">
    <w:name w:val="Heading 8"/>
    <w:basedOn w:val="Normal"/>
    <w:next w:val="Normal"/>
    <w:qFormat/>
    <w:pPr>
      <w:numPr>
        <w:ilvl w:val="7"/>
        <w:numId w:val="1"/>
      </w:numPr>
      <w:spacing w:before="240" w:after="60"/>
      <w:ind w:left="2880" w:right="0" w:hanging="0"/>
      <w:outlineLvl w:val="7"/>
    </w:pPr>
    <w:rPr>
      <w:i/>
    </w:rPr>
  </w:style>
  <w:style w:type="paragraph" w:styleId="Heading9">
    <w:name w:val="Heading 9"/>
    <w:basedOn w:val="Normal"/>
    <w:next w:val="Normal"/>
    <w:qFormat/>
    <w:pPr>
      <w:numPr>
        <w:ilvl w:val="8"/>
        <w:numId w:val="1"/>
      </w:numPr>
      <w:spacing w:before="240" w:after="60"/>
      <w:ind w:left="2880" w:right="0" w:hanging="0"/>
      <w:outlineLvl w:val="8"/>
    </w:pPr>
    <w:rPr>
      <w:b/>
      <w:i/>
      <w:sz w:val="18"/>
    </w:rPr>
  </w:style>
  <w:style w:type="character" w:styleId="WW8Num2z0">
    <w:name w:val="WW8Num2z0"/>
    <w:qFormat/>
    <w:rPr>
      <w:rFonts w:ascii="Symbol" w:hAnsi="Symbol" w:cs="Symbol"/>
    </w:rPr>
  </w:style>
  <w:style w:type="character" w:styleId="WW8Num3z0">
    <w:name w:val="WW8Num3z0"/>
    <w:qFormat/>
    <w:rPr>
      <w:rFonts w:ascii="Wingdings" w:hAnsi="Wingdings" w:cs="Symbol"/>
      <w:lang w:val="ru-RU"/>
    </w:rPr>
  </w:style>
  <w:style w:type="character" w:styleId="WW8Num4z0">
    <w:name w:val="WW8Num4z0"/>
    <w:qFormat/>
    <w:rPr>
      <w:rFonts w:ascii="Wingdings" w:hAnsi="Wingdings" w:cs="Wingdings"/>
      <w:lang w:val="ru-RU"/>
    </w:rPr>
  </w:style>
  <w:style w:type="character" w:styleId="WW8Num4z3">
    <w:name w:val="WW8Num4z3"/>
    <w:qFormat/>
    <w:rPr>
      <w:rFonts w:ascii="Symbol" w:hAnsi="Symbol" w:cs="Symbol"/>
    </w:rPr>
  </w:style>
  <w:style w:type="character" w:styleId="WW8Num4z4">
    <w:name w:val="WW8Num4z4"/>
    <w:qFormat/>
    <w:rPr>
      <w:rFonts w:ascii="Courier New" w:hAnsi="Courier New" w:cs="Courier New"/>
    </w:rPr>
  </w:style>
  <w:style w:type="character" w:styleId="WW8Num5z0">
    <w:name w:val="WW8Num5z0"/>
    <w:qFormat/>
    <w:rPr>
      <w:rFonts w:ascii="Symbol" w:hAnsi="Symbol" w:cs="Wingdings"/>
      <w:lang w:val="ru-RU"/>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4z1">
    <w:name w:val="WW8Num4z1"/>
    <w:qFormat/>
    <w:rPr>
      <w:rFonts w:ascii="Courier New" w:hAnsi="Courier New" w:cs="Courier New"/>
    </w:rPr>
  </w:style>
  <w:style w:type="character" w:styleId="WW8Num5z3">
    <w:name w:val="WW8Num5z3"/>
    <w:qFormat/>
    <w:rPr>
      <w:rFonts w:ascii="Symbol" w:hAnsi="Symbol" w:cs="Symbol"/>
    </w:rPr>
  </w:style>
  <w:style w:type="character" w:styleId="WW8Num5z4">
    <w:name w:val="WW8Num5z4"/>
    <w:qFormat/>
    <w:rPr>
      <w:rFonts w:ascii="Courier New" w:hAnsi="Courier New" w:cs="Courier New"/>
    </w:rPr>
  </w:style>
  <w:style w:type="character" w:styleId="WW8NumSt2z0">
    <w:name w:val="WW8NumSt2z0"/>
    <w:qFormat/>
    <w:rPr>
      <w:rFonts w:ascii="Symbol" w:hAnsi="Symbol" w:cs="Symbol"/>
      <w:color w:val="000000"/>
      <w:lang w:val="ru-RU"/>
    </w:rPr>
  </w:style>
  <w:style w:type="character" w:styleId="DefaultParagraphFont">
    <w:name w:val="Default Paragraph Font"/>
    <w:qFormat/>
    <w:rPr/>
  </w:style>
  <w:style w:type="character" w:styleId="PageNumber">
    <w:name w:val="Page Number"/>
    <w:basedOn w:val="DefaultParagraphFont"/>
    <w:rPr/>
  </w:style>
  <w:style w:type="character" w:styleId="Style5">
    <w:name w:val="Символ сноски"/>
    <w:basedOn w:val="DefaultParagraphFont"/>
    <w:qFormat/>
    <w:rPr>
      <w:sz w:val="20"/>
      <w:vertAlign w:val="superscript"/>
    </w:rPr>
  </w:style>
  <w:style w:type="character" w:styleId="Hyperlink1">
    <w:name w:val="Hyperlink1"/>
    <w:basedOn w:val="DefaultParagraphFont"/>
    <w:qFormat/>
    <w:rPr>
      <w:color w:val="0000FF"/>
      <w:u w:val="single"/>
    </w:rPr>
  </w:style>
  <w:style w:type="character" w:styleId="InternetLink">
    <w:name w:val="Hyperlink"/>
    <w:basedOn w:val="DefaultParagraphFont"/>
    <w:rPr>
      <w:color w:val="0000FF"/>
      <w:u w:val="single"/>
    </w:rPr>
  </w:style>
  <w:style w:type="character" w:styleId="VisitedInternetLink">
    <w:name w:val="FollowedHyperlink"/>
    <w:basedOn w:val="DefaultParagraphFont"/>
    <w:rPr>
      <w:color w:val="800080"/>
      <w:u w:val="single"/>
    </w:rPr>
  </w:style>
  <w:style w:type="character" w:styleId="FootnoteCharacters">
    <w:name w:val="Footnote Characters"/>
    <w:qFormat/>
    <w:rPr>
      <w:vertAlign w:val="superscript"/>
    </w:rPr>
  </w:style>
  <w:style w:type="character" w:styleId="Style6">
    <w:name w:val="Символы концевой сноски"/>
    <w:qFormat/>
    <w:rPr>
      <w:vertAlign w:val="superscript"/>
    </w:rPr>
  </w:style>
  <w:style w:type="character" w:styleId="WW">
    <w:name w:val="WW-Символы концевой сноски"/>
    <w:qFormat/>
    <w:rPr/>
  </w:style>
  <w:style w:type="character" w:styleId="Style7">
    <w:name w:val="Символ концевой сноски"/>
    <w:qFormat/>
    <w:rPr>
      <w:vertAlign w:val="superscript"/>
    </w:rPr>
  </w:style>
  <w:style w:type="character" w:styleId="IndexLink">
    <w:name w:val="Index Link"/>
    <w:qFormat/>
    <w:rPr/>
  </w:style>
  <w:style w:type="paragraph" w:styleId="Heading">
    <w:name w:val="Heading"/>
    <w:basedOn w:val="Normal"/>
    <w:next w:val="Normal"/>
    <w:qFormat/>
    <w:pPr>
      <w:spacing w:lineRule="auto" w:line="240"/>
      <w:jc w:val="center"/>
    </w:pPr>
    <w:rPr>
      <w:rFonts w:ascii="Arial" w:hAnsi="Arial" w:cs="Arial"/>
      <w:b/>
      <w:sz w:val="36"/>
    </w:rPr>
  </w:style>
  <w:style w:type="paragraph" w:styleId="TextBody">
    <w:name w:val="Body Text"/>
    <w:basedOn w:val="Normal"/>
    <w:pPr>
      <w:keepLines/>
      <w:spacing w:before="0" w:after="120"/>
      <w:ind w:left="720" w:right="0" w:hanging="0"/>
    </w:pPr>
    <w:rPr/>
  </w:style>
  <w:style w:type="paragraph" w:styleId="List">
    <w:name w:val="List"/>
    <w:basedOn w:val="Normal"/>
    <w:pPr>
      <w:numPr>
        <w:ilvl w:val="0"/>
        <w:numId w:val="2"/>
      </w:numPr>
    </w:pPr>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Style8">
    <w:name w:val="Заголовок"/>
    <w:basedOn w:val="Normal"/>
    <w:next w:val="TextBody"/>
    <w:qFormat/>
    <w:pPr>
      <w:keepNext w:val="true"/>
      <w:spacing w:before="240" w:after="120"/>
    </w:pPr>
    <w:rPr>
      <w:rFonts w:ascii="Arial" w:hAnsi="Arial" w:eastAsia="Noto Sans CJK SC Thin" w:cs="DejaVu Sans Condensed"/>
      <w:sz w:val="28"/>
      <w:szCs w:val="28"/>
    </w:rPr>
  </w:style>
  <w:style w:type="paragraph" w:styleId="Style9">
    <w:name w:val="Название"/>
    <w:basedOn w:val="Normal"/>
    <w:qFormat/>
    <w:pPr>
      <w:suppressLineNumbers/>
      <w:spacing w:before="120" w:after="120"/>
    </w:pPr>
    <w:rPr>
      <w:rFonts w:cs="DejaVu Sans Condensed"/>
      <w:i/>
      <w:iCs/>
      <w:sz w:val="24"/>
      <w:szCs w:val="24"/>
    </w:rPr>
  </w:style>
  <w:style w:type="paragraph" w:styleId="Style10">
    <w:name w:val="Указатель"/>
    <w:basedOn w:val="Normal"/>
    <w:qFormat/>
    <w:pPr>
      <w:suppressLineNumbers/>
    </w:pPr>
    <w:rPr>
      <w:rFonts w:cs="DejaVu Sans Condensed"/>
    </w:rPr>
  </w:style>
  <w:style w:type="paragraph" w:styleId="Paragraph2">
    <w:name w:val="Paragraph2"/>
    <w:basedOn w:val="Normal"/>
    <w:qFormat/>
    <w:pPr>
      <w:spacing w:before="80" w:after="0"/>
      <w:ind w:left="720" w:right="0" w:hanging="0"/>
      <w:jc w:val="both"/>
    </w:pPr>
    <w:rPr>
      <w:color w:val="000000"/>
      <w:lang w:val="en-AU"/>
    </w:rPr>
  </w:style>
  <w:style w:type="paragraph" w:styleId="Subtitle">
    <w:name w:val="Subtitle"/>
    <w:basedOn w:val="Normal"/>
    <w:next w:val="TextBody"/>
    <w:qFormat/>
    <w:pPr>
      <w:spacing w:before="0" w:after="60"/>
      <w:jc w:val="center"/>
    </w:pPr>
    <w:rPr>
      <w:rFonts w:ascii="Arial" w:hAnsi="Arial" w:cs="Arial"/>
      <w:i/>
      <w:sz w:val="36"/>
      <w:lang w:val="en-AU"/>
    </w:rPr>
  </w:style>
  <w:style w:type="paragraph" w:styleId="NormalIndent">
    <w:name w:val="Normal Indent"/>
    <w:basedOn w:val="Normal"/>
    <w:qFormat/>
    <w:pPr>
      <w:ind w:left="900" w:right="0" w:hanging="900"/>
    </w:pPr>
    <w:rPr/>
  </w:style>
  <w:style w:type="paragraph" w:styleId="Contents1">
    <w:name w:val="TOC 1"/>
    <w:basedOn w:val="Normal"/>
    <w:next w:val="Normal"/>
    <w:pPr>
      <w:tabs>
        <w:tab w:val="clear" w:pos="720"/>
        <w:tab w:val="right" w:pos="9360" w:leader="none"/>
      </w:tabs>
      <w:spacing w:before="240" w:after="60"/>
      <w:ind w:left="0" w:right="720" w:hanging="0"/>
    </w:pPr>
    <w:rPr/>
  </w:style>
  <w:style w:type="paragraph" w:styleId="Contents2">
    <w:name w:val="TOC 2"/>
    <w:basedOn w:val="Normal"/>
    <w:next w:val="Normal"/>
    <w:pPr>
      <w:tabs>
        <w:tab w:val="clear" w:pos="720"/>
        <w:tab w:val="right" w:pos="9360" w:leader="none"/>
      </w:tabs>
      <w:ind w:left="432" w:right="720" w:hanging="0"/>
    </w:pPr>
    <w:rPr/>
  </w:style>
  <w:style w:type="paragraph" w:styleId="Contents3">
    <w:name w:val="TOC 3"/>
    <w:basedOn w:val="Normal"/>
    <w:next w:val="Normal"/>
    <w:pPr>
      <w:tabs>
        <w:tab w:val="clear" w:pos="720"/>
        <w:tab w:val="left" w:pos="1440" w:leader="none"/>
        <w:tab w:val="right" w:pos="9360" w:leader="none"/>
      </w:tabs>
      <w:ind w:left="864" w:right="0" w:hanging="0"/>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Bullet2">
    <w:name w:val="Bullet2"/>
    <w:basedOn w:val="Normal"/>
    <w:qFormat/>
    <w:pPr>
      <w:numPr>
        <w:ilvl w:val="0"/>
        <w:numId w:val="6"/>
      </w:numPr>
      <w:ind w:left="1440" w:right="0" w:hanging="360"/>
    </w:pPr>
    <w:rPr>
      <w:color w:val="000080"/>
    </w:rPr>
  </w:style>
  <w:style w:type="paragraph" w:styleId="Paragraph1">
    <w:name w:val="Paragraph1"/>
    <w:basedOn w:val="Normal"/>
    <w:qFormat/>
    <w:pPr>
      <w:spacing w:lineRule="auto" w:line="240" w:before="80" w:after="0"/>
      <w:jc w:val="both"/>
    </w:pPr>
    <w:rPr/>
  </w:style>
  <w:style w:type="paragraph" w:styleId="Tabletext">
    <w:name w:val="Tabletext"/>
    <w:basedOn w:val="Normal"/>
    <w:qFormat/>
    <w:pPr>
      <w:keepLines/>
      <w:spacing w:before="0" w:after="120"/>
    </w:pPr>
    <w:rPr/>
  </w:style>
  <w:style w:type="paragraph" w:styleId="Paragraph3">
    <w:name w:val="Paragraph3"/>
    <w:basedOn w:val="Normal"/>
    <w:qFormat/>
    <w:pPr>
      <w:spacing w:lineRule="auto" w:line="240" w:before="80" w:after="0"/>
      <w:ind w:left="1530" w:right="0" w:hanging="0"/>
      <w:jc w:val="both"/>
    </w:pPr>
    <w:rPr/>
  </w:style>
  <w:style w:type="paragraph" w:styleId="Bullet1">
    <w:name w:val="Bullet1"/>
    <w:basedOn w:val="Normal"/>
    <w:qFormat/>
    <w:pPr>
      <w:numPr>
        <w:ilvl w:val="0"/>
        <w:numId w:val="7"/>
      </w:numPr>
      <w:ind w:left="720" w:right="0" w:hanging="432"/>
    </w:pPr>
    <w:rPr/>
  </w:style>
  <w:style w:type="paragraph" w:styleId="Footnote">
    <w:name w:val="Footnote Text"/>
    <w:basedOn w:val="Normal"/>
    <w:pPr>
      <w:keepNext w:val="true"/>
      <w:keepLines/>
      <w:pBdr>
        <w:bottom w:val="single" w:sz="4" w:space="0" w:color="000000"/>
      </w:pBdr>
      <w:spacing w:before="40" w:after="40"/>
      <w:ind w:left="360" w:right="0" w:hanging="360"/>
    </w:pPr>
    <w:rPr>
      <w:rFonts w:ascii="Helvetica;Arial" w:hAnsi="Helvetica;Arial" w:cs="Helvetica;Arial"/>
      <w:sz w:val="16"/>
    </w:rPr>
  </w:style>
  <w:style w:type="paragraph" w:styleId="DocumentMap1">
    <w:name w:val="Document Map1"/>
    <w:basedOn w:val="Normal"/>
    <w:qFormat/>
    <w:pPr>
      <w:shd w:fill="000080" w:val="clear"/>
    </w:pPr>
    <w:rPr>
      <w:rFonts w:ascii="Tahoma" w:hAnsi="Tahoma" w:cs="Tahoma"/>
    </w:rPr>
  </w:style>
  <w:style w:type="paragraph" w:styleId="Paragraph4">
    <w:name w:val="Paragraph4"/>
    <w:basedOn w:val="Normal"/>
    <w:qFormat/>
    <w:pPr>
      <w:spacing w:lineRule="auto" w:line="240" w:before="80" w:after="0"/>
      <w:ind w:left="2250" w:right="0" w:hanging="0"/>
      <w:jc w:val="both"/>
    </w:pPr>
    <w:rPr/>
  </w:style>
  <w:style w:type="paragraph" w:styleId="Contents4">
    <w:name w:val="TOC 4"/>
    <w:basedOn w:val="Normal"/>
    <w:next w:val="Normal"/>
    <w:pPr>
      <w:ind w:left="600" w:right="0" w:hanging="0"/>
    </w:pPr>
    <w:rPr/>
  </w:style>
  <w:style w:type="paragraph" w:styleId="Contents5">
    <w:name w:val="TOC 5"/>
    <w:basedOn w:val="Normal"/>
    <w:next w:val="Normal"/>
    <w:pPr>
      <w:ind w:left="800" w:right="0" w:hanging="0"/>
    </w:pPr>
    <w:rPr/>
  </w:style>
  <w:style w:type="paragraph" w:styleId="Contents6">
    <w:name w:val="TOC 6"/>
    <w:basedOn w:val="Normal"/>
    <w:next w:val="Normal"/>
    <w:pPr>
      <w:ind w:left="1000" w:right="0" w:hanging="0"/>
    </w:pPr>
    <w:rPr/>
  </w:style>
  <w:style w:type="paragraph" w:styleId="Contents7">
    <w:name w:val="TOC 7"/>
    <w:basedOn w:val="Normal"/>
    <w:next w:val="Normal"/>
    <w:pPr>
      <w:ind w:left="1200" w:right="0" w:hanging="0"/>
    </w:pPr>
    <w:rPr/>
  </w:style>
  <w:style w:type="paragraph" w:styleId="Contents8">
    <w:name w:val="TOC 8"/>
    <w:basedOn w:val="Normal"/>
    <w:next w:val="Normal"/>
    <w:pPr>
      <w:ind w:left="1400" w:right="0" w:hanging="0"/>
    </w:pPr>
    <w:rPr/>
  </w:style>
  <w:style w:type="paragraph" w:styleId="Contents9">
    <w:name w:val="TOC 9"/>
    <w:basedOn w:val="Normal"/>
    <w:next w:val="Normal"/>
    <w:pPr>
      <w:ind w:left="1600" w:right="0" w:hanging="0"/>
    </w:pPr>
    <w:rPr/>
  </w:style>
  <w:style w:type="paragraph" w:styleId="MainTitle">
    <w:name w:val="Main Title"/>
    <w:basedOn w:val="Normal"/>
    <w:qFormat/>
    <w:pPr>
      <w:spacing w:lineRule="auto" w:line="240" w:before="480" w:after="60"/>
      <w:jc w:val="center"/>
    </w:pPr>
    <w:rPr>
      <w:rFonts w:ascii="Arial" w:hAnsi="Arial" w:cs="Arial"/>
      <w:b/>
      <w:kern w:val="2"/>
      <w:sz w:val="32"/>
    </w:rPr>
  </w:style>
  <w:style w:type="paragraph" w:styleId="BodyText22">
    <w:name w:val="Body Text 22"/>
    <w:basedOn w:val="Normal"/>
    <w:qFormat/>
    <w:pPr/>
    <w:rPr>
      <w:i/>
      <w:color w:val="0000FF"/>
    </w:rPr>
  </w:style>
  <w:style w:type="paragraph" w:styleId="BodyText21">
    <w:name w:val="Body Text 21"/>
    <w:basedOn w:val="Normal"/>
    <w:qFormat/>
    <w:pPr>
      <w:ind w:left="720" w:right="0" w:hanging="0"/>
    </w:pPr>
    <w:rPr>
      <w:i/>
      <w:color w:val="0000FF"/>
      <w:u w:val="single"/>
    </w:rPr>
  </w:style>
  <w:style w:type="paragraph" w:styleId="Body">
    <w:name w:val="Body"/>
    <w:basedOn w:val="Normal"/>
    <w:qFormat/>
    <w:pPr>
      <w:widowControl/>
      <w:spacing w:lineRule="auto" w:line="240" w:before="120" w:after="0"/>
      <w:jc w:val="both"/>
    </w:pPr>
    <w:rPr>
      <w:rFonts w:ascii="Book Antiqua" w:hAnsi="Book Antiqua" w:cs="Book Antiqua"/>
    </w:rPr>
  </w:style>
  <w:style w:type="paragraph" w:styleId="Bullet">
    <w:name w:val="Bullet"/>
    <w:basedOn w:val="Normal"/>
    <w:qFormat/>
    <w:pPr>
      <w:widowControl/>
      <w:tabs>
        <w:tab w:val="left" w:pos="360" w:leader="none"/>
        <w:tab w:val="left" w:pos="720" w:leader="none"/>
      </w:tabs>
      <w:spacing w:lineRule="auto" w:line="240" w:before="120" w:after="0"/>
      <w:ind w:left="720" w:right="360" w:hanging="0"/>
      <w:jc w:val="both"/>
    </w:pPr>
    <w:rPr>
      <w:rFonts w:ascii="Book Antiqua" w:hAnsi="Book Antiqua" w:cs="Book Antiqua"/>
    </w:rPr>
  </w:style>
  <w:style w:type="paragraph" w:styleId="InfoBlue">
    <w:name w:val="InfoBlue"/>
    <w:basedOn w:val="Normal"/>
    <w:next w:val="TextBody"/>
    <w:qFormat/>
    <w:pPr>
      <w:spacing w:before="0" w:after="120"/>
      <w:ind w:left="720" w:right="0" w:hanging="0"/>
    </w:pPr>
    <w:rPr>
      <w:i/>
      <w:color w:val="0000FF"/>
    </w:rPr>
  </w:style>
  <w:style w:type="paragraph" w:styleId="NormalWeb">
    <w:name w:val="Normal (Web)"/>
    <w:basedOn w:val="Normal"/>
    <w:qFormat/>
    <w:pPr>
      <w:widowControl/>
      <w:spacing w:lineRule="auto" w:line="240" w:before="100" w:after="100"/>
    </w:pPr>
    <w:rPr>
      <w:sz w:val="24"/>
      <w:szCs w:val="24"/>
      <w:lang w:val="ru-RU"/>
    </w:rPr>
  </w:style>
  <w:style w:type="paragraph" w:styleId="DocumentMap">
    <w:name w:val="Document Map"/>
    <w:basedOn w:val="Normal"/>
    <w:qFormat/>
    <w:pPr>
      <w:shd w:fill="000080" w:val="clear"/>
    </w:pPr>
    <w:rPr>
      <w:rFonts w:ascii="Tahoma" w:hAnsi="Tahoma" w:cs="Tahoma"/>
    </w:rPr>
  </w:style>
  <w:style w:type="paragraph" w:styleId="Style11">
    <w:name w:val="Содержимое таблицы"/>
    <w:basedOn w:val="Normal"/>
    <w:qFormat/>
    <w:pPr>
      <w:suppressLineNumbers/>
    </w:pPr>
    <w:rPr/>
  </w:style>
  <w:style w:type="paragraph" w:styleId="Style12">
    <w:name w:val="Заголовок таблицы"/>
    <w:basedOn w:val="Style11"/>
    <w:qFormat/>
    <w:pPr>
      <w:suppressLineNumbers/>
      <w:jc w:val="center"/>
    </w:pPr>
    <w:rPr>
      <w:b/>
      <w:bCs/>
    </w:rPr>
  </w:style>
  <w:style w:type="paragraph" w:styleId="10">
    <w:name w:val="Оглавление 10"/>
    <w:basedOn w:val="Style10"/>
    <w:qFormat/>
    <w:pPr>
      <w:tabs>
        <w:tab w:val="clear" w:pos="720"/>
        <w:tab w:val="right" w:pos="7091" w:leader="dot"/>
      </w:tabs>
      <w:ind w:left="2547" w:right="0" w:hanging="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tmp/mozilla_user0/04-Glossary.doc" TargetMode="External"/><Relationship Id="rId5" Type="http://schemas.openxmlformats.org/officeDocument/2006/relationships/hyperlink" Target="../../../../../../../tmp/mozilla_user0/&#1044;&#1080;&#1089;&#1087;&#1077;&#1090;&#1095;&#1077;&#1088;&#1080;&#1079;&#1072;&#1094;&#1080;&#1103;%20&#1087;&#1086;&#1083;&#1080;&#1075;&#1088;&#1072;&#1092;&#1080;&#1095;&#1077;&#1089;&#1082;&#1086;&#1075;&#1086;%20&#1087;&#1088;&#1086;&#1080;&#1079;&#1074;&#1086;&#1076;&#1089;&#1090;&#1074;&#1072;.doc" TargetMode="External"/><Relationship Id="rId6" Type="http://schemas.openxmlformats.org/officeDocument/2006/relationships/hyperlink" Target="../../../../../../../tmp/mozilla_user0/01-Vision.doc" TargetMode="External"/><Relationship Id="rId7" Type="http://schemas.openxmlformats.org/officeDocument/2006/relationships/hyperlink" Target="../../../../../../../tmp/mozilla_user0/04-Glossary.doc" TargetMode="Externa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RUP_Видение.dot</Template>
  <TotalTime>231</TotalTime>
  <Application>LibreOffice/7.3.0.3$Linux_X86_64 LibreOffice_project/0f246aa12d0eee4a0f7adcefbf7c878fc2238db3</Application>
  <AppVersion>15.0000</AppVersion>
  <Pages>11</Pages>
  <Words>2261</Words>
  <Characters>14950</Characters>
  <CharactersWithSpaces>16914</CharactersWithSpaces>
  <Paragraphs>284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2006-11-28T11:14:00Z</dcterms:created>
  <dc:creator>Т.В. Подшивалова</dc:creator>
  <dc:description/>
  <dc:language>ru-RU</dc:language>
  <cp:lastModifiedBy/>
  <cp:lastPrinted>2000-05-09T18:23:00Z</cp:lastPrinted>
  <dcterms:modified xsi:type="dcterms:W3CDTF">2022-10-04T11:36:42Z</dcterms:modified>
  <cp:revision>16</cp:revision>
  <dc:subject>Система диспетчеризации типографии</dc:subject>
  <dc:title>Спецификация требований к АИС</dc:title>
</cp:coreProperties>
</file>