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Глава 1. Встреча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Был тихий вечер... Солнце садилось за лесом, и т. д. и т. п. Иван шёл домой — усталый, но счастливый.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— </w:t>
      </w:r>
      <w:r>
        <w:rPr/>
        <w:t>Привет! — крикнул кто-то из-за забора. — Ты куда так спешишь?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— </w:t>
      </w:r>
      <w:r>
        <w:rPr/>
        <w:t>Домой, — ответил Иван. — А ты что здесь делаешь?!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Он остановился. Неужели это она?.. Сердце забилось быстрее.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первый пункт списка;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второй пункт с [ссылкой](https://example.com).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```python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print("код не читается")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